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360" w:rsidRPr="00510360" w:rsidRDefault="00510360" w:rsidP="00510360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5103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Обґрунтування технічних та якісних характеристик предмета закупівлі</w:t>
      </w:r>
    </w:p>
    <w:p w:rsidR="00510360" w:rsidRPr="00510360" w:rsidRDefault="00510360" w:rsidP="00510360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510360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«Відзнаки «Почесний громадянин Хмельницької міської територіальної громади», код ДК 021:2015-18510000-7 - Ювелірні вироби та супутні товари».</w:t>
      </w:r>
    </w:p>
    <w:p w:rsidR="00D35FA1" w:rsidRPr="00164664" w:rsidRDefault="00D35FA1" w:rsidP="00510360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«Відзнаки «Почесний громадянин Хмельницької міської територіальної громади»»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</w:p>
    <w:p w:rsidR="00D35FA1" w:rsidRPr="00164664" w:rsidRDefault="00D35FA1" w:rsidP="00D35FA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  <w:t xml:space="preserve">ЗАГАЛЬНІ ВИМОГИ: 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</w:p>
    <w:tbl>
      <w:tblPr>
        <w:tblW w:w="96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2426"/>
      </w:tblGrid>
      <w:tr w:rsidR="00D35FA1" w:rsidRPr="00164664" w:rsidTr="00BE3688">
        <w:trPr>
          <w:trHeight w:val="150"/>
        </w:trPr>
        <w:tc>
          <w:tcPr>
            <w:tcW w:w="709" w:type="dxa"/>
          </w:tcPr>
          <w:p w:rsidR="00D35FA1" w:rsidRPr="00164664" w:rsidRDefault="00D35FA1" w:rsidP="00BE36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64664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 xml:space="preserve">№ </w:t>
            </w:r>
          </w:p>
          <w:p w:rsidR="00D35FA1" w:rsidRPr="00164664" w:rsidRDefault="00D35FA1" w:rsidP="00BE36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64664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лота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35FA1" w:rsidRPr="00164664" w:rsidRDefault="00D35FA1" w:rsidP="00BE36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64664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Найменування лота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D35FA1" w:rsidRPr="00164664" w:rsidRDefault="00D35FA1" w:rsidP="00BE36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64664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кількість</w:t>
            </w:r>
          </w:p>
        </w:tc>
      </w:tr>
      <w:tr w:rsidR="00D35FA1" w:rsidRPr="00164664" w:rsidTr="00BE3688">
        <w:trPr>
          <w:trHeight w:val="198"/>
        </w:trPr>
        <w:tc>
          <w:tcPr>
            <w:tcW w:w="709" w:type="dxa"/>
            <w:vAlign w:val="center"/>
          </w:tcPr>
          <w:p w:rsidR="00D35FA1" w:rsidRPr="00164664" w:rsidRDefault="00D35FA1" w:rsidP="00BE36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</w:pPr>
            <w:r w:rsidRPr="00164664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D35FA1" w:rsidRPr="00164664" w:rsidRDefault="00D35FA1" w:rsidP="00BE36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proofErr w:type="spellStart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Відзнаки</w:t>
            </w:r>
            <w:proofErr w:type="spellEnd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 xml:space="preserve"> «</w:t>
            </w:r>
            <w:proofErr w:type="spellStart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Почесний</w:t>
            </w:r>
            <w:proofErr w:type="spellEnd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громадянин</w:t>
            </w:r>
            <w:proofErr w:type="spellEnd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Хмельницької</w:t>
            </w:r>
            <w:proofErr w:type="spellEnd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міської</w:t>
            </w:r>
            <w:proofErr w:type="spellEnd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територіальної</w:t>
            </w:r>
            <w:proofErr w:type="spellEnd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громади</w:t>
            </w:r>
            <w:proofErr w:type="spellEnd"/>
            <w:r w:rsidRPr="00164664">
              <w:rPr>
                <w:rFonts w:ascii="Times New Roman CYR" w:eastAsia="Times New Roman" w:hAnsi="Times New Roman CYR" w:cs="Times New Roman CYR"/>
                <w:b/>
                <w:color w:val="000000"/>
                <w:sz w:val="24"/>
                <w:szCs w:val="24"/>
                <w:lang w:val="ru-RU" w:eastAsia="zh-CN"/>
              </w:rPr>
              <w:t>»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D35FA1" w:rsidRPr="00164664" w:rsidRDefault="00086094" w:rsidP="00BE368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1</w:t>
            </w:r>
            <w:r w:rsidR="00D35FA1" w:rsidRPr="00164664">
              <w:rPr>
                <w:rFonts w:ascii="Times New Roman CYR" w:eastAsia="Times New Roman" w:hAnsi="Times New Roman CYR" w:cs="Times New Roman CYR"/>
                <w:b/>
                <w:sz w:val="24"/>
                <w:szCs w:val="24"/>
                <w:lang w:eastAsia="zh-CN"/>
              </w:rPr>
              <w:t>00 шт.</w:t>
            </w:r>
          </w:p>
        </w:tc>
      </w:tr>
    </w:tbl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510360" w:rsidRPr="00510360" w:rsidRDefault="00D35FA1" w:rsidP="00510360">
      <w:pPr>
        <w:spacing w:after="0" w:line="240" w:lineRule="auto"/>
        <w:rPr>
          <w:rFonts w:ascii="Times New Roman" w:hAnsi="Times New Roman" w:cs="Times New Roman"/>
        </w:rPr>
      </w:pP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Вимоги та</w:t>
      </w:r>
      <w:r w:rsidRPr="0008609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ескізний малюнок відзнаки «Почесний громадянин Хмельницької міської територіальної громади</w:t>
      </w:r>
      <w:r w:rsidRPr="00164664">
        <w:rPr>
          <w:rFonts w:ascii="Times New Roman CYR" w:eastAsia="Times New Roman" w:hAnsi="Times New Roman CYR" w:cs="Times New Roman CYR"/>
          <w:bCs/>
          <w:sz w:val="24"/>
          <w:szCs w:val="24"/>
          <w:lang w:eastAsia="zh-CN"/>
        </w:rPr>
        <w:t xml:space="preserve">» сформовано відповідно до рішення тридцять п’ятої сесії міської ради від 28.04.2010 року №31 «Про затвердження Положення про звання «Почесний громадянин Хмельницької </w:t>
      </w:r>
      <w:r w:rsidRPr="00510360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міської територіальної громади» в новій редакції» зі змінами. </w:t>
      </w:r>
      <w:r w:rsidRPr="00510360">
        <w:rPr>
          <w:rFonts w:ascii="Times New Roman" w:eastAsia="Times New Roman" w:hAnsi="Times New Roman" w:cs="Times New Roman"/>
          <w:sz w:val="24"/>
          <w:szCs w:val="24"/>
          <w:lang w:eastAsia="zh-CN"/>
        </w:rPr>
        <w:t>Товар, що пропонується учасником, повинен повністю відповідати опису, що затверджений вищевказаним рішенням.</w:t>
      </w:r>
      <w:r w:rsidR="00086094" w:rsidRPr="00510360">
        <w:rPr>
          <w:rFonts w:ascii="Times New Roman" w:hAnsi="Times New Roman" w:cs="Times New Roman"/>
        </w:rPr>
        <w:t xml:space="preserve"> </w:t>
      </w:r>
      <w:r w:rsidR="00510360" w:rsidRPr="00510360">
        <w:rPr>
          <w:rFonts w:ascii="Times New Roman" w:hAnsi="Times New Roman" w:cs="Times New Roman"/>
        </w:rPr>
        <w:t xml:space="preserve">У відповідності до кошторисних призначень на 2024 рік та відповідно до листа господарського відділу  від 15.09.2024 року № Л 11-44-24  є необхідність у закупівлі «Відзнаки «Почесний громадянин Хмельницької міської територіальної громади». </w:t>
      </w:r>
      <w:r w:rsidR="00086094" w:rsidRPr="0051036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Загальна очікувана вартість закупівлі – 750 000,00 грн. в кількості -100 штук.</w:t>
      </w:r>
      <w:r w:rsidR="00510360" w:rsidRPr="00510360">
        <w:rPr>
          <w:rFonts w:ascii="Times New Roman" w:hAnsi="Times New Roman" w:cs="Times New Roman"/>
        </w:rPr>
        <w:t xml:space="preserve"> 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</w:t>
      </w:r>
    </w:p>
    <w:p w:rsidR="00D35FA1" w:rsidRPr="00164664" w:rsidRDefault="00D35FA1" w:rsidP="00D35FA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ТЕХНІЧНІ ВИМОГИ:</w:t>
      </w:r>
      <w:bookmarkStart w:id="0" w:name="_GoBack"/>
      <w:bookmarkEnd w:id="0"/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</w:pP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i/>
          <w:sz w:val="24"/>
          <w:szCs w:val="24"/>
          <w:lang w:eastAsia="zh-CN"/>
        </w:rPr>
        <w:t>Описова частина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i/>
          <w:sz w:val="24"/>
          <w:szCs w:val="24"/>
          <w:lang w:val="ru-RU" w:eastAsia="zh-CN"/>
        </w:rPr>
      </w:pP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 Відзнака «Почесний громадянин Хмельницької міської територіальної громади» виготовляється зі срібла 925 проби, </w:t>
      </w:r>
      <w:proofErr w:type="spellStart"/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родована</w:t>
      </w:r>
      <w:proofErr w:type="spellEnd"/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білим кольором, окремі деталі зображення: «Щити» з гербом міста Хмельницького та стрічка з надписом «Почесний громадянин» покриті золотом 999.9 проби. Розмір відзнаки становить 50</w:t>
      </w:r>
      <w:r w:rsidRPr="00164664">
        <w:rPr>
          <w:rFonts w:ascii="Times New Roman CYR" w:eastAsia="Times New Roman" w:hAnsi="Times New Roman CYR" w:cs="Times New Roman CYR"/>
          <w:sz w:val="24"/>
          <w:szCs w:val="24"/>
          <w:lang w:val="en-US" w:eastAsia="zh-CN"/>
        </w:rPr>
        <w:t>x</w:t>
      </w: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45 мм. Відзнака містить вставки, покриті червоною та синьою емаллю.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На лицьовому боці відзнаки розміщено зображення герба міста Хмельницького на синьому фоні.  Під гербом на червоному фоні напис «Почесний громадянин».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На </w:t>
      </w:r>
      <w:proofErr w:type="spellStart"/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зворотньому</w:t>
      </w:r>
      <w:proofErr w:type="spellEnd"/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боці вибитий порядковий номер відзнаки.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Відзнака з`єднується кільцем з тримачем відзнаки (розмір 20,12x22,81 мм) та комплектується жовто-синьою шовковою муаровою стрічкою (28 мм, ширина кожної смужки – 14 мм), яка кріпиться до </w:t>
      </w:r>
      <w:proofErr w:type="spellStart"/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зворотнього</w:t>
      </w:r>
      <w:proofErr w:type="spellEnd"/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боку тримача відзнаки.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         Відзнака вкладається  в  оксамитову  коробку  синього  кольору  розміром 190х220х40 мм. На зовнішній стороні коробки розміщується тиснення герба міста Хмельницького золотистого кольору .</w:t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35FA1" w:rsidRPr="00164664" w:rsidRDefault="00D35FA1" w:rsidP="00D35FA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Ескізний малюнок відзнаки «Почесний громадянин Хмельницької міської територіальної громади»</w:t>
      </w:r>
    </w:p>
    <w:p w:rsidR="00D35FA1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Одиниця виміру розмірів відзнаки – міліметр (мм).</w:t>
      </w:r>
      <w:r w:rsidRPr="00164664">
        <w:rPr>
          <w:rFonts w:ascii="Times New Roman CYR" w:eastAsia="Times New Roman" w:hAnsi="Times New Roman CYR" w:cs="Times New Roman CYR"/>
          <w:noProof/>
          <w:sz w:val="24"/>
          <w:szCs w:val="24"/>
          <w:lang w:eastAsia="uk-UA"/>
        </w:rPr>
        <w:lastRenderedPageBreak/>
        <w:drawing>
          <wp:inline distT="0" distB="0" distL="0" distR="0" wp14:anchorId="2E550D70" wp14:editId="0FF1522A">
            <wp:extent cx="4158532" cy="4158532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436" cy="418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664">
        <w:rPr>
          <w:rFonts w:ascii="Times New Roman CYR" w:eastAsia="Times New Roman" w:hAnsi="Times New Roman CYR" w:cs="Times New Roman CYR"/>
          <w:noProof/>
          <w:sz w:val="24"/>
          <w:szCs w:val="24"/>
          <w:lang w:eastAsia="uk-UA"/>
        </w:rPr>
        <w:drawing>
          <wp:inline distT="0" distB="0" distL="0" distR="0" wp14:anchorId="37E9CBE2" wp14:editId="1F3F608A">
            <wp:extent cx="3975376" cy="3975376"/>
            <wp:effectExtent l="0" t="0" r="6350" b="635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788" cy="398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noProof/>
          <w:sz w:val="24"/>
          <w:szCs w:val="24"/>
          <w:lang w:eastAsia="uk-UA"/>
        </w:rPr>
        <w:drawing>
          <wp:inline distT="0" distB="0" distL="0" distR="0" wp14:anchorId="5D6753E4" wp14:editId="600A2FC9">
            <wp:extent cx="6049689" cy="829935"/>
            <wp:effectExtent l="0" t="0" r="0" b="8890"/>
            <wp:docPr id="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650" b="40631"/>
                    <a:stretch/>
                  </pic:blipFill>
                  <pic:spPr bwMode="auto">
                    <a:xfrm>
                      <a:off x="0" y="0"/>
                      <a:ext cx="6421303" cy="88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noProof/>
          <w:sz w:val="24"/>
          <w:szCs w:val="24"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 wp14:anchorId="01D829AF" wp14:editId="5CC3D51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304790" cy="6096000"/>
            <wp:effectExtent l="0" t="0" r="0" b="0"/>
            <wp:wrapSquare wrapText="bothSides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57" t="7801" r="13883" b="5600"/>
                    <a:stretch/>
                  </pic:blipFill>
                  <pic:spPr bwMode="auto">
                    <a:xfrm>
                      <a:off x="0" y="0"/>
                      <a:ext cx="5308273" cy="610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5FA1" w:rsidRPr="00164664" w:rsidRDefault="00D35FA1" w:rsidP="00D35FA1">
      <w:pPr>
        <w:widowControl w:val="0"/>
        <w:suppressAutoHyphens/>
        <w:autoSpaceDE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val="ru-RU" w:eastAsia="zh-CN"/>
        </w:rPr>
      </w:pPr>
    </w:p>
    <w:p w:rsidR="00D35FA1" w:rsidRDefault="00D35FA1" w:rsidP="00D35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FA1" w:rsidRDefault="00D35FA1" w:rsidP="00D35FA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35F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3AA"/>
    <w:multiLevelType w:val="hybridMultilevel"/>
    <w:tmpl w:val="FD240B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A1"/>
    <w:rsid w:val="00002D5B"/>
    <w:rsid w:val="00086094"/>
    <w:rsid w:val="00510360"/>
    <w:rsid w:val="00882906"/>
    <w:rsid w:val="00C20036"/>
    <w:rsid w:val="00C46D38"/>
    <w:rsid w:val="00D3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05E54-BE59-45C3-8C61-BAD0559A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5FA1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D35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1619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Журавльова Тетяна Анатоліївна</cp:lastModifiedBy>
  <cp:revision>4</cp:revision>
  <dcterms:created xsi:type="dcterms:W3CDTF">2024-09-18T08:25:00Z</dcterms:created>
  <dcterms:modified xsi:type="dcterms:W3CDTF">2024-09-18T08:41:00Z</dcterms:modified>
</cp:coreProperties>
</file>