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1CD4D2D3" w14:textId="77777777" w:rsidR="00BC76B7" w:rsidRDefault="00C815F5" w:rsidP="0098182E">
      <w:pPr>
        <w:shd w:val="clear" w:color="auto" w:fill="FFFFFF" w:themeFill="background1"/>
        <w:tabs>
          <w:tab w:val="left" w:pos="284"/>
        </w:tabs>
        <w:jc w:val="center"/>
        <w:rPr>
          <w:b/>
        </w:rPr>
      </w:pPr>
      <w:r w:rsidRPr="00213921">
        <w:rPr>
          <w:b/>
        </w:rPr>
        <w:t xml:space="preserve">Обґрунтування </w:t>
      </w:r>
      <w:r w:rsidR="005D7D72" w:rsidRPr="00213921">
        <w:rPr>
          <w:b/>
        </w:rPr>
        <w:t xml:space="preserve">технічних та якісних характеристик </w:t>
      </w:r>
      <w:r w:rsidR="005D7D72" w:rsidRPr="00BC76B7">
        <w:rPr>
          <w:b/>
        </w:rPr>
        <w:t xml:space="preserve">предмета закупівлі </w:t>
      </w:r>
    </w:p>
    <w:p w14:paraId="4956F5F7" w14:textId="2BA89ED4" w:rsidR="005D7D72" w:rsidRPr="00BC76B7" w:rsidRDefault="005D7D72" w:rsidP="00BC76B7">
      <w:pPr>
        <w:shd w:val="clear" w:color="auto" w:fill="FFFFFF" w:themeFill="background1"/>
        <w:tabs>
          <w:tab w:val="left" w:pos="284"/>
        </w:tabs>
        <w:ind w:firstLine="142"/>
        <w:jc w:val="center"/>
        <w:rPr>
          <w:b/>
          <w:shd w:val="clear" w:color="auto" w:fill="FFFFFF" w:themeFill="background1"/>
        </w:rPr>
      </w:pPr>
      <w:r w:rsidRPr="00BC76B7">
        <w:rPr>
          <w:b/>
          <w:shd w:val="clear" w:color="auto" w:fill="FFFFFF" w:themeFill="background1"/>
        </w:rPr>
        <w:t>«</w:t>
      </w:r>
      <w:r w:rsidR="00BC76B7" w:rsidRPr="00BC76B7">
        <w:rPr>
          <w:b/>
          <w:bCs/>
        </w:rPr>
        <w:t>Штани бойові</w:t>
      </w:r>
      <w:r w:rsidR="00BC76B7" w:rsidRPr="00BC76B7">
        <w:rPr>
          <w:b/>
          <w:bCs/>
          <w:lang w:eastAsia="uk-UA"/>
        </w:rPr>
        <w:t>, код ДК 021:2015-</w:t>
      </w:r>
      <w:r w:rsidR="00BC76B7" w:rsidRPr="00BC76B7">
        <w:rPr>
          <w:b/>
        </w:rPr>
        <w:t xml:space="preserve"> </w:t>
      </w:r>
      <w:r w:rsidR="00BC76B7" w:rsidRPr="00BC76B7">
        <w:rPr>
          <w:b/>
          <w:bCs/>
          <w:lang w:eastAsia="uk-UA"/>
        </w:rPr>
        <w:t>35810000-5 Індивідуальне обмундирування</w:t>
      </w:r>
      <w:r w:rsidRPr="00BC76B7">
        <w:rPr>
          <w:b/>
        </w:rPr>
        <w:t>»</w:t>
      </w:r>
    </w:p>
    <w:p w14:paraId="4D5EFC4E" w14:textId="77777777" w:rsidR="00E8613A" w:rsidRPr="00BC76B7" w:rsidRDefault="00E8613A" w:rsidP="00BC76B7">
      <w:pPr>
        <w:tabs>
          <w:tab w:val="left" w:pos="284"/>
        </w:tabs>
        <w:ind w:firstLine="284"/>
        <w:rPr>
          <w:color w:val="000000"/>
          <w:lang w:eastAsia="uk-UA"/>
        </w:rPr>
      </w:pPr>
    </w:p>
    <w:p w14:paraId="1B78ED1D" w14:textId="6DA20D94" w:rsidR="00213921" w:rsidRPr="00BC76B7" w:rsidRDefault="00BC2075" w:rsidP="00BC76B7">
      <w:pPr>
        <w:tabs>
          <w:tab w:val="left" w:pos="284"/>
        </w:tabs>
        <w:ind w:firstLine="284"/>
        <w:jc w:val="both"/>
        <w:rPr>
          <w:rStyle w:val="st42"/>
          <w:color w:val="000000" w:themeColor="text1"/>
        </w:rPr>
      </w:pPr>
      <w:r w:rsidRPr="00FC4458">
        <w:rPr>
          <w:rStyle w:val="st42"/>
          <w:color w:val="000000" w:themeColor="text1"/>
        </w:rPr>
        <w:t>Враховуючи лист</w:t>
      </w:r>
      <w:r w:rsidR="00BC76B7">
        <w:rPr>
          <w:rStyle w:val="st42"/>
          <w:color w:val="000000" w:themeColor="text1"/>
        </w:rPr>
        <w:t>и</w:t>
      </w:r>
      <w:r w:rsidRPr="00FC4458">
        <w:rPr>
          <w:rStyle w:val="st42"/>
          <w:color w:val="000000" w:themeColor="text1"/>
        </w:rPr>
        <w:t xml:space="preserve"> </w:t>
      </w:r>
      <w:r w:rsidR="00511D44" w:rsidRPr="00FC4458">
        <w:rPr>
          <w:rStyle w:val="st42"/>
          <w:color w:val="000000" w:themeColor="text1"/>
        </w:rPr>
        <w:t xml:space="preserve">відділу з питань оборонно-мобілізаційної і режимно-секретної роботи та взаємодії з правоохоронними органами </w:t>
      </w:r>
      <w:r w:rsidRPr="00FC4458">
        <w:rPr>
          <w:rStyle w:val="st42"/>
          <w:color w:val="000000" w:themeColor="text1"/>
        </w:rPr>
        <w:t xml:space="preserve">від </w:t>
      </w:r>
      <w:r w:rsidR="00BC76B7">
        <w:rPr>
          <w:rStyle w:val="st42"/>
          <w:color w:val="000000" w:themeColor="text1"/>
        </w:rPr>
        <w:t>26</w:t>
      </w:r>
      <w:r w:rsidRPr="00FC4458">
        <w:rPr>
          <w:rStyle w:val="st42"/>
          <w:color w:val="000000" w:themeColor="text1"/>
        </w:rPr>
        <w:t>.</w:t>
      </w:r>
      <w:r w:rsidR="00EF4AAE" w:rsidRPr="00FC4458">
        <w:rPr>
          <w:rStyle w:val="st42"/>
          <w:color w:val="000000" w:themeColor="text1"/>
          <w:lang w:val="en-US"/>
        </w:rPr>
        <w:t>10</w:t>
      </w:r>
      <w:r w:rsidRPr="00FC4458">
        <w:rPr>
          <w:rStyle w:val="st42"/>
          <w:color w:val="000000" w:themeColor="text1"/>
        </w:rPr>
        <w:t>.2023 року №</w:t>
      </w:r>
      <w:r w:rsidR="00BC76B7">
        <w:rPr>
          <w:rStyle w:val="st42"/>
          <w:color w:val="000000" w:themeColor="text1"/>
        </w:rPr>
        <w:t>Л-30-7</w:t>
      </w:r>
      <w:r w:rsidR="00FC4458" w:rsidRPr="00FC4458">
        <w:rPr>
          <w:rStyle w:val="st42"/>
          <w:color w:val="000000" w:themeColor="text1"/>
        </w:rPr>
        <w:t>-23</w:t>
      </w:r>
      <w:r w:rsidR="00BC76B7">
        <w:rPr>
          <w:rStyle w:val="st42"/>
          <w:color w:val="000000" w:themeColor="text1"/>
        </w:rPr>
        <w:t xml:space="preserve"> та від 30.10.2023 року №Л-30-8-23</w:t>
      </w:r>
      <w:r w:rsidR="00E212E9" w:rsidRPr="00FC4458">
        <w:rPr>
          <w:rStyle w:val="st42"/>
          <w:color w:val="000000" w:themeColor="text1"/>
        </w:rPr>
        <w:t xml:space="preserve">, </w:t>
      </w:r>
      <w:r w:rsidR="00511D44" w:rsidRPr="00FC4458">
        <w:rPr>
          <w:rStyle w:val="st42"/>
          <w:color w:val="000000" w:themeColor="text1"/>
        </w:rPr>
        <w:t xml:space="preserve">з </w:t>
      </w:r>
      <w:r w:rsidR="00511D44" w:rsidRPr="00FC4458">
        <w:t xml:space="preserve">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BC76B7">
        <w:t>сесії міської ради від 23.02.202</w:t>
      </w:r>
      <w:r w:rsidR="00511D44" w:rsidRPr="00BC76B7">
        <w:rPr>
          <w:lang w:val="en-US"/>
        </w:rPr>
        <w:t>2</w:t>
      </w:r>
      <w:r w:rsidR="00511D44" w:rsidRPr="00BC76B7">
        <w:t xml:space="preserve"> року № 3, </w:t>
      </w:r>
      <w:r w:rsidR="00BE6620" w:rsidRPr="00BC76B7">
        <w:rPr>
          <w:rStyle w:val="st42"/>
          <w:color w:val="000000" w:themeColor="text1"/>
        </w:rPr>
        <w:t>відповідно до очікуваної вартості</w:t>
      </w:r>
      <w:r w:rsidR="00E212E9" w:rsidRPr="00BC76B7">
        <w:rPr>
          <w:rStyle w:val="st42"/>
          <w:color w:val="000000" w:themeColor="text1"/>
        </w:rPr>
        <w:t>,</w:t>
      </w:r>
      <w:r w:rsidR="00213921" w:rsidRPr="00BC76B7">
        <w:rPr>
          <w:rStyle w:val="st42"/>
          <w:color w:val="000000" w:themeColor="text1"/>
        </w:rPr>
        <w:t xml:space="preserve"> є потреба в</w:t>
      </w:r>
      <w:r w:rsidR="00E212E9" w:rsidRPr="00BC76B7">
        <w:rPr>
          <w:rStyle w:val="st42"/>
          <w:color w:val="000000" w:themeColor="text1"/>
        </w:rPr>
        <w:t xml:space="preserve"> закупівлі </w:t>
      </w:r>
      <w:r w:rsidR="00BC76B7" w:rsidRPr="00BC76B7">
        <w:rPr>
          <w:rStyle w:val="st42"/>
          <w:color w:val="000000" w:themeColor="text1"/>
        </w:rPr>
        <w:t>ш</w:t>
      </w:r>
      <w:r w:rsidR="00BC76B7" w:rsidRPr="00BC76B7">
        <w:rPr>
          <w:bCs/>
        </w:rPr>
        <w:t>танів бойових</w:t>
      </w:r>
      <w:r w:rsidR="00213921" w:rsidRPr="00BC76B7">
        <w:rPr>
          <w:rStyle w:val="st42"/>
          <w:color w:val="000000" w:themeColor="text1"/>
        </w:rPr>
        <w:t>.</w:t>
      </w:r>
    </w:p>
    <w:p w14:paraId="58088BF0" w14:textId="0B104A8A" w:rsidR="00E60BC0" w:rsidRPr="00FC4458" w:rsidRDefault="00E60BC0" w:rsidP="00BC76B7">
      <w:pPr>
        <w:ind w:right="-284" w:firstLine="284"/>
        <w:jc w:val="both"/>
        <w:rPr>
          <w:color w:val="000000"/>
          <w:lang w:eastAsia="uk-UA"/>
        </w:rPr>
      </w:pPr>
      <w:r w:rsidRPr="00FC4458">
        <w:rPr>
          <w:color w:val="000000"/>
          <w:lang w:eastAsia="uk-UA"/>
        </w:rPr>
        <w:t xml:space="preserve">Розмір бюджетного призначення </w:t>
      </w:r>
      <w:r w:rsidR="00BC76B7">
        <w:t>2</w:t>
      </w:r>
      <w:r w:rsidR="00BE6620" w:rsidRPr="00FC4458">
        <w:t> </w:t>
      </w:r>
      <w:r w:rsidR="00BC76B7">
        <w:t>013</w:t>
      </w:r>
      <w:r w:rsidR="00BE6620" w:rsidRPr="00FC4458">
        <w:t xml:space="preserve"> 000,00</w:t>
      </w:r>
      <w:r w:rsidR="00BE6620" w:rsidRPr="00FC4458">
        <w:rPr>
          <w:b/>
        </w:rPr>
        <w:t xml:space="preserve"> </w:t>
      </w:r>
      <w:r w:rsidRPr="00FC4458">
        <w:rPr>
          <w:color w:val="000000"/>
          <w:lang w:eastAsia="uk-UA"/>
        </w:rPr>
        <w:t>грн.</w:t>
      </w:r>
    </w:p>
    <w:p w14:paraId="42FA681D" w14:textId="77777777" w:rsidR="00213921" w:rsidRPr="00FC4458" w:rsidRDefault="00213921" w:rsidP="00BC76B7">
      <w:pPr>
        <w:widowControl w:val="0"/>
        <w:tabs>
          <w:tab w:val="left" w:pos="284"/>
        </w:tabs>
        <w:suppressAutoHyphens/>
        <w:autoSpaceDE w:val="0"/>
        <w:ind w:firstLine="142"/>
        <w:jc w:val="both"/>
        <w:rPr>
          <w:rStyle w:val="st42"/>
          <w:color w:val="000000" w:themeColor="text1"/>
        </w:rPr>
      </w:pPr>
    </w:p>
    <w:p w14:paraId="1512E7D6" w14:textId="19DB832F" w:rsidR="004C2858" w:rsidRPr="00FC4458" w:rsidRDefault="00E8613A" w:rsidP="00BC76B7">
      <w:pPr>
        <w:widowControl w:val="0"/>
        <w:tabs>
          <w:tab w:val="left" w:pos="284"/>
        </w:tabs>
        <w:suppressAutoHyphens/>
        <w:autoSpaceDE w:val="0"/>
        <w:ind w:firstLine="142"/>
        <w:jc w:val="both"/>
        <w:rPr>
          <w:b/>
          <w:color w:val="000000"/>
          <w:u w:val="single"/>
          <w:lang w:eastAsia="uk-UA"/>
        </w:rPr>
      </w:pPr>
      <w:r w:rsidRPr="00FC4458">
        <w:rPr>
          <w:b/>
          <w:color w:val="000000"/>
          <w:u w:val="single"/>
          <w:lang w:eastAsia="uk-UA"/>
        </w:rPr>
        <w:t>Технічні та якісні характеристики предмета закупівлі</w:t>
      </w:r>
      <w:r w:rsidR="00FC2C7E" w:rsidRPr="00FC4458">
        <w:rPr>
          <w:b/>
          <w:color w:val="000000"/>
          <w:u w:val="single"/>
          <w:lang w:eastAsia="uk-UA"/>
        </w:rPr>
        <w:t>.</w:t>
      </w:r>
    </w:p>
    <w:p w14:paraId="43553937" w14:textId="77777777" w:rsidR="00BE6620" w:rsidRPr="00FC4458" w:rsidRDefault="00BE6620" w:rsidP="00BC76B7">
      <w:pPr>
        <w:pStyle w:val="a5"/>
        <w:tabs>
          <w:tab w:val="left" w:pos="851"/>
        </w:tabs>
        <w:ind w:left="0" w:firstLine="142"/>
        <w:jc w:val="both"/>
        <w:rPr>
          <w:bCs/>
          <w:lang w:val="en-US"/>
        </w:rPr>
      </w:pPr>
    </w:p>
    <w:p w14:paraId="7D6B51EF" w14:textId="12220100" w:rsidR="00CE5794" w:rsidRPr="00FC4458" w:rsidRDefault="00BC76B7" w:rsidP="00BC76B7">
      <w:pPr>
        <w:pStyle w:val="a5"/>
        <w:tabs>
          <w:tab w:val="left" w:pos="851"/>
        </w:tabs>
        <w:ind w:left="0" w:firstLine="142"/>
        <w:jc w:val="both"/>
        <w:rPr>
          <w:bCs/>
          <w:lang w:eastAsia="uk-UA"/>
        </w:rPr>
      </w:pPr>
      <w:r w:rsidRPr="00BC76B7">
        <w:rPr>
          <w:bCs/>
        </w:rPr>
        <w:t>Штани бойові</w:t>
      </w:r>
      <w:r w:rsidRPr="00FC4458">
        <w:rPr>
          <w:bCs/>
          <w:lang w:eastAsia="uk-UA"/>
        </w:rPr>
        <w:t xml:space="preserve"> </w:t>
      </w:r>
      <w:r w:rsidR="00FC2C7E" w:rsidRPr="00FC4458">
        <w:rPr>
          <w:bCs/>
          <w:lang w:eastAsia="uk-UA"/>
        </w:rPr>
        <w:t xml:space="preserve">– </w:t>
      </w:r>
      <w:r>
        <w:rPr>
          <w:bCs/>
          <w:lang w:eastAsia="uk-UA"/>
        </w:rPr>
        <w:t>330</w:t>
      </w:r>
      <w:r w:rsidR="00FC2C7E" w:rsidRPr="00FC4458">
        <w:rPr>
          <w:bCs/>
          <w:lang w:eastAsia="uk-UA"/>
        </w:rPr>
        <w:t xml:space="preserve"> штук; </w:t>
      </w:r>
    </w:p>
    <w:p w14:paraId="51383F3A" w14:textId="77777777" w:rsidR="00C945F1" w:rsidRDefault="00C945F1" w:rsidP="00C945F1">
      <w:pPr>
        <w:tabs>
          <w:tab w:val="left" w:pos="567"/>
        </w:tabs>
        <w:ind w:right="-8"/>
        <w:jc w:val="both"/>
        <w:rPr>
          <w:bCs/>
          <w:spacing w:val="-1"/>
        </w:rPr>
      </w:pPr>
    </w:p>
    <w:p w14:paraId="282F47F6" w14:textId="77777777" w:rsidR="00C945F1" w:rsidRPr="00571B6D" w:rsidRDefault="00C945F1" w:rsidP="00C945F1">
      <w:pPr>
        <w:tabs>
          <w:tab w:val="left" w:pos="567"/>
        </w:tabs>
        <w:ind w:right="-8"/>
        <w:jc w:val="both"/>
        <w:rPr>
          <w:bCs/>
          <w:spacing w:val="-1"/>
        </w:rPr>
      </w:pPr>
      <w:r w:rsidRPr="00571B6D">
        <w:rPr>
          <w:bCs/>
          <w:spacing w:val="-1"/>
        </w:rPr>
        <w:t>1.</w:t>
      </w:r>
      <w:r w:rsidRPr="00571B6D">
        <w:rPr>
          <w:bCs/>
          <w:spacing w:val="-1"/>
        </w:rPr>
        <w:tab/>
        <w:t xml:space="preserve">Основні фізико-механічні та гігієнічні характеристики елементів  штанів бойових до кінця строку експлуатації не повинні знижуватись більше ніж на 30%. </w:t>
      </w:r>
    </w:p>
    <w:p w14:paraId="38E87971" w14:textId="77777777" w:rsidR="00C945F1" w:rsidRPr="00571B6D" w:rsidRDefault="00C945F1" w:rsidP="00C945F1">
      <w:pPr>
        <w:pStyle w:val="11"/>
        <w:tabs>
          <w:tab w:val="left" w:pos="567"/>
          <w:tab w:val="left" w:pos="1418"/>
        </w:tabs>
        <w:jc w:val="both"/>
        <w:rPr>
          <w:rFonts w:ascii="Times New Roman" w:hAnsi="Times New Roman"/>
          <w:bCs/>
          <w:sz w:val="24"/>
          <w:szCs w:val="24"/>
          <w:shd w:val="clear" w:color="auto" w:fill="FFFFFF"/>
        </w:rPr>
      </w:pPr>
      <w:r w:rsidRPr="00571B6D">
        <w:rPr>
          <w:rFonts w:ascii="Times New Roman" w:hAnsi="Times New Roman"/>
          <w:bCs/>
          <w:sz w:val="24"/>
          <w:szCs w:val="24"/>
          <w:shd w:val="clear" w:color="auto" w:fill="FFFFFF"/>
        </w:rPr>
        <w:t>2.</w:t>
      </w:r>
      <w:r w:rsidRPr="00571B6D">
        <w:rPr>
          <w:rFonts w:ascii="Times New Roman" w:hAnsi="Times New Roman"/>
          <w:bCs/>
          <w:sz w:val="24"/>
          <w:szCs w:val="24"/>
          <w:shd w:val="clear" w:color="auto" w:fill="FFFFFF"/>
        </w:rPr>
        <w:tab/>
        <w:t xml:space="preserve">Технічні вимоги до </w:t>
      </w:r>
      <w:r w:rsidRPr="00571B6D">
        <w:rPr>
          <w:rFonts w:ascii="Times New Roman" w:hAnsi="Times New Roman"/>
          <w:bCs/>
          <w:spacing w:val="-1"/>
          <w:sz w:val="24"/>
          <w:szCs w:val="24"/>
        </w:rPr>
        <w:t>штанів бойових:</w:t>
      </w:r>
    </w:p>
    <w:p w14:paraId="4987AC0E" w14:textId="77777777" w:rsidR="00C945F1" w:rsidRPr="00571B6D" w:rsidRDefault="00C945F1" w:rsidP="00C945F1">
      <w:pPr>
        <w:pStyle w:val="11"/>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2.1.</w:t>
      </w:r>
      <w:r w:rsidRPr="00571B6D">
        <w:rPr>
          <w:rFonts w:ascii="Times New Roman" w:hAnsi="Times New Roman"/>
          <w:bCs/>
          <w:spacing w:val="-1"/>
          <w:sz w:val="24"/>
          <w:szCs w:val="24"/>
        </w:rPr>
        <w:tab/>
        <w:t>Елементи одягу, що входять до складу штанів бойових повинні розроблятися для типових фігур військовослужбовців, що рекомендовані ГОСТ 23167, а саме:</w:t>
      </w:r>
    </w:p>
    <w:p w14:paraId="74E08447" w14:textId="77777777" w:rsidR="00C945F1" w:rsidRDefault="00C945F1" w:rsidP="00C945F1">
      <w:pPr>
        <w:pStyle w:val="11"/>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 xml:space="preserve">Зрости типових фігур наведені в Таблицях </w:t>
      </w:r>
      <w:r w:rsidRPr="00571B6D">
        <w:rPr>
          <w:rFonts w:ascii="Times New Roman" w:hAnsi="Times New Roman"/>
          <w:bCs/>
          <w:spacing w:val="-1"/>
          <w:sz w:val="24"/>
          <w:szCs w:val="24"/>
          <w:lang w:val="en-US"/>
        </w:rPr>
        <w:t xml:space="preserve">1 </w:t>
      </w:r>
      <w:r w:rsidRPr="00571B6D">
        <w:rPr>
          <w:rFonts w:ascii="Times New Roman" w:hAnsi="Times New Roman"/>
          <w:bCs/>
          <w:spacing w:val="-1"/>
          <w:sz w:val="24"/>
          <w:szCs w:val="24"/>
        </w:rPr>
        <w:t xml:space="preserve">та 2: </w:t>
      </w:r>
    </w:p>
    <w:p w14:paraId="643F86E9" w14:textId="77777777" w:rsidR="00C945F1" w:rsidRPr="00571B6D" w:rsidRDefault="00C945F1" w:rsidP="00C945F1">
      <w:pPr>
        <w:pStyle w:val="11"/>
        <w:tabs>
          <w:tab w:val="left" w:pos="567"/>
          <w:tab w:val="left" w:pos="1418"/>
        </w:tabs>
        <w:jc w:val="both"/>
        <w:rPr>
          <w:rFonts w:ascii="Times New Roman" w:hAnsi="Times New Roman"/>
          <w:bCs/>
          <w:spacing w:val="-1"/>
          <w:sz w:val="24"/>
          <w:szCs w:val="24"/>
        </w:rPr>
      </w:pPr>
    </w:p>
    <w:p w14:paraId="742780DE"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Довжина внутрішній стороні ноги типової фігури:</w:t>
      </w:r>
    </w:p>
    <w:p w14:paraId="2A87B7E4" w14:textId="77777777" w:rsidR="00C945F1" w:rsidRPr="00571B6D" w:rsidRDefault="00C945F1" w:rsidP="00C945F1">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 xml:space="preserve">                                                                                                             Таблиця 1</w:t>
      </w:r>
    </w:p>
    <w:tbl>
      <w:tblPr>
        <w:tblW w:w="833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253"/>
      </w:tblGrid>
      <w:tr w:rsidR="00C945F1" w:rsidRPr="00571B6D" w14:paraId="7D86D03D" w14:textId="77777777" w:rsidTr="002D0CB0">
        <w:tc>
          <w:tcPr>
            <w:tcW w:w="4081" w:type="dxa"/>
            <w:shd w:val="clear" w:color="auto" w:fill="auto"/>
            <w:vAlign w:val="center"/>
          </w:tcPr>
          <w:p w14:paraId="33A66764"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Зріст типової фігури, см</w:t>
            </w:r>
          </w:p>
        </w:tc>
        <w:tc>
          <w:tcPr>
            <w:tcW w:w="4253" w:type="dxa"/>
            <w:shd w:val="clear" w:color="auto" w:fill="auto"/>
            <w:vAlign w:val="center"/>
          </w:tcPr>
          <w:p w14:paraId="11D93EB3"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Інтервал довжини по внутрішній</w:t>
            </w:r>
          </w:p>
          <w:p w14:paraId="5647048F"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стороні ноги, см</w:t>
            </w:r>
          </w:p>
        </w:tc>
      </w:tr>
      <w:tr w:rsidR="00C945F1" w:rsidRPr="00571B6D" w14:paraId="50671DC5" w14:textId="77777777" w:rsidTr="002D0CB0">
        <w:tc>
          <w:tcPr>
            <w:tcW w:w="4081" w:type="dxa"/>
            <w:shd w:val="clear" w:color="auto" w:fill="auto"/>
            <w:vAlign w:val="center"/>
          </w:tcPr>
          <w:p w14:paraId="37EFC2C0"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158</w:t>
            </w:r>
          </w:p>
        </w:tc>
        <w:tc>
          <w:tcPr>
            <w:tcW w:w="4253" w:type="dxa"/>
            <w:shd w:val="clear" w:color="auto" w:fill="auto"/>
            <w:vAlign w:val="center"/>
          </w:tcPr>
          <w:p w14:paraId="040F0CB5"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від 69 до 72 включно</w:t>
            </w:r>
          </w:p>
        </w:tc>
      </w:tr>
      <w:tr w:rsidR="00C945F1" w:rsidRPr="00571B6D" w14:paraId="36434082" w14:textId="77777777" w:rsidTr="002D0CB0">
        <w:tc>
          <w:tcPr>
            <w:tcW w:w="4081" w:type="dxa"/>
            <w:shd w:val="clear" w:color="auto" w:fill="auto"/>
            <w:vAlign w:val="center"/>
          </w:tcPr>
          <w:p w14:paraId="1EEDFA3E"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164</w:t>
            </w:r>
          </w:p>
        </w:tc>
        <w:tc>
          <w:tcPr>
            <w:tcW w:w="4253" w:type="dxa"/>
            <w:shd w:val="clear" w:color="auto" w:fill="auto"/>
            <w:vAlign w:val="center"/>
          </w:tcPr>
          <w:p w14:paraId="2AA5D0AD"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72 до 75 включно</w:t>
            </w:r>
          </w:p>
        </w:tc>
      </w:tr>
      <w:tr w:rsidR="00C945F1" w:rsidRPr="00571B6D" w14:paraId="640AB104" w14:textId="77777777" w:rsidTr="002D0CB0">
        <w:tc>
          <w:tcPr>
            <w:tcW w:w="4081" w:type="dxa"/>
            <w:shd w:val="clear" w:color="auto" w:fill="auto"/>
            <w:vAlign w:val="center"/>
          </w:tcPr>
          <w:p w14:paraId="4D0E95E4"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170</w:t>
            </w:r>
          </w:p>
        </w:tc>
        <w:tc>
          <w:tcPr>
            <w:tcW w:w="4253" w:type="dxa"/>
            <w:shd w:val="clear" w:color="auto" w:fill="auto"/>
            <w:vAlign w:val="center"/>
          </w:tcPr>
          <w:p w14:paraId="43991D6D"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75 до 78 включно</w:t>
            </w:r>
          </w:p>
        </w:tc>
      </w:tr>
      <w:tr w:rsidR="00C945F1" w:rsidRPr="00571B6D" w14:paraId="284751B7" w14:textId="77777777" w:rsidTr="002D0CB0">
        <w:tc>
          <w:tcPr>
            <w:tcW w:w="4081" w:type="dxa"/>
            <w:shd w:val="clear" w:color="auto" w:fill="auto"/>
            <w:vAlign w:val="center"/>
          </w:tcPr>
          <w:p w14:paraId="0935DF2B"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176</w:t>
            </w:r>
          </w:p>
        </w:tc>
        <w:tc>
          <w:tcPr>
            <w:tcW w:w="4253" w:type="dxa"/>
            <w:shd w:val="clear" w:color="auto" w:fill="auto"/>
            <w:vAlign w:val="center"/>
          </w:tcPr>
          <w:p w14:paraId="72BF19A2"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78 до 82 включно</w:t>
            </w:r>
          </w:p>
        </w:tc>
      </w:tr>
      <w:tr w:rsidR="00C945F1" w:rsidRPr="00571B6D" w14:paraId="0E2A25C9" w14:textId="77777777" w:rsidTr="002D0CB0">
        <w:tc>
          <w:tcPr>
            <w:tcW w:w="4081" w:type="dxa"/>
            <w:shd w:val="clear" w:color="auto" w:fill="auto"/>
            <w:vAlign w:val="center"/>
          </w:tcPr>
          <w:p w14:paraId="5316A8AE"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182</w:t>
            </w:r>
          </w:p>
        </w:tc>
        <w:tc>
          <w:tcPr>
            <w:tcW w:w="4253" w:type="dxa"/>
            <w:shd w:val="clear" w:color="auto" w:fill="auto"/>
            <w:vAlign w:val="center"/>
          </w:tcPr>
          <w:p w14:paraId="2751F4D4"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82 до 85 включно</w:t>
            </w:r>
          </w:p>
        </w:tc>
      </w:tr>
      <w:tr w:rsidR="00C945F1" w:rsidRPr="00571B6D" w14:paraId="00131336" w14:textId="77777777" w:rsidTr="002D0CB0">
        <w:tc>
          <w:tcPr>
            <w:tcW w:w="4081" w:type="dxa"/>
            <w:shd w:val="clear" w:color="auto" w:fill="auto"/>
            <w:vAlign w:val="center"/>
          </w:tcPr>
          <w:p w14:paraId="01F84F6A"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188</w:t>
            </w:r>
          </w:p>
        </w:tc>
        <w:tc>
          <w:tcPr>
            <w:tcW w:w="4253" w:type="dxa"/>
            <w:shd w:val="clear" w:color="auto" w:fill="auto"/>
            <w:vAlign w:val="center"/>
          </w:tcPr>
          <w:p w14:paraId="2E0B3C3F"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85 до 88 включно</w:t>
            </w:r>
          </w:p>
        </w:tc>
      </w:tr>
      <w:tr w:rsidR="00C945F1" w:rsidRPr="00571B6D" w14:paraId="570A4DD9" w14:textId="77777777" w:rsidTr="002D0CB0">
        <w:tc>
          <w:tcPr>
            <w:tcW w:w="4081" w:type="dxa"/>
            <w:shd w:val="clear" w:color="auto" w:fill="auto"/>
            <w:vAlign w:val="center"/>
          </w:tcPr>
          <w:p w14:paraId="76D4AC52"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194</w:t>
            </w:r>
          </w:p>
        </w:tc>
        <w:tc>
          <w:tcPr>
            <w:tcW w:w="4253" w:type="dxa"/>
            <w:shd w:val="clear" w:color="auto" w:fill="auto"/>
            <w:vAlign w:val="center"/>
          </w:tcPr>
          <w:p w14:paraId="57E3BE59"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88 до 92 включно</w:t>
            </w:r>
          </w:p>
        </w:tc>
      </w:tr>
    </w:tbl>
    <w:p w14:paraId="41595ECA"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Обхват талії типової фігури:</w:t>
      </w:r>
    </w:p>
    <w:p w14:paraId="1C9646DF" w14:textId="77777777" w:rsidR="00C945F1" w:rsidRPr="00571B6D" w:rsidRDefault="00C945F1" w:rsidP="00C945F1">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 xml:space="preserve">                                                                                                                    Таблиця 2</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282"/>
      </w:tblGrid>
      <w:tr w:rsidR="00C945F1" w:rsidRPr="00571B6D" w14:paraId="4DBB022C" w14:textId="77777777" w:rsidTr="002D0CB0">
        <w:tc>
          <w:tcPr>
            <w:tcW w:w="3939" w:type="dxa"/>
            <w:shd w:val="clear" w:color="auto" w:fill="auto"/>
            <w:vAlign w:val="center"/>
          </w:tcPr>
          <w:p w14:paraId="4C29AA89"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Обхват талій типової фігури, см</w:t>
            </w:r>
          </w:p>
        </w:tc>
        <w:tc>
          <w:tcPr>
            <w:tcW w:w="4282" w:type="dxa"/>
            <w:shd w:val="clear" w:color="auto" w:fill="auto"/>
            <w:vAlign w:val="center"/>
          </w:tcPr>
          <w:p w14:paraId="75801538"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Інтервал обхвату талій, см</w:t>
            </w:r>
          </w:p>
        </w:tc>
      </w:tr>
      <w:tr w:rsidR="00C945F1" w:rsidRPr="00571B6D" w14:paraId="61B071FD" w14:textId="77777777" w:rsidTr="002D0CB0">
        <w:tc>
          <w:tcPr>
            <w:tcW w:w="3939" w:type="dxa"/>
            <w:shd w:val="clear" w:color="auto" w:fill="auto"/>
            <w:vAlign w:val="center"/>
          </w:tcPr>
          <w:p w14:paraId="1A4F4381"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72</w:t>
            </w:r>
          </w:p>
        </w:tc>
        <w:tc>
          <w:tcPr>
            <w:tcW w:w="4282" w:type="dxa"/>
            <w:shd w:val="clear" w:color="auto" w:fill="auto"/>
            <w:vAlign w:val="center"/>
          </w:tcPr>
          <w:p w14:paraId="6DDD6674"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від 70 до 74 включно</w:t>
            </w:r>
          </w:p>
        </w:tc>
      </w:tr>
      <w:tr w:rsidR="00C945F1" w:rsidRPr="00571B6D" w14:paraId="05C17BAD" w14:textId="77777777" w:rsidTr="002D0CB0">
        <w:tc>
          <w:tcPr>
            <w:tcW w:w="3939" w:type="dxa"/>
            <w:shd w:val="clear" w:color="auto" w:fill="auto"/>
            <w:vAlign w:val="center"/>
          </w:tcPr>
          <w:p w14:paraId="4911EEDF"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76</w:t>
            </w:r>
          </w:p>
        </w:tc>
        <w:tc>
          <w:tcPr>
            <w:tcW w:w="4282" w:type="dxa"/>
            <w:shd w:val="clear" w:color="auto" w:fill="auto"/>
            <w:vAlign w:val="center"/>
          </w:tcPr>
          <w:p w14:paraId="5005B36F"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74 до 78 включно</w:t>
            </w:r>
          </w:p>
        </w:tc>
      </w:tr>
      <w:tr w:rsidR="00C945F1" w:rsidRPr="00571B6D" w14:paraId="6B3C4724" w14:textId="77777777" w:rsidTr="002D0CB0">
        <w:tc>
          <w:tcPr>
            <w:tcW w:w="3939" w:type="dxa"/>
            <w:shd w:val="clear" w:color="auto" w:fill="auto"/>
            <w:vAlign w:val="center"/>
          </w:tcPr>
          <w:p w14:paraId="6AB240DC"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80</w:t>
            </w:r>
          </w:p>
        </w:tc>
        <w:tc>
          <w:tcPr>
            <w:tcW w:w="4282" w:type="dxa"/>
            <w:shd w:val="clear" w:color="auto" w:fill="auto"/>
            <w:vAlign w:val="center"/>
          </w:tcPr>
          <w:p w14:paraId="536F2DC9"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78 до 82 включно</w:t>
            </w:r>
          </w:p>
        </w:tc>
      </w:tr>
      <w:tr w:rsidR="00C945F1" w:rsidRPr="00571B6D" w14:paraId="7F04C7C5" w14:textId="77777777" w:rsidTr="002D0CB0">
        <w:tc>
          <w:tcPr>
            <w:tcW w:w="3939" w:type="dxa"/>
            <w:shd w:val="clear" w:color="auto" w:fill="auto"/>
            <w:vAlign w:val="center"/>
          </w:tcPr>
          <w:p w14:paraId="02822917"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84</w:t>
            </w:r>
          </w:p>
        </w:tc>
        <w:tc>
          <w:tcPr>
            <w:tcW w:w="4282" w:type="dxa"/>
            <w:shd w:val="clear" w:color="auto" w:fill="auto"/>
            <w:vAlign w:val="center"/>
          </w:tcPr>
          <w:p w14:paraId="566F1851"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82 до 86 включно</w:t>
            </w:r>
          </w:p>
        </w:tc>
      </w:tr>
      <w:tr w:rsidR="00C945F1" w:rsidRPr="00571B6D" w14:paraId="03004486" w14:textId="77777777" w:rsidTr="002D0CB0">
        <w:tc>
          <w:tcPr>
            <w:tcW w:w="3939" w:type="dxa"/>
            <w:shd w:val="clear" w:color="auto" w:fill="auto"/>
            <w:vAlign w:val="center"/>
          </w:tcPr>
          <w:p w14:paraId="7570DA6E"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88</w:t>
            </w:r>
          </w:p>
        </w:tc>
        <w:tc>
          <w:tcPr>
            <w:tcW w:w="4282" w:type="dxa"/>
            <w:shd w:val="clear" w:color="auto" w:fill="auto"/>
            <w:vAlign w:val="center"/>
          </w:tcPr>
          <w:p w14:paraId="0578B68F"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86 до 90 включно</w:t>
            </w:r>
          </w:p>
        </w:tc>
      </w:tr>
      <w:tr w:rsidR="00C945F1" w:rsidRPr="00571B6D" w14:paraId="59D80585" w14:textId="77777777" w:rsidTr="002D0CB0">
        <w:tc>
          <w:tcPr>
            <w:tcW w:w="3939" w:type="dxa"/>
            <w:shd w:val="clear" w:color="auto" w:fill="auto"/>
            <w:vAlign w:val="center"/>
          </w:tcPr>
          <w:p w14:paraId="3C51817A"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98</w:t>
            </w:r>
          </w:p>
        </w:tc>
        <w:tc>
          <w:tcPr>
            <w:tcW w:w="4282" w:type="dxa"/>
            <w:shd w:val="clear" w:color="auto" w:fill="auto"/>
            <w:vAlign w:val="center"/>
          </w:tcPr>
          <w:p w14:paraId="1DE0F307"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96 до 100 включно</w:t>
            </w:r>
          </w:p>
        </w:tc>
      </w:tr>
      <w:tr w:rsidR="00C945F1" w:rsidRPr="00571B6D" w14:paraId="200A02A5" w14:textId="77777777" w:rsidTr="002D0CB0">
        <w:tc>
          <w:tcPr>
            <w:tcW w:w="3939" w:type="dxa"/>
            <w:shd w:val="clear" w:color="auto" w:fill="auto"/>
            <w:vAlign w:val="center"/>
          </w:tcPr>
          <w:p w14:paraId="4F589F13"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102</w:t>
            </w:r>
          </w:p>
        </w:tc>
        <w:tc>
          <w:tcPr>
            <w:tcW w:w="4282" w:type="dxa"/>
            <w:shd w:val="clear" w:color="auto" w:fill="auto"/>
            <w:vAlign w:val="center"/>
          </w:tcPr>
          <w:p w14:paraId="15DB7AFD"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100 до 104 включно</w:t>
            </w:r>
          </w:p>
        </w:tc>
      </w:tr>
      <w:tr w:rsidR="00C945F1" w:rsidRPr="00571B6D" w14:paraId="7B99C4A4" w14:textId="77777777" w:rsidTr="002D0CB0">
        <w:tc>
          <w:tcPr>
            <w:tcW w:w="3939" w:type="dxa"/>
            <w:shd w:val="clear" w:color="auto" w:fill="auto"/>
            <w:vAlign w:val="center"/>
          </w:tcPr>
          <w:p w14:paraId="3B143967"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106</w:t>
            </w:r>
          </w:p>
        </w:tc>
        <w:tc>
          <w:tcPr>
            <w:tcW w:w="4282" w:type="dxa"/>
            <w:shd w:val="clear" w:color="auto" w:fill="auto"/>
            <w:vAlign w:val="center"/>
          </w:tcPr>
          <w:p w14:paraId="11EAE682"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104 до 108 включно</w:t>
            </w:r>
          </w:p>
        </w:tc>
      </w:tr>
      <w:tr w:rsidR="00C945F1" w:rsidRPr="00571B6D" w14:paraId="318FC09C" w14:textId="77777777" w:rsidTr="002D0CB0">
        <w:tc>
          <w:tcPr>
            <w:tcW w:w="3939" w:type="dxa"/>
            <w:shd w:val="clear" w:color="auto" w:fill="auto"/>
            <w:vAlign w:val="center"/>
          </w:tcPr>
          <w:p w14:paraId="5519C95A"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110</w:t>
            </w:r>
          </w:p>
        </w:tc>
        <w:tc>
          <w:tcPr>
            <w:tcW w:w="4282" w:type="dxa"/>
            <w:shd w:val="clear" w:color="auto" w:fill="auto"/>
            <w:vAlign w:val="center"/>
          </w:tcPr>
          <w:p w14:paraId="594E729C"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108 до 112 включно</w:t>
            </w:r>
          </w:p>
        </w:tc>
      </w:tr>
      <w:tr w:rsidR="00C945F1" w:rsidRPr="00571B6D" w14:paraId="17444633" w14:textId="77777777" w:rsidTr="002D0CB0">
        <w:tc>
          <w:tcPr>
            <w:tcW w:w="3939" w:type="dxa"/>
            <w:shd w:val="clear" w:color="auto" w:fill="auto"/>
            <w:vAlign w:val="center"/>
          </w:tcPr>
          <w:p w14:paraId="72DCF6C3"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120</w:t>
            </w:r>
          </w:p>
        </w:tc>
        <w:tc>
          <w:tcPr>
            <w:tcW w:w="4282" w:type="dxa"/>
            <w:shd w:val="clear" w:color="auto" w:fill="auto"/>
            <w:vAlign w:val="center"/>
          </w:tcPr>
          <w:p w14:paraId="21F38BBB"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118 до 122 включно</w:t>
            </w:r>
          </w:p>
        </w:tc>
      </w:tr>
      <w:tr w:rsidR="00C945F1" w:rsidRPr="00571B6D" w14:paraId="5FF902F5" w14:textId="77777777" w:rsidTr="002D0CB0">
        <w:tc>
          <w:tcPr>
            <w:tcW w:w="3939" w:type="dxa"/>
            <w:shd w:val="clear" w:color="auto" w:fill="auto"/>
            <w:vAlign w:val="center"/>
          </w:tcPr>
          <w:p w14:paraId="3145CE06"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124</w:t>
            </w:r>
          </w:p>
        </w:tc>
        <w:tc>
          <w:tcPr>
            <w:tcW w:w="4282" w:type="dxa"/>
            <w:shd w:val="clear" w:color="auto" w:fill="auto"/>
            <w:vAlign w:val="center"/>
          </w:tcPr>
          <w:p w14:paraId="5DFD7832"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122 до 126 включно</w:t>
            </w:r>
          </w:p>
        </w:tc>
      </w:tr>
      <w:tr w:rsidR="00C945F1" w:rsidRPr="00571B6D" w14:paraId="50C8F712" w14:textId="77777777" w:rsidTr="002D0CB0">
        <w:tc>
          <w:tcPr>
            <w:tcW w:w="3939" w:type="dxa"/>
            <w:shd w:val="clear" w:color="auto" w:fill="auto"/>
            <w:vAlign w:val="center"/>
          </w:tcPr>
          <w:p w14:paraId="6EF36750"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128</w:t>
            </w:r>
          </w:p>
        </w:tc>
        <w:tc>
          <w:tcPr>
            <w:tcW w:w="4282" w:type="dxa"/>
            <w:shd w:val="clear" w:color="auto" w:fill="auto"/>
            <w:vAlign w:val="center"/>
          </w:tcPr>
          <w:p w14:paraId="0ACF6100"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126 до 130 включно</w:t>
            </w:r>
          </w:p>
        </w:tc>
      </w:tr>
      <w:tr w:rsidR="00C945F1" w:rsidRPr="00571B6D" w14:paraId="74C2CFD3" w14:textId="77777777" w:rsidTr="002D0CB0">
        <w:tc>
          <w:tcPr>
            <w:tcW w:w="3939" w:type="dxa"/>
            <w:shd w:val="clear" w:color="auto" w:fill="auto"/>
            <w:vAlign w:val="center"/>
          </w:tcPr>
          <w:p w14:paraId="48BB3E9C"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132</w:t>
            </w:r>
          </w:p>
        </w:tc>
        <w:tc>
          <w:tcPr>
            <w:tcW w:w="4282" w:type="dxa"/>
            <w:shd w:val="clear" w:color="auto" w:fill="auto"/>
            <w:vAlign w:val="center"/>
          </w:tcPr>
          <w:p w14:paraId="525DD50A"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130 до 134 включно</w:t>
            </w:r>
          </w:p>
        </w:tc>
      </w:tr>
      <w:tr w:rsidR="00C945F1" w:rsidRPr="00571B6D" w14:paraId="495C91B2" w14:textId="77777777" w:rsidTr="002D0CB0">
        <w:tc>
          <w:tcPr>
            <w:tcW w:w="3939" w:type="dxa"/>
            <w:shd w:val="clear" w:color="auto" w:fill="auto"/>
            <w:vAlign w:val="center"/>
          </w:tcPr>
          <w:p w14:paraId="70ABC0C5"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136</w:t>
            </w:r>
          </w:p>
        </w:tc>
        <w:tc>
          <w:tcPr>
            <w:tcW w:w="4282" w:type="dxa"/>
            <w:shd w:val="clear" w:color="auto" w:fill="auto"/>
            <w:vAlign w:val="center"/>
          </w:tcPr>
          <w:p w14:paraId="080F2DCC" w14:textId="77777777" w:rsidR="00C945F1" w:rsidRPr="00571B6D" w:rsidRDefault="00C945F1" w:rsidP="002D0CB0">
            <w:pPr>
              <w:pStyle w:val="11"/>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134 до 138 включно</w:t>
            </w:r>
          </w:p>
        </w:tc>
      </w:tr>
    </w:tbl>
    <w:p w14:paraId="7F4E4868"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r w:rsidRPr="00571B6D">
        <w:rPr>
          <w:rFonts w:ascii="Times New Roman" w:hAnsi="Times New Roman"/>
          <w:bCs/>
          <w:sz w:val="24"/>
          <w:szCs w:val="24"/>
          <w:shd w:val="clear" w:color="auto" w:fill="FFFFFF"/>
        </w:rPr>
        <w:t>2.2. На тканину має бути нанесений камуфляжний малюнок відповідно до Малюнку 1.</w:t>
      </w:r>
    </w:p>
    <w:p w14:paraId="793CA973"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lastRenderedPageBreak/>
        <w:t>2.3. Орієнтовний зовнішній вигляд елементів штанів бойових зображено на Малюнках 2 та 3.</w:t>
      </w:r>
    </w:p>
    <w:p w14:paraId="273DA1BB"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2.4. Зовнішній вигляд елементів штанів бойових вказано орієнтовно та відмінність певних конструктивних елементів та способів обробки дозволяється у випадку коли це не погіршить якості виробів в цілому.</w:t>
      </w:r>
    </w:p>
    <w:p w14:paraId="02724DA4" w14:textId="77777777" w:rsidR="00C945F1" w:rsidRPr="00571B6D" w:rsidRDefault="00C945F1" w:rsidP="00C945F1">
      <w:pPr>
        <w:pStyle w:val="11"/>
        <w:tabs>
          <w:tab w:val="left" w:pos="426"/>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2.5.</w:t>
      </w:r>
      <w:r w:rsidRPr="00571B6D">
        <w:rPr>
          <w:rFonts w:ascii="Times New Roman" w:hAnsi="Times New Roman"/>
          <w:bCs/>
          <w:spacing w:val="-1"/>
          <w:sz w:val="24"/>
          <w:szCs w:val="24"/>
        </w:rPr>
        <w:tab/>
        <w:t>Основні вимоги до конструкції елементів штанів бойових:</w:t>
      </w:r>
    </w:p>
    <w:p w14:paraId="761943B9" w14:textId="77777777" w:rsidR="00C945F1" w:rsidRPr="00571B6D" w:rsidRDefault="00C945F1" w:rsidP="00C945F1">
      <w:pPr>
        <w:jc w:val="both"/>
        <w:rPr>
          <w:bCs/>
        </w:rPr>
      </w:pPr>
      <w:r w:rsidRPr="00571B6D">
        <w:rPr>
          <w:bCs/>
        </w:rPr>
        <w:t xml:space="preserve">2.5.1 </w:t>
      </w:r>
      <w:r w:rsidRPr="00571B6D">
        <w:rPr>
          <w:rFonts w:eastAsia="Calibri"/>
          <w:bCs/>
          <w:spacing w:val="-1"/>
        </w:rPr>
        <w:t>Основні вимоги до конструкції штанів бойових</w:t>
      </w:r>
      <w:r w:rsidRPr="00571B6D">
        <w:rPr>
          <w:bCs/>
        </w:rPr>
        <w:t>;</w:t>
      </w:r>
    </w:p>
    <w:p w14:paraId="4248046C" w14:textId="77777777" w:rsidR="00C945F1" w:rsidRPr="00571B6D" w:rsidRDefault="00C945F1" w:rsidP="00C945F1">
      <w:pPr>
        <w:jc w:val="both"/>
        <w:rPr>
          <w:bCs/>
        </w:rPr>
      </w:pPr>
      <w:r w:rsidRPr="00571B6D">
        <w:rPr>
          <w:bCs/>
        </w:rPr>
        <w:t xml:space="preserve">За конструкцією виріб є штанами з основної тканини. Виріб із відрізним поясом з основної тканини  шириною 50 мм на передній половинці та 80 мм на задній половинці по центральному шву, обробленим з внутрішньої сторони обшивкою, з основної тканини. Для додаткового регулювання щільності облягання штанів по талії пояс має допоміжні хлястики для фіксації розміру талії шириною 40 мм, які фіксуються на текстильну застібку через отвори. Хлястики  мають еластичний край за рахунок вшитої тасьми резинки шириною 30 мм. Пояс має 4 шльовки шириною 45 мм на задніх половинках штанів та 2 шльовки шириною 25 мм на передніх половинках штанів, які додатково оздобленні півкільцем для розміщення додаткового спорядження. На поясі на передніх половинках штанів розміщена стропа шириною 25 мм для розміщення додаткового спорядження. На передніх половинках штанів знаходяться 2 бокові кишені, вхід в кишені посилений тасьмою з основної тканини, двома  накладними кишенями, які мають зустрічну складку глибиною 50 мм та клапани, які фіксуються з допомогою текстильних застібок, висота кишень 150 мм, ширина 120 мм. На передніх половинках штанів нашиті посилюючі накладки з шістьома виточками для надання об’єму в області колін з пластиковим наколінником з термостійкого еластоміру, який пришивається до тканини з частотою 10 +/-2мм і по контуру. Посилюючі накладки  складаються з основної тканини та підкладки та мають 8 отворів для вентиляції. У бокових швах штанів  нашита куліса із закритим зрізом, всередині якої вшитий шнур для фіксації положення коліна. Задні половинки штанів з відрізними кокетками з додаткової тканини та посилюючими накладками з основної тканини на ділянці сідниць. Для фіксації наколінника на задній половинці є 4 хлястика з текстильною застібкою шириною 25 мм. На рівні колін на задній половинці знаходяться по 3 вентиляційні отвори. На задніх половинках штатів розташовані 2 кишені з листочками, які застібаються на тасьму – «блискавку», довжина якої 150 мм. Ширина штанів по низу фіксується з допомогою хлястика з текстильною застібкою, який має довжину 95 мм. Низ штанів оброблено швом у підгин із закритим зрізом. По низу штанів на рівні крокового шва настрочені посилювачі з основної тканини. По бічним швам штанів знаходяться 2 накладні кишені з 2 зустрічними складками та клапаном, які фіксуються на текстильну застібку, кишені мають додатковий вхід в кишеню на застібку блискавку. Штани мають клин з оздоблюючої тканини з 3 вентиляційними отворами. По бічним швам штанів на відстані 100 мм від низу розміщені 2 накладні кишені, верхній зріз яких застібаються на тасьму – «блискавку», довжина якої 140 мм. По середньому, боковим та кроковим швам штанів, по шву пришивання клинів, кокеток прокладені оздоблювальні строчки на відстані – 5 мм від швів. По швам та виточкам посилюючих накладок, по краю отворів у вигляді кишень, по верхньому краю поясу прокладені оздоблювальні строчки на відстані 1 мм від краю. По низу штанів прокладені строчки 30 мм від краю. В нижній частині колінної вставки має бути використана послинена тканина. </w:t>
      </w:r>
    </w:p>
    <w:p w14:paraId="5FDE8983" w14:textId="77777777" w:rsidR="00C945F1" w:rsidRPr="00571B6D" w:rsidRDefault="00C945F1" w:rsidP="00C945F1">
      <w:pPr>
        <w:jc w:val="both"/>
        <w:rPr>
          <w:bCs/>
        </w:rPr>
      </w:pPr>
      <w:r w:rsidRPr="00571B6D">
        <w:rPr>
          <w:bCs/>
        </w:rPr>
        <w:t>2.5.2. Вимоги до камуфляжного малюнку.</w:t>
      </w:r>
    </w:p>
    <w:p w14:paraId="774E3E1A" w14:textId="77777777" w:rsidR="00C945F1" w:rsidRPr="00571B6D" w:rsidRDefault="00C945F1" w:rsidP="00C945F1">
      <w:pPr>
        <w:jc w:val="both"/>
        <w:rPr>
          <w:bCs/>
        </w:rPr>
      </w:pPr>
      <w:r w:rsidRPr="00571B6D">
        <w:rPr>
          <w:bCs/>
        </w:rPr>
        <w:t xml:space="preserve">Камуфляжний малюнок має забезпечувати зональне розмиття силуету за рахунок наявності декількох шарів. Візуальний ефект складається з 3 фонів – заднього, середнього та верхнього. Візерунок імітує усереднене значення відтінків і кольорів року, а також – місцевості, характерної для території України. Елементи верхнього та середнього шару мають тіні. Це візуально «розриває» загальне зображення на декілька окремих зон. Завдяки цьому створюється 3D ефект. При виготовленні тканини мають використовуються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 На матеріал нанесені додаткові полоси, які імітують усереднені горизонтальні фрагменти місцевості. При пошитті одягу тканина має розкладатися таким чином, щоб напрямок візерунків на різних частинах тіла не співпадав. Розробка даної системи маскування базується на особливостях сприйняття людиною візуальних об’єктів. При створені малюнку враховувалися механізми роботи зорових </w:t>
      </w:r>
      <w:r w:rsidRPr="00571B6D">
        <w:rPr>
          <w:bCs/>
        </w:rPr>
        <w:lastRenderedPageBreak/>
        <w:t>аналізаторів та головного мозку – те, як людина сприймає колір та форму. Малюнок складається з окремих елементів, поєднання яких створює ілюзію хаотичності. Наявність безлічі дрібних складових блокує ефективну роботу мозку, тому свідомість людини сприймає об’єкт з нанесеним на нього малюнком як частину навколишнього фону. Технологія загального розмиття силуету використовує ефект злиття для маскування бійця в найрізноманітніших умовах. Зображення камуфляжу і параметри кольору наведені на Малюнку 1.</w:t>
      </w:r>
    </w:p>
    <w:p w14:paraId="0FB171A5" w14:textId="77777777" w:rsidR="00C945F1" w:rsidRPr="00571B6D" w:rsidRDefault="00C945F1" w:rsidP="00C945F1">
      <w:pPr>
        <w:jc w:val="both"/>
        <w:rPr>
          <w:bCs/>
        </w:rPr>
      </w:pPr>
      <w:r w:rsidRPr="00571B6D">
        <w:rPr>
          <w:bCs/>
        </w:rPr>
        <w:t xml:space="preserve">У зв’язку з необхідністю виконання завдань у темний час доби, значення спектрального коефіцієнта відбиття основного матеріалу має бути наступним: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43"/>
        <w:gridCol w:w="236"/>
        <w:gridCol w:w="2254"/>
        <w:gridCol w:w="2500"/>
      </w:tblGrid>
      <w:tr w:rsidR="00C945F1" w:rsidRPr="00571B6D" w14:paraId="3CB10607" w14:textId="77777777" w:rsidTr="002D0CB0">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86B5" w14:textId="77777777" w:rsidR="00C945F1" w:rsidRPr="00571B6D" w:rsidRDefault="00C945F1" w:rsidP="002D0CB0">
            <w:pPr>
              <w:jc w:val="center"/>
              <w:rPr>
                <w:bCs/>
                <w:lang w:eastAsia="en-US"/>
              </w:rPr>
            </w:pPr>
            <w:r w:rsidRPr="00571B6D">
              <w:rPr>
                <w:bCs/>
                <w:lang w:eastAsia="en-US"/>
              </w:rPr>
              <w:t>Довжина хвилі, нм</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29799756" w14:textId="77777777" w:rsidR="00C945F1" w:rsidRPr="00571B6D" w:rsidRDefault="00C945F1" w:rsidP="002D0CB0">
            <w:pPr>
              <w:jc w:val="center"/>
              <w:rPr>
                <w:bCs/>
                <w:lang w:eastAsia="en-US"/>
              </w:rPr>
            </w:pPr>
            <w:r w:rsidRPr="00571B6D">
              <w:rPr>
                <w:bCs/>
                <w:lang w:eastAsia="en-US"/>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14:paraId="38AF7FF4" w14:textId="77777777" w:rsidR="00C945F1" w:rsidRPr="00571B6D" w:rsidRDefault="00C945F1" w:rsidP="002D0CB0">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C98F2" w14:textId="77777777" w:rsidR="00C945F1" w:rsidRPr="00571B6D" w:rsidRDefault="00C945F1" w:rsidP="002D0CB0">
            <w:pPr>
              <w:jc w:val="center"/>
              <w:rPr>
                <w:bCs/>
                <w:lang w:eastAsia="en-US"/>
              </w:rPr>
            </w:pPr>
            <w:r w:rsidRPr="00571B6D">
              <w:rPr>
                <w:bCs/>
                <w:lang w:eastAsia="en-US"/>
              </w:rPr>
              <w:t>Довжина хвилі, нм</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7144592" w14:textId="77777777" w:rsidR="00C945F1" w:rsidRPr="00571B6D" w:rsidRDefault="00C945F1" w:rsidP="002D0CB0">
            <w:pPr>
              <w:jc w:val="center"/>
              <w:rPr>
                <w:bCs/>
                <w:lang w:eastAsia="en-US"/>
              </w:rPr>
            </w:pPr>
            <w:r w:rsidRPr="00571B6D">
              <w:rPr>
                <w:bCs/>
                <w:lang w:eastAsia="en-US"/>
              </w:rPr>
              <w:t>Усереднений показник по відрізку тканини 700*1500 мм, % +/- 5</w:t>
            </w:r>
          </w:p>
          <w:p w14:paraId="4FBDBAB8" w14:textId="77777777" w:rsidR="00C945F1" w:rsidRPr="00571B6D" w:rsidRDefault="00C945F1" w:rsidP="002D0CB0">
            <w:pPr>
              <w:jc w:val="center"/>
              <w:rPr>
                <w:bCs/>
                <w:lang w:eastAsia="en-US"/>
              </w:rPr>
            </w:pPr>
            <w:r w:rsidRPr="00571B6D">
              <w:rPr>
                <w:bCs/>
                <w:lang w:eastAsia="en-US"/>
              </w:rPr>
              <w:t>світлого тону до темного</w:t>
            </w:r>
          </w:p>
        </w:tc>
      </w:tr>
      <w:tr w:rsidR="00C945F1" w:rsidRPr="00571B6D" w14:paraId="4E32F6AD" w14:textId="77777777" w:rsidTr="002D0CB0">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0492" w14:textId="77777777" w:rsidR="00C945F1" w:rsidRPr="00571B6D" w:rsidRDefault="00C945F1" w:rsidP="002D0CB0">
            <w:pPr>
              <w:jc w:val="center"/>
              <w:rPr>
                <w:bCs/>
                <w:lang w:eastAsia="en-US"/>
              </w:rPr>
            </w:pPr>
            <w:r w:rsidRPr="00571B6D">
              <w:rPr>
                <w:bCs/>
                <w:lang w:eastAsia="en-US"/>
              </w:rPr>
              <w:t>700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4F594090" w14:textId="77777777" w:rsidR="00C945F1" w:rsidRPr="00571B6D" w:rsidRDefault="00C945F1" w:rsidP="002D0CB0">
            <w:pPr>
              <w:jc w:val="center"/>
              <w:rPr>
                <w:bCs/>
                <w:lang w:eastAsia="en-US"/>
              </w:rPr>
            </w:pPr>
            <w:r w:rsidRPr="00571B6D">
              <w:rPr>
                <w:bCs/>
                <w:lang w:eastAsia="en-US"/>
              </w:rPr>
              <w:t>7,5-61,5</w:t>
            </w:r>
          </w:p>
        </w:tc>
        <w:tc>
          <w:tcPr>
            <w:tcW w:w="236" w:type="dxa"/>
            <w:tcBorders>
              <w:top w:val="nil"/>
              <w:left w:val="single" w:sz="4" w:space="0" w:color="auto"/>
              <w:bottom w:val="nil"/>
              <w:right w:val="single" w:sz="4" w:space="0" w:color="auto"/>
            </w:tcBorders>
            <w:shd w:val="clear" w:color="auto" w:fill="auto"/>
            <w:vAlign w:val="center"/>
          </w:tcPr>
          <w:p w14:paraId="2E0EA0F7" w14:textId="77777777" w:rsidR="00C945F1" w:rsidRPr="00571B6D" w:rsidRDefault="00C945F1" w:rsidP="002D0CB0">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1F69B" w14:textId="77777777" w:rsidR="00C945F1" w:rsidRPr="00571B6D" w:rsidRDefault="00C945F1" w:rsidP="002D0CB0">
            <w:pPr>
              <w:jc w:val="center"/>
              <w:rPr>
                <w:bCs/>
                <w:lang w:eastAsia="en-US"/>
              </w:rPr>
            </w:pPr>
            <w:r w:rsidRPr="00571B6D">
              <w:rPr>
                <w:bCs/>
                <w:lang w:eastAsia="en-US"/>
              </w:rPr>
              <w:t>1000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79E47BD" w14:textId="77777777" w:rsidR="00C945F1" w:rsidRPr="00571B6D" w:rsidRDefault="00C945F1" w:rsidP="002D0CB0">
            <w:pPr>
              <w:jc w:val="center"/>
              <w:rPr>
                <w:bCs/>
                <w:lang w:eastAsia="en-US"/>
              </w:rPr>
            </w:pPr>
            <w:r w:rsidRPr="00571B6D">
              <w:rPr>
                <w:bCs/>
                <w:lang w:eastAsia="en-US"/>
              </w:rPr>
              <w:t>23,5-69,5</w:t>
            </w:r>
          </w:p>
        </w:tc>
      </w:tr>
      <w:tr w:rsidR="00C945F1" w:rsidRPr="00571B6D" w14:paraId="56232E53" w14:textId="77777777" w:rsidTr="002D0CB0">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339A" w14:textId="77777777" w:rsidR="00C945F1" w:rsidRPr="00571B6D" w:rsidRDefault="00C945F1" w:rsidP="002D0CB0">
            <w:pPr>
              <w:jc w:val="center"/>
              <w:rPr>
                <w:bCs/>
                <w:lang w:eastAsia="en-US"/>
              </w:rPr>
            </w:pPr>
            <w:r w:rsidRPr="00571B6D">
              <w:rPr>
                <w:bCs/>
                <w:lang w:eastAsia="en-US"/>
              </w:rPr>
              <w:t>800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4B7E4BE0" w14:textId="77777777" w:rsidR="00C945F1" w:rsidRPr="00571B6D" w:rsidRDefault="00C945F1" w:rsidP="002D0CB0">
            <w:pPr>
              <w:jc w:val="center"/>
              <w:rPr>
                <w:bCs/>
                <w:lang w:eastAsia="en-US"/>
              </w:rPr>
            </w:pPr>
            <w:r w:rsidRPr="00571B6D">
              <w:rPr>
                <w:bCs/>
                <w:lang w:eastAsia="en-US"/>
              </w:rPr>
              <w:t>10,5-68,5</w:t>
            </w:r>
          </w:p>
        </w:tc>
        <w:tc>
          <w:tcPr>
            <w:tcW w:w="236" w:type="dxa"/>
            <w:tcBorders>
              <w:top w:val="nil"/>
              <w:left w:val="single" w:sz="4" w:space="0" w:color="auto"/>
              <w:bottom w:val="nil"/>
              <w:right w:val="single" w:sz="4" w:space="0" w:color="auto"/>
            </w:tcBorders>
            <w:shd w:val="clear" w:color="auto" w:fill="auto"/>
            <w:vAlign w:val="center"/>
          </w:tcPr>
          <w:p w14:paraId="47319B4E" w14:textId="77777777" w:rsidR="00C945F1" w:rsidRPr="00571B6D" w:rsidRDefault="00C945F1" w:rsidP="002D0CB0">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FCB63" w14:textId="77777777" w:rsidR="00C945F1" w:rsidRPr="00571B6D" w:rsidRDefault="00C945F1" w:rsidP="002D0CB0">
            <w:pPr>
              <w:jc w:val="center"/>
              <w:rPr>
                <w:bCs/>
                <w:lang w:eastAsia="en-US"/>
              </w:rPr>
            </w:pPr>
            <w:r w:rsidRPr="00571B6D">
              <w:rPr>
                <w:bCs/>
                <w:lang w:eastAsia="en-US"/>
              </w:rPr>
              <w:t>1100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FCA7CD1" w14:textId="77777777" w:rsidR="00C945F1" w:rsidRPr="00571B6D" w:rsidRDefault="00C945F1" w:rsidP="002D0CB0">
            <w:pPr>
              <w:jc w:val="center"/>
              <w:rPr>
                <w:bCs/>
                <w:lang w:eastAsia="en-US"/>
              </w:rPr>
            </w:pPr>
            <w:r w:rsidRPr="00571B6D">
              <w:rPr>
                <w:bCs/>
                <w:lang w:eastAsia="en-US"/>
              </w:rPr>
              <w:t>25-70</w:t>
            </w:r>
          </w:p>
        </w:tc>
      </w:tr>
      <w:tr w:rsidR="00C945F1" w:rsidRPr="00571B6D" w14:paraId="473026ED" w14:textId="77777777" w:rsidTr="002D0CB0">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FC2C" w14:textId="77777777" w:rsidR="00C945F1" w:rsidRPr="00571B6D" w:rsidRDefault="00C945F1" w:rsidP="002D0CB0">
            <w:pPr>
              <w:jc w:val="center"/>
              <w:rPr>
                <w:bCs/>
                <w:lang w:eastAsia="en-US"/>
              </w:rPr>
            </w:pPr>
            <w:r w:rsidRPr="00571B6D">
              <w:rPr>
                <w:bCs/>
                <w:lang w:eastAsia="en-US"/>
              </w:rPr>
              <w:t>900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203AEB8B" w14:textId="77777777" w:rsidR="00C945F1" w:rsidRPr="00571B6D" w:rsidRDefault="00C945F1" w:rsidP="002D0CB0">
            <w:pPr>
              <w:jc w:val="center"/>
              <w:rPr>
                <w:bCs/>
                <w:lang w:eastAsia="en-US"/>
              </w:rPr>
            </w:pPr>
            <w:r w:rsidRPr="00571B6D">
              <w:rPr>
                <w:bCs/>
                <w:lang w:eastAsia="en-US"/>
              </w:rPr>
              <w:t>19-68</w:t>
            </w:r>
          </w:p>
        </w:tc>
        <w:tc>
          <w:tcPr>
            <w:tcW w:w="236" w:type="dxa"/>
            <w:tcBorders>
              <w:top w:val="nil"/>
              <w:left w:val="single" w:sz="4" w:space="0" w:color="auto"/>
              <w:bottom w:val="nil"/>
              <w:right w:val="single" w:sz="4" w:space="0" w:color="auto"/>
            </w:tcBorders>
            <w:shd w:val="clear" w:color="auto" w:fill="auto"/>
            <w:vAlign w:val="center"/>
          </w:tcPr>
          <w:p w14:paraId="0F6AF8E2" w14:textId="77777777" w:rsidR="00C945F1" w:rsidRPr="00571B6D" w:rsidRDefault="00C945F1" w:rsidP="002D0CB0">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AB139" w14:textId="77777777" w:rsidR="00C945F1" w:rsidRPr="00571B6D" w:rsidRDefault="00C945F1" w:rsidP="002D0CB0">
            <w:pPr>
              <w:jc w:val="center"/>
              <w:rPr>
                <w:bCs/>
                <w:lang w:eastAsia="en-US"/>
              </w:rPr>
            </w:pPr>
            <w:r w:rsidRPr="00571B6D">
              <w:rPr>
                <w:bCs/>
                <w:lang w:eastAsia="en-US"/>
              </w:rPr>
              <w:t>1200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1CD9740" w14:textId="77777777" w:rsidR="00C945F1" w:rsidRPr="00571B6D" w:rsidRDefault="00C945F1" w:rsidP="002D0CB0">
            <w:pPr>
              <w:jc w:val="center"/>
              <w:rPr>
                <w:bCs/>
                <w:lang w:eastAsia="en-US"/>
              </w:rPr>
            </w:pPr>
            <w:r w:rsidRPr="00571B6D">
              <w:rPr>
                <w:bCs/>
                <w:lang w:eastAsia="en-US"/>
              </w:rPr>
              <w:t>30-64</w:t>
            </w:r>
          </w:p>
        </w:tc>
      </w:tr>
    </w:tbl>
    <w:p w14:paraId="1D52202D"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p>
    <w:p w14:paraId="72A9332A" w14:textId="77777777" w:rsidR="00C945F1" w:rsidRPr="00571B6D" w:rsidRDefault="00C945F1" w:rsidP="00C945F1">
      <w:pPr>
        <w:pStyle w:val="11"/>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2.6.</w:t>
      </w:r>
      <w:r w:rsidRPr="00571B6D">
        <w:rPr>
          <w:rFonts w:ascii="Times New Roman" w:hAnsi="Times New Roman"/>
          <w:bCs/>
          <w:spacing w:val="-1"/>
          <w:sz w:val="24"/>
          <w:szCs w:val="24"/>
        </w:rPr>
        <w:tab/>
        <w:t>Вимоги до матеріалів:</w:t>
      </w:r>
    </w:p>
    <w:p w14:paraId="601CC3C6" w14:textId="77777777" w:rsidR="00C945F1" w:rsidRPr="00571B6D" w:rsidRDefault="00C945F1" w:rsidP="00C945F1">
      <w:pPr>
        <w:pStyle w:val="12"/>
        <w:numPr>
          <w:ilvl w:val="2"/>
          <w:numId w:val="22"/>
        </w:numPr>
        <w:tabs>
          <w:tab w:val="left" w:pos="567"/>
        </w:tabs>
        <w:ind w:left="0" w:firstLine="0"/>
        <w:jc w:val="both"/>
        <w:rPr>
          <w:bCs/>
          <w:sz w:val="24"/>
          <w:szCs w:val="24"/>
        </w:rPr>
      </w:pPr>
      <w:r w:rsidRPr="00571B6D">
        <w:rPr>
          <w:bCs/>
          <w:color w:val="000000"/>
          <w:sz w:val="24"/>
          <w:szCs w:val="24"/>
        </w:rPr>
        <w:t xml:space="preserve"> Штани бойові виготовляєються з матеріалів, визначених цією технічною специфікацією. Якість матеріалів має відповідати вимогам цієї технічної специфікації.</w:t>
      </w:r>
    </w:p>
    <w:p w14:paraId="4A8F63F6" w14:textId="77777777" w:rsidR="00C945F1" w:rsidRDefault="00C945F1" w:rsidP="00C945F1">
      <w:pPr>
        <w:pStyle w:val="12"/>
        <w:tabs>
          <w:tab w:val="left" w:pos="567"/>
        </w:tabs>
        <w:ind w:firstLine="0"/>
        <w:jc w:val="both"/>
        <w:rPr>
          <w:bCs/>
          <w:color w:val="000000"/>
          <w:sz w:val="24"/>
          <w:szCs w:val="24"/>
        </w:rPr>
      </w:pPr>
      <w:r w:rsidRPr="00571B6D">
        <w:rPr>
          <w:bCs/>
          <w:color w:val="000000"/>
          <w:sz w:val="24"/>
          <w:szCs w:val="24"/>
        </w:rPr>
        <w:t>Перелік матеріалів та вимоги до якості матеріалів наведені у Таблиці 3.</w:t>
      </w:r>
    </w:p>
    <w:p w14:paraId="79FAB6D2" w14:textId="77777777" w:rsidR="00C945F1" w:rsidRPr="00571B6D" w:rsidRDefault="00C945F1" w:rsidP="00C945F1">
      <w:pPr>
        <w:pStyle w:val="12"/>
        <w:tabs>
          <w:tab w:val="left" w:pos="567"/>
        </w:tabs>
        <w:ind w:firstLine="0"/>
        <w:jc w:val="both"/>
        <w:rPr>
          <w:bCs/>
          <w:sz w:val="24"/>
          <w:szCs w:val="24"/>
        </w:rPr>
      </w:pPr>
    </w:p>
    <w:p w14:paraId="22448A0E" w14:textId="77777777" w:rsidR="00C945F1" w:rsidRPr="00571B6D" w:rsidRDefault="00C945F1" w:rsidP="00C945F1">
      <w:pPr>
        <w:pStyle w:val="afc"/>
        <w:jc w:val="right"/>
        <w:rPr>
          <w:b w:val="0"/>
          <w:sz w:val="24"/>
          <w:szCs w:val="24"/>
        </w:rPr>
      </w:pPr>
      <w:r w:rsidRPr="00571B6D">
        <w:rPr>
          <w:b w:val="0"/>
          <w:color w:val="000000"/>
          <w:sz w:val="24"/>
          <w:szCs w:val="24"/>
        </w:rPr>
        <w:t>Таблиця 3 - Перелік матеріалів та вимоги до якості матеріалів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542"/>
        <w:gridCol w:w="5539"/>
      </w:tblGrid>
      <w:tr w:rsidR="00C945F1" w:rsidRPr="00571B6D" w14:paraId="48A08684" w14:textId="77777777" w:rsidTr="002D0CB0">
        <w:trPr>
          <w:trHeight w:hRule="exact" w:val="887"/>
          <w:jc w:val="center"/>
        </w:trPr>
        <w:tc>
          <w:tcPr>
            <w:tcW w:w="821" w:type="dxa"/>
            <w:tcBorders>
              <w:top w:val="single" w:sz="4" w:space="0" w:color="auto"/>
              <w:left w:val="single" w:sz="4" w:space="0" w:color="auto"/>
            </w:tcBorders>
            <w:shd w:val="clear" w:color="auto" w:fill="FFFFFF"/>
            <w:vAlign w:val="bottom"/>
          </w:tcPr>
          <w:p w14:paraId="3A7106FD" w14:textId="77777777" w:rsidR="00C945F1" w:rsidRPr="00571B6D" w:rsidRDefault="00C945F1" w:rsidP="002D0CB0">
            <w:pPr>
              <w:pStyle w:val="afe"/>
              <w:ind w:left="240" w:firstLine="40"/>
              <w:jc w:val="both"/>
              <w:rPr>
                <w:bCs/>
                <w:sz w:val="24"/>
                <w:szCs w:val="24"/>
              </w:rPr>
            </w:pPr>
            <w:r w:rsidRPr="00571B6D">
              <w:rPr>
                <w:bCs/>
                <w:color w:val="000000"/>
                <w:sz w:val="24"/>
                <w:szCs w:val="24"/>
              </w:rPr>
              <w:t>№ з/п</w:t>
            </w:r>
          </w:p>
        </w:tc>
        <w:tc>
          <w:tcPr>
            <w:tcW w:w="3542" w:type="dxa"/>
            <w:tcBorders>
              <w:top w:val="single" w:sz="4" w:space="0" w:color="auto"/>
              <w:left w:val="single" w:sz="4" w:space="0" w:color="auto"/>
            </w:tcBorders>
            <w:shd w:val="clear" w:color="auto" w:fill="FFFFFF"/>
            <w:vAlign w:val="bottom"/>
          </w:tcPr>
          <w:p w14:paraId="1D25F1D4" w14:textId="77777777" w:rsidR="00C945F1" w:rsidRPr="00571B6D" w:rsidRDefault="00C945F1" w:rsidP="002D0CB0">
            <w:pPr>
              <w:pStyle w:val="afe"/>
              <w:ind w:firstLine="0"/>
              <w:jc w:val="both"/>
              <w:rPr>
                <w:bCs/>
                <w:sz w:val="24"/>
                <w:szCs w:val="24"/>
              </w:rPr>
            </w:pPr>
            <w:r w:rsidRPr="00571B6D">
              <w:rPr>
                <w:bCs/>
                <w:color w:val="000000"/>
                <w:sz w:val="24"/>
                <w:szCs w:val="24"/>
              </w:rPr>
              <w:t>Назва матеріалу та фурнітури</w:t>
            </w:r>
          </w:p>
        </w:tc>
        <w:tc>
          <w:tcPr>
            <w:tcW w:w="5539" w:type="dxa"/>
            <w:tcBorders>
              <w:top w:val="single" w:sz="4" w:space="0" w:color="auto"/>
              <w:left w:val="single" w:sz="4" w:space="0" w:color="auto"/>
              <w:right w:val="single" w:sz="4" w:space="0" w:color="auto"/>
            </w:tcBorders>
            <w:shd w:val="clear" w:color="auto" w:fill="FFFFFF"/>
            <w:vAlign w:val="bottom"/>
          </w:tcPr>
          <w:p w14:paraId="53BB044B" w14:textId="77777777" w:rsidR="00C945F1" w:rsidRPr="00571B6D" w:rsidRDefault="00C945F1" w:rsidP="002D0CB0">
            <w:pPr>
              <w:pStyle w:val="afe"/>
              <w:ind w:firstLine="0"/>
              <w:jc w:val="both"/>
              <w:rPr>
                <w:bCs/>
                <w:sz w:val="24"/>
                <w:szCs w:val="24"/>
              </w:rPr>
            </w:pPr>
            <w:r w:rsidRPr="00571B6D">
              <w:rPr>
                <w:bCs/>
                <w:color w:val="000000"/>
                <w:sz w:val="24"/>
                <w:szCs w:val="24"/>
              </w:rPr>
              <w:t>Підпункт, в якому зазначені вимоги до матеріалу</w:t>
            </w:r>
          </w:p>
        </w:tc>
      </w:tr>
      <w:tr w:rsidR="00C945F1" w:rsidRPr="00571B6D" w14:paraId="6CC86426" w14:textId="77777777" w:rsidTr="002D0CB0">
        <w:trPr>
          <w:trHeight w:hRule="exact" w:val="569"/>
          <w:jc w:val="center"/>
        </w:trPr>
        <w:tc>
          <w:tcPr>
            <w:tcW w:w="821" w:type="dxa"/>
            <w:tcBorders>
              <w:top w:val="single" w:sz="4" w:space="0" w:color="auto"/>
              <w:left w:val="single" w:sz="4" w:space="0" w:color="auto"/>
            </w:tcBorders>
            <w:shd w:val="clear" w:color="auto" w:fill="FFFFFF"/>
            <w:vAlign w:val="center"/>
          </w:tcPr>
          <w:p w14:paraId="5155448D" w14:textId="77777777" w:rsidR="00C945F1" w:rsidRPr="00571B6D" w:rsidRDefault="00C945F1" w:rsidP="002D0CB0">
            <w:pPr>
              <w:pStyle w:val="afe"/>
              <w:ind w:firstLine="0"/>
              <w:jc w:val="center"/>
              <w:rPr>
                <w:bCs/>
                <w:sz w:val="24"/>
                <w:szCs w:val="24"/>
              </w:rPr>
            </w:pPr>
            <w:r w:rsidRPr="00571B6D">
              <w:rPr>
                <w:bCs/>
                <w:color w:val="000000"/>
                <w:sz w:val="24"/>
                <w:szCs w:val="24"/>
              </w:rPr>
              <w:t>1.</w:t>
            </w:r>
          </w:p>
        </w:tc>
        <w:tc>
          <w:tcPr>
            <w:tcW w:w="3542" w:type="dxa"/>
            <w:tcBorders>
              <w:top w:val="single" w:sz="4" w:space="0" w:color="auto"/>
              <w:left w:val="single" w:sz="4" w:space="0" w:color="auto"/>
            </w:tcBorders>
            <w:shd w:val="clear" w:color="auto" w:fill="FFFFFF"/>
            <w:vAlign w:val="center"/>
          </w:tcPr>
          <w:p w14:paraId="4F33C3D1" w14:textId="77777777" w:rsidR="00C945F1" w:rsidRPr="00571B6D" w:rsidRDefault="00C945F1" w:rsidP="002D0CB0">
            <w:pPr>
              <w:pStyle w:val="afe"/>
              <w:ind w:firstLine="0"/>
              <w:jc w:val="center"/>
              <w:rPr>
                <w:bCs/>
                <w:sz w:val="24"/>
                <w:szCs w:val="24"/>
              </w:rPr>
            </w:pPr>
            <w:r w:rsidRPr="00571B6D">
              <w:rPr>
                <w:bCs/>
                <w:color w:val="000000"/>
                <w:sz w:val="24"/>
                <w:szCs w:val="24"/>
              </w:rPr>
              <w:t>Тканини змішані гладкопофарбовані</w:t>
            </w:r>
          </w:p>
        </w:tc>
        <w:tc>
          <w:tcPr>
            <w:tcW w:w="5539" w:type="dxa"/>
            <w:tcBorders>
              <w:top w:val="single" w:sz="4" w:space="0" w:color="auto"/>
              <w:left w:val="single" w:sz="4" w:space="0" w:color="auto"/>
              <w:right w:val="single" w:sz="4" w:space="0" w:color="auto"/>
            </w:tcBorders>
            <w:shd w:val="clear" w:color="auto" w:fill="FFFFFF"/>
            <w:vAlign w:val="center"/>
          </w:tcPr>
          <w:p w14:paraId="0FEC06AA" w14:textId="77777777" w:rsidR="00C945F1" w:rsidRPr="00571B6D" w:rsidRDefault="00C945F1" w:rsidP="002D0CB0">
            <w:pPr>
              <w:pStyle w:val="afe"/>
              <w:ind w:firstLine="140"/>
              <w:jc w:val="center"/>
              <w:rPr>
                <w:bCs/>
                <w:sz w:val="24"/>
                <w:szCs w:val="24"/>
                <w:highlight w:val="yellow"/>
              </w:rPr>
            </w:pPr>
            <w:r w:rsidRPr="00571B6D">
              <w:rPr>
                <w:bCs/>
                <w:color w:val="000000"/>
                <w:sz w:val="24"/>
                <w:szCs w:val="24"/>
              </w:rPr>
              <w:t>Підпункт 2.6.2-2.6.5 цієї технічної специфікації</w:t>
            </w:r>
          </w:p>
        </w:tc>
      </w:tr>
      <w:tr w:rsidR="00C945F1" w:rsidRPr="00571B6D" w14:paraId="3526757C" w14:textId="77777777" w:rsidTr="002D0CB0">
        <w:trPr>
          <w:trHeight w:hRule="exact" w:val="563"/>
          <w:jc w:val="center"/>
        </w:trPr>
        <w:tc>
          <w:tcPr>
            <w:tcW w:w="821" w:type="dxa"/>
            <w:tcBorders>
              <w:top w:val="single" w:sz="4" w:space="0" w:color="auto"/>
              <w:left w:val="single" w:sz="4" w:space="0" w:color="auto"/>
            </w:tcBorders>
            <w:shd w:val="clear" w:color="auto" w:fill="FFFFFF"/>
            <w:vAlign w:val="center"/>
          </w:tcPr>
          <w:p w14:paraId="5EB6EF14" w14:textId="77777777" w:rsidR="00C945F1" w:rsidRPr="00571B6D" w:rsidRDefault="00C945F1" w:rsidP="002D0CB0">
            <w:pPr>
              <w:pStyle w:val="afe"/>
              <w:ind w:firstLine="0"/>
              <w:jc w:val="center"/>
              <w:rPr>
                <w:bCs/>
                <w:sz w:val="24"/>
                <w:szCs w:val="24"/>
              </w:rPr>
            </w:pPr>
            <w:r w:rsidRPr="00571B6D">
              <w:rPr>
                <w:bCs/>
                <w:color w:val="000000"/>
                <w:sz w:val="24"/>
                <w:szCs w:val="24"/>
              </w:rPr>
              <w:t>2.</w:t>
            </w:r>
          </w:p>
        </w:tc>
        <w:tc>
          <w:tcPr>
            <w:tcW w:w="3542" w:type="dxa"/>
            <w:tcBorders>
              <w:top w:val="single" w:sz="4" w:space="0" w:color="auto"/>
              <w:left w:val="single" w:sz="4" w:space="0" w:color="auto"/>
            </w:tcBorders>
            <w:shd w:val="clear" w:color="auto" w:fill="FFFFFF"/>
            <w:vAlign w:val="center"/>
          </w:tcPr>
          <w:p w14:paraId="2AFEB40C" w14:textId="77777777" w:rsidR="00C945F1" w:rsidRPr="00571B6D" w:rsidRDefault="00C945F1" w:rsidP="002D0CB0">
            <w:pPr>
              <w:pStyle w:val="afe"/>
              <w:ind w:firstLine="0"/>
              <w:jc w:val="center"/>
              <w:rPr>
                <w:bCs/>
                <w:sz w:val="24"/>
                <w:szCs w:val="24"/>
              </w:rPr>
            </w:pPr>
            <w:r w:rsidRPr="00571B6D">
              <w:rPr>
                <w:bCs/>
                <w:color w:val="000000"/>
                <w:sz w:val="24"/>
                <w:szCs w:val="24"/>
              </w:rPr>
              <w:t>Бязь гладкопофарбована</w:t>
            </w:r>
          </w:p>
        </w:tc>
        <w:tc>
          <w:tcPr>
            <w:tcW w:w="5539" w:type="dxa"/>
            <w:tcBorders>
              <w:top w:val="single" w:sz="4" w:space="0" w:color="auto"/>
              <w:left w:val="single" w:sz="4" w:space="0" w:color="auto"/>
              <w:right w:val="single" w:sz="4" w:space="0" w:color="auto"/>
            </w:tcBorders>
            <w:shd w:val="clear" w:color="auto" w:fill="FFFFFF"/>
            <w:vAlign w:val="center"/>
          </w:tcPr>
          <w:p w14:paraId="084E0BC7" w14:textId="77777777" w:rsidR="00C945F1" w:rsidRPr="00571B6D" w:rsidRDefault="00C945F1" w:rsidP="002D0CB0">
            <w:pPr>
              <w:pStyle w:val="afe"/>
              <w:ind w:firstLine="140"/>
              <w:jc w:val="center"/>
              <w:rPr>
                <w:bCs/>
                <w:sz w:val="24"/>
                <w:szCs w:val="24"/>
                <w:highlight w:val="yellow"/>
              </w:rPr>
            </w:pPr>
            <w:r w:rsidRPr="00571B6D">
              <w:rPr>
                <w:bCs/>
                <w:color w:val="000000"/>
                <w:sz w:val="24"/>
                <w:szCs w:val="24"/>
              </w:rPr>
              <w:t>Підпункт 2.7 цієї технічної специфікації</w:t>
            </w:r>
          </w:p>
        </w:tc>
      </w:tr>
      <w:tr w:rsidR="00C945F1" w:rsidRPr="00571B6D" w14:paraId="2F265742" w14:textId="77777777" w:rsidTr="002D0CB0">
        <w:trPr>
          <w:trHeight w:hRule="exact" w:val="416"/>
          <w:jc w:val="center"/>
        </w:trPr>
        <w:tc>
          <w:tcPr>
            <w:tcW w:w="821" w:type="dxa"/>
            <w:tcBorders>
              <w:top w:val="single" w:sz="4" w:space="0" w:color="auto"/>
              <w:left w:val="single" w:sz="4" w:space="0" w:color="auto"/>
            </w:tcBorders>
            <w:shd w:val="clear" w:color="auto" w:fill="FFFFFF"/>
            <w:vAlign w:val="center"/>
          </w:tcPr>
          <w:p w14:paraId="1F75E59F" w14:textId="77777777" w:rsidR="00C945F1" w:rsidRPr="00571B6D" w:rsidRDefault="00C945F1" w:rsidP="002D0CB0">
            <w:pPr>
              <w:pStyle w:val="afe"/>
              <w:ind w:firstLine="0"/>
              <w:jc w:val="center"/>
              <w:rPr>
                <w:bCs/>
                <w:sz w:val="24"/>
                <w:szCs w:val="24"/>
              </w:rPr>
            </w:pPr>
            <w:r w:rsidRPr="00571B6D">
              <w:rPr>
                <w:bCs/>
                <w:color w:val="000000"/>
                <w:sz w:val="24"/>
                <w:szCs w:val="24"/>
              </w:rPr>
              <w:t>3.</w:t>
            </w:r>
          </w:p>
        </w:tc>
        <w:tc>
          <w:tcPr>
            <w:tcW w:w="3542" w:type="dxa"/>
            <w:tcBorders>
              <w:top w:val="single" w:sz="4" w:space="0" w:color="auto"/>
              <w:left w:val="single" w:sz="4" w:space="0" w:color="auto"/>
            </w:tcBorders>
            <w:shd w:val="clear" w:color="auto" w:fill="FFFFFF"/>
            <w:vAlign w:val="center"/>
          </w:tcPr>
          <w:p w14:paraId="08F6DADC" w14:textId="77777777" w:rsidR="00C945F1" w:rsidRPr="00571B6D" w:rsidRDefault="00C945F1" w:rsidP="002D0CB0">
            <w:pPr>
              <w:pStyle w:val="afe"/>
              <w:ind w:firstLine="0"/>
              <w:jc w:val="center"/>
              <w:rPr>
                <w:bCs/>
                <w:sz w:val="24"/>
                <w:szCs w:val="24"/>
              </w:rPr>
            </w:pPr>
            <w:r w:rsidRPr="00571B6D">
              <w:rPr>
                <w:bCs/>
                <w:color w:val="000000"/>
                <w:sz w:val="24"/>
                <w:szCs w:val="24"/>
              </w:rPr>
              <w:t>Застібки-блискавки</w:t>
            </w:r>
          </w:p>
        </w:tc>
        <w:tc>
          <w:tcPr>
            <w:tcW w:w="5539" w:type="dxa"/>
            <w:tcBorders>
              <w:top w:val="single" w:sz="4" w:space="0" w:color="auto"/>
              <w:left w:val="single" w:sz="4" w:space="0" w:color="auto"/>
              <w:right w:val="single" w:sz="4" w:space="0" w:color="auto"/>
            </w:tcBorders>
            <w:shd w:val="clear" w:color="auto" w:fill="FFFFFF"/>
            <w:vAlign w:val="center"/>
          </w:tcPr>
          <w:p w14:paraId="0136D216" w14:textId="77777777" w:rsidR="00C945F1" w:rsidRPr="00571B6D" w:rsidRDefault="00C945F1" w:rsidP="002D0CB0">
            <w:pPr>
              <w:pStyle w:val="afe"/>
              <w:ind w:firstLine="140"/>
              <w:jc w:val="center"/>
              <w:rPr>
                <w:bCs/>
                <w:sz w:val="24"/>
                <w:szCs w:val="24"/>
                <w:highlight w:val="yellow"/>
              </w:rPr>
            </w:pPr>
            <w:r w:rsidRPr="00571B6D">
              <w:rPr>
                <w:bCs/>
                <w:color w:val="000000"/>
                <w:sz w:val="24"/>
                <w:szCs w:val="24"/>
              </w:rPr>
              <w:t>Підпункт 2.6.5 цієї технічної специфікації</w:t>
            </w:r>
          </w:p>
        </w:tc>
      </w:tr>
      <w:tr w:rsidR="00C945F1" w:rsidRPr="00571B6D" w14:paraId="13FD2B96" w14:textId="77777777" w:rsidTr="002D0CB0">
        <w:trPr>
          <w:trHeight w:hRule="exact" w:val="564"/>
          <w:jc w:val="center"/>
        </w:trPr>
        <w:tc>
          <w:tcPr>
            <w:tcW w:w="821" w:type="dxa"/>
            <w:tcBorders>
              <w:top w:val="single" w:sz="4" w:space="0" w:color="auto"/>
              <w:left w:val="single" w:sz="4" w:space="0" w:color="auto"/>
            </w:tcBorders>
            <w:shd w:val="clear" w:color="auto" w:fill="FFFFFF"/>
            <w:vAlign w:val="center"/>
          </w:tcPr>
          <w:p w14:paraId="6CEE3A78" w14:textId="77777777" w:rsidR="00C945F1" w:rsidRPr="00571B6D" w:rsidRDefault="00C945F1" w:rsidP="002D0CB0">
            <w:pPr>
              <w:pStyle w:val="afe"/>
              <w:ind w:firstLine="0"/>
              <w:jc w:val="center"/>
              <w:rPr>
                <w:bCs/>
                <w:sz w:val="24"/>
                <w:szCs w:val="24"/>
              </w:rPr>
            </w:pPr>
            <w:r w:rsidRPr="00571B6D">
              <w:rPr>
                <w:bCs/>
                <w:color w:val="000000"/>
                <w:sz w:val="24"/>
                <w:szCs w:val="24"/>
              </w:rPr>
              <w:t>4.</w:t>
            </w:r>
          </w:p>
        </w:tc>
        <w:tc>
          <w:tcPr>
            <w:tcW w:w="3542" w:type="dxa"/>
            <w:tcBorders>
              <w:top w:val="single" w:sz="4" w:space="0" w:color="auto"/>
              <w:left w:val="single" w:sz="4" w:space="0" w:color="auto"/>
            </w:tcBorders>
            <w:shd w:val="clear" w:color="auto" w:fill="FFFFFF"/>
            <w:vAlign w:val="center"/>
          </w:tcPr>
          <w:p w14:paraId="0A45FB7B" w14:textId="77777777" w:rsidR="00C945F1" w:rsidRPr="00571B6D" w:rsidRDefault="00C945F1" w:rsidP="002D0CB0">
            <w:pPr>
              <w:pStyle w:val="afe"/>
              <w:ind w:firstLine="0"/>
              <w:jc w:val="center"/>
              <w:rPr>
                <w:bCs/>
                <w:sz w:val="24"/>
                <w:szCs w:val="24"/>
              </w:rPr>
            </w:pPr>
            <w:r w:rsidRPr="00571B6D">
              <w:rPr>
                <w:bCs/>
                <w:color w:val="000000"/>
                <w:sz w:val="24"/>
                <w:szCs w:val="24"/>
              </w:rPr>
              <w:t>Застібки текстильні</w:t>
            </w:r>
          </w:p>
        </w:tc>
        <w:tc>
          <w:tcPr>
            <w:tcW w:w="5539" w:type="dxa"/>
            <w:tcBorders>
              <w:top w:val="single" w:sz="4" w:space="0" w:color="auto"/>
              <w:left w:val="single" w:sz="4" w:space="0" w:color="auto"/>
              <w:right w:val="single" w:sz="4" w:space="0" w:color="auto"/>
            </w:tcBorders>
            <w:shd w:val="clear" w:color="auto" w:fill="FFFFFF"/>
            <w:vAlign w:val="center"/>
          </w:tcPr>
          <w:p w14:paraId="39CD4C84" w14:textId="77777777" w:rsidR="00C945F1" w:rsidRPr="00571B6D" w:rsidRDefault="00C945F1" w:rsidP="002D0CB0">
            <w:pPr>
              <w:pStyle w:val="afe"/>
              <w:ind w:firstLine="140"/>
              <w:jc w:val="center"/>
              <w:rPr>
                <w:bCs/>
                <w:sz w:val="24"/>
                <w:szCs w:val="24"/>
                <w:highlight w:val="yellow"/>
              </w:rPr>
            </w:pPr>
            <w:r w:rsidRPr="00571B6D">
              <w:rPr>
                <w:bCs/>
                <w:color w:val="000000"/>
                <w:sz w:val="24"/>
                <w:szCs w:val="24"/>
              </w:rPr>
              <w:t>Підпункт 2.8 цієї технічної специфікації</w:t>
            </w:r>
          </w:p>
        </w:tc>
      </w:tr>
      <w:tr w:rsidR="00C945F1" w:rsidRPr="00571B6D" w14:paraId="3229BF81" w14:textId="77777777" w:rsidTr="002D0CB0">
        <w:trPr>
          <w:trHeight w:hRule="exact" w:val="430"/>
          <w:jc w:val="center"/>
        </w:trPr>
        <w:tc>
          <w:tcPr>
            <w:tcW w:w="821" w:type="dxa"/>
            <w:tcBorders>
              <w:top w:val="single" w:sz="4" w:space="0" w:color="auto"/>
              <w:left w:val="single" w:sz="4" w:space="0" w:color="auto"/>
            </w:tcBorders>
            <w:shd w:val="clear" w:color="auto" w:fill="FFFFFF"/>
            <w:vAlign w:val="center"/>
          </w:tcPr>
          <w:p w14:paraId="727DE5D7" w14:textId="77777777" w:rsidR="00C945F1" w:rsidRPr="00571B6D" w:rsidRDefault="00C945F1" w:rsidP="002D0CB0">
            <w:pPr>
              <w:pStyle w:val="afe"/>
              <w:ind w:firstLine="0"/>
              <w:jc w:val="center"/>
              <w:rPr>
                <w:bCs/>
                <w:sz w:val="24"/>
                <w:szCs w:val="24"/>
              </w:rPr>
            </w:pPr>
            <w:r w:rsidRPr="00571B6D">
              <w:rPr>
                <w:bCs/>
                <w:color w:val="000000"/>
                <w:sz w:val="24"/>
                <w:szCs w:val="24"/>
              </w:rPr>
              <w:t>5.</w:t>
            </w:r>
          </w:p>
        </w:tc>
        <w:tc>
          <w:tcPr>
            <w:tcW w:w="3542" w:type="dxa"/>
            <w:tcBorders>
              <w:top w:val="single" w:sz="4" w:space="0" w:color="auto"/>
              <w:left w:val="single" w:sz="4" w:space="0" w:color="auto"/>
            </w:tcBorders>
            <w:shd w:val="clear" w:color="auto" w:fill="FFFFFF"/>
            <w:vAlign w:val="center"/>
          </w:tcPr>
          <w:p w14:paraId="62E76CD4" w14:textId="77777777" w:rsidR="00C945F1" w:rsidRPr="00571B6D" w:rsidRDefault="00C945F1" w:rsidP="002D0CB0">
            <w:pPr>
              <w:pStyle w:val="afe"/>
              <w:ind w:firstLine="0"/>
              <w:jc w:val="center"/>
              <w:rPr>
                <w:bCs/>
                <w:sz w:val="24"/>
                <w:szCs w:val="24"/>
              </w:rPr>
            </w:pPr>
            <w:r w:rsidRPr="00571B6D">
              <w:rPr>
                <w:bCs/>
                <w:color w:val="000000"/>
                <w:sz w:val="24"/>
                <w:szCs w:val="24"/>
              </w:rPr>
              <w:t>Стрічка еластична</w:t>
            </w:r>
          </w:p>
        </w:tc>
        <w:tc>
          <w:tcPr>
            <w:tcW w:w="5539" w:type="dxa"/>
            <w:tcBorders>
              <w:top w:val="single" w:sz="4" w:space="0" w:color="auto"/>
              <w:left w:val="single" w:sz="4" w:space="0" w:color="auto"/>
              <w:right w:val="single" w:sz="4" w:space="0" w:color="auto"/>
            </w:tcBorders>
            <w:shd w:val="clear" w:color="auto" w:fill="FFFFFF"/>
            <w:vAlign w:val="center"/>
          </w:tcPr>
          <w:p w14:paraId="6346E771" w14:textId="77777777" w:rsidR="00C945F1" w:rsidRPr="00571B6D" w:rsidRDefault="00C945F1" w:rsidP="002D0CB0">
            <w:pPr>
              <w:pStyle w:val="afe"/>
              <w:ind w:firstLine="140"/>
              <w:jc w:val="center"/>
              <w:rPr>
                <w:bCs/>
                <w:sz w:val="24"/>
                <w:szCs w:val="24"/>
              </w:rPr>
            </w:pPr>
            <w:r w:rsidRPr="00571B6D">
              <w:rPr>
                <w:bCs/>
                <w:color w:val="000000"/>
                <w:sz w:val="24"/>
                <w:szCs w:val="24"/>
              </w:rPr>
              <w:t>Підпункт 8.9 цієї технічної специфікації</w:t>
            </w:r>
          </w:p>
        </w:tc>
      </w:tr>
      <w:tr w:rsidR="00C945F1" w:rsidRPr="00571B6D" w14:paraId="2DA34E1C" w14:textId="77777777" w:rsidTr="002D0CB0">
        <w:trPr>
          <w:trHeight w:hRule="exact" w:val="563"/>
          <w:jc w:val="center"/>
        </w:trPr>
        <w:tc>
          <w:tcPr>
            <w:tcW w:w="821" w:type="dxa"/>
            <w:tcBorders>
              <w:top w:val="single" w:sz="4" w:space="0" w:color="auto"/>
              <w:left w:val="single" w:sz="4" w:space="0" w:color="auto"/>
              <w:bottom w:val="single" w:sz="4" w:space="0" w:color="auto"/>
            </w:tcBorders>
            <w:shd w:val="clear" w:color="auto" w:fill="FFFFFF"/>
            <w:vAlign w:val="center"/>
          </w:tcPr>
          <w:p w14:paraId="06A48F75" w14:textId="77777777" w:rsidR="00C945F1" w:rsidRPr="00571B6D" w:rsidRDefault="00C945F1" w:rsidP="002D0CB0">
            <w:pPr>
              <w:pStyle w:val="afe"/>
              <w:ind w:firstLine="0"/>
              <w:jc w:val="center"/>
              <w:rPr>
                <w:bCs/>
                <w:sz w:val="24"/>
                <w:szCs w:val="24"/>
              </w:rPr>
            </w:pPr>
            <w:r w:rsidRPr="00571B6D">
              <w:rPr>
                <w:bCs/>
                <w:color w:val="000000"/>
                <w:sz w:val="24"/>
                <w:szCs w:val="24"/>
              </w:rPr>
              <w:t>6.</w:t>
            </w:r>
          </w:p>
        </w:tc>
        <w:tc>
          <w:tcPr>
            <w:tcW w:w="3542" w:type="dxa"/>
            <w:tcBorders>
              <w:top w:val="single" w:sz="4" w:space="0" w:color="auto"/>
              <w:left w:val="single" w:sz="4" w:space="0" w:color="auto"/>
              <w:bottom w:val="single" w:sz="4" w:space="0" w:color="auto"/>
            </w:tcBorders>
            <w:shd w:val="clear" w:color="auto" w:fill="FFFFFF"/>
            <w:vAlign w:val="center"/>
          </w:tcPr>
          <w:p w14:paraId="72203BF1" w14:textId="77777777" w:rsidR="00C945F1" w:rsidRPr="00571B6D" w:rsidRDefault="00C945F1" w:rsidP="002D0CB0">
            <w:pPr>
              <w:pStyle w:val="afe"/>
              <w:ind w:firstLine="0"/>
              <w:jc w:val="center"/>
              <w:rPr>
                <w:bCs/>
                <w:sz w:val="24"/>
                <w:szCs w:val="24"/>
              </w:rPr>
            </w:pPr>
            <w:r w:rsidRPr="00571B6D">
              <w:rPr>
                <w:bCs/>
                <w:color w:val="000000"/>
                <w:sz w:val="24"/>
                <w:szCs w:val="24"/>
              </w:rPr>
              <w:t>Нитки швейні</w:t>
            </w:r>
          </w:p>
        </w:tc>
        <w:tc>
          <w:tcPr>
            <w:tcW w:w="5539" w:type="dxa"/>
            <w:tcBorders>
              <w:top w:val="single" w:sz="4" w:space="0" w:color="auto"/>
              <w:left w:val="single" w:sz="4" w:space="0" w:color="auto"/>
              <w:bottom w:val="single" w:sz="4" w:space="0" w:color="auto"/>
              <w:right w:val="single" w:sz="4" w:space="0" w:color="auto"/>
            </w:tcBorders>
            <w:shd w:val="clear" w:color="auto" w:fill="FFFFFF"/>
            <w:vAlign w:val="center"/>
          </w:tcPr>
          <w:p w14:paraId="59A86E7B" w14:textId="77777777" w:rsidR="00C945F1" w:rsidRPr="00571B6D" w:rsidRDefault="00C945F1" w:rsidP="002D0CB0">
            <w:pPr>
              <w:pStyle w:val="afe"/>
              <w:ind w:firstLine="140"/>
              <w:jc w:val="center"/>
              <w:rPr>
                <w:bCs/>
                <w:sz w:val="24"/>
                <w:szCs w:val="24"/>
              </w:rPr>
            </w:pPr>
            <w:r w:rsidRPr="00571B6D">
              <w:rPr>
                <w:bCs/>
                <w:color w:val="000000"/>
                <w:sz w:val="24"/>
                <w:szCs w:val="24"/>
              </w:rPr>
              <w:t>Підпункт 8.10 цієї технічної специфікації</w:t>
            </w:r>
          </w:p>
        </w:tc>
      </w:tr>
    </w:tbl>
    <w:p w14:paraId="6CF85173" w14:textId="77777777" w:rsidR="00C945F1" w:rsidRPr="00571B6D" w:rsidRDefault="00C945F1" w:rsidP="00C945F1">
      <w:pPr>
        <w:rPr>
          <w:bCs/>
          <w:lang w:eastAsia="en-US"/>
        </w:rPr>
      </w:pPr>
      <w:bookmarkStart w:id="0" w:name="bookmark71"/>
      <w:bookmarkEnd w:id="0"/>
    </w:p>
    <w:p w14:paraId="0D599B59" w14:textId="77777777" w:rsidR="00C945F1" w:rsidRPr="00F87566" w:rsidRDefault="00C945F1" w:rsidP="00C945F1">
      <w:pPr>
        <w:pStyle w:val="12"/>
        <w:numPr>
          <w:ilvl w:val="2"/>
          <w:numId w:val="22"/>
        </w:numPr>
        <w:tabs>
          <w:tab w:val="left" w:pos="567"/>
        </w:tabs>
        <w:ind w:left="0" w:firstLine="0"/>
        <w:jc w:val="both"/>
        <w:rPr>
          <w:bCs/>
          <w:sz w:val="24"/>
          <w:szCs w:val="24"/>
        </w:rPr>
      </w:pPr>
      <w:r w:rsidRPr="00571B6D">
        <w:rPr>
          <w:bCs/>
          <w:color w:val="000000"/>
          <w:sz w:val="24"/>
          <w:szCs w:val="24"/>
        </w:rPr>
        <w:t>Тканина змішана гладкопофарбована, полотняного підсиленого переплетення має відповідати показникам якості, наведеним у Таблиці 4.</w:t>
      </w:r>
    </w:p>
    <w:p w14:paraId="41A94E78" w14:textId="77777777" w:rsidR="00C945F1" w:rsidRPr="00571B6D" w:rsidRDefault="00C945F1" w:rsidP="00C945F1">
      <w:pPr>
        <w:pStyle w:val="12"/>
        <w:tabs>
          <w:tab w:val="left" w:pos="567"/>
        </w:tabs>
        <w:ind w:firstLine="0"/>
        <w:jc w:val="both"/>
        <w:rPr>
          <w:bCs/>
          <w:sz w:val="24"/>
          <w:szCs w:val="24"/>
        </w:rPr>
      </w:pPr>
    </w:p>
    <w:p w14:paraId="173420B9" w14:textId="77777777" w:rsidR="00C945F1" w:rsidRPr="00571B6D" w:rsidRDefault="00C945F1" w:rsidP="00C945F1">
      <w:pPr>
        <w:jc w:val="right"/>
        <w:rPr>
          <w:bCs/>
          <w:color w:val="000000"/>
          <w:lang w:eastAsia="en-US"/>
        </w:rPr>
      </w:pPr>
      <w:r w:rsidRPr="00571B6D">
        <w:rPr>
          <w:bCs/>
          <w:color w:val="000000"/>
        </w:rPr>
        <w:t>Таблиця 4 - Показники якості тканини змішаної гладкопофарбованої</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262"/>
        <w:gridCol w:w="1488"/>
        <w:gridCol w:w="3283"/>
      </w:tblGrid>
      <w:tr w:rsidR="00C945F1" w:rsidRPr="00571B6D" w14:paraId="6BE04F25" w14:textId="77777777" w:rsidTr="002D0CB0">
        <w:trPr>
          <w:trHeight w:hRule="exact" w:val="727"/>
          <w:jc w:val="center"/>
        </w:trPr>
        <w:tc>
          <w:tcPr>
            <w:tcW w:w="710" w:type="dxa"/>
            <w:tcBorders>
              <w:top w:val="single" w:sz="4" w:space="0" w:color="auto"/>
              <w:left w:val="single" w:sz="4" w:space="0" w:color="auto"/>
            </w:tcBorders>
            <w:shd w:val="clear" w:color="auto" w:fill="FFFFFF"/>
            <w:vAlign w:val="center"/>
          </w:tcPr>
          <w:p w14:paraId="45D8057D" w14:textId="77777777" w:rsidR="00C945F1" w:rsidRPr="00571B6D" w:rsidRDefault="00C945F1" w:rsidP="002D0CB0">
            <w:pPr>
              <w:pStyle w:val="afe"/>
              <w:ind w:left="180" w:firstLine="60"/>
              <w:jc w:val="center"/>
              <w:rPr>
                <w:bCs/>
                <w:sz w:val="24"/>
                <w:szCs w:val="24"/>
              </w:rPr>
            </w:pPr>
            <w:r w:rsidRPr="00571B6D">
              <w:rPr>
                <w:bCs/>
                <w:color w:val="000000"/>
                <w:sz w:val="24"/>
                <w:szCs w:val="24"/>
              </w:rPr>
              <w:t>№ з/п</w:t>
            </w:r>
          </w:p>
        </w:tc>
        <w:tc>
          <w:tcPr>
            <w:tcW w:w="4262" w:type="dxa"/>
            <w:tcBorders>
              <w:top w:val="single" w:sz="4" w:space="0" w:color="auto"/>
              <w:left w:val="single" w:sz="4" w:space="0" w:color="auto"/>
            </w:tcBorders>
            <w:shd w:val="clear" w:color="auto" w:fill="FFFFFF"/>
            <w:vAlign w:val="center"/>
          </w:tcPr>
          <w:p w14:paraId="0B5773AA" w14:textId="77777777" w:rsidR="00C945F1" w:rsidRPr="00571B6D" w:rsidRDefault="00C945F1" w:rsidP="002D0CB0">
            <w:pPr>
              <w:pStyle w:val="afe"/>
              <w:ind w:firstLine="0"/>
              <w:jc w:val="center"/>
              <w:rPr>
                <w:bCs/>
                <w:sz w:val="24"/>
                <w:szCs w:val="24"/>
              </w:rPr>
            </w:pPr>
            <w:r w:rsidRPr="00571B6D">
              <w:rPr>
                <w:bCs/>
                <w:color w:val="000000"/>
                <w:sz w:val="24"/>
                <w:szCs w:val="24"/>
              </w:rPr>
              <w:t>Назва показника, одиниця вимірювання</w:t>
            </w:r>
          </w:p>
        </w:tc>
        <w:tc>
          <w:tcPr>
            <w:tcW w:w="1488" w:type="dxa"/>
            <w:tcBorders>
              <w:top w:val="single" w:sz="4" w:space="0" w:color="auto"/>
              <w:left w:val="single" w:sz="4" w:space="0" w:color="auto"/>
            </w:tcBorders>
            <w:shd w:val="clear" w:color="auto" w:fill="FFFFFF"/>
            <w:vAlign w:val="center"/>
          </w:tcPr>
          <w:p w14:paraId="34FCFFC6" w14:textId="77777777" w:rsidR="00C945F1" w:rsidRPr="00571B6D" w:rsidRDefault="00C945F1" w:rsidP="002D0CB0">
            <w:pPr>
              <w:pStyle w:val="afe"/>
              <w:ind w:firstLine="0"/>
              <w:jc w:val="center"/>
              <w:rPr>
                <w:bCs/>
                <w:sz w:val="24"/>
                <w:szCs w:val="24"/>
              </w:rPr>
            </w:pPr>
            <w:r w:rsidRPr="00571B6D">
              <w:rPr>
                <w:bCs/>
                <w:color w:val="000000"/>
                <w:sz w:val="24"/>
                <w:szCs w:val="24"/>
              </w:rPr>
              <w:t>Норма</w:t>
            </w:r>
          </w:p>
        </w:tc>
        <w:tc>
          <w:tcPr>
            <w:tcW w:w="3283" w:type="dxa"/>
            <w:tcBorders>
              <w:top w:val="single" w:sz="4" w:space="0" w:color="auto"/>
              <w:left w:val="single" w:sz="4" w:space="0" w:color="auto"/>
              <w:right w:val="single" w:sz="4" w:space="0" w:color="auto"/>
            </w:tcBorders>
            <w:shd w:val="clear" w:color="auto" w:fill="FFFFFF"/>
            <w:vAlign w:val="center"/>
          </w:tcPr>
          <w:p w14:paraId="68ED1F8D" w14:textId="77777777" w:rsidR="00C945F1" w:rsidRPr="00571B6D" w:rsidRDefault="00C945F1" w:rsidP="002D0CB0">
            <w:pPr>
              <w:pStyle w:val="afe"/>
              <w:ind w:firstLine="480"/>
              <w:jc w:val="center"/>
              <w:rPr>
                <w:bCs/>
                <w:sz w:val="24"/>
                <w:szCs w:val="24"/>
              </w:rPr>
            </w:pPr>
            <w:r w:rsidRPr="00571B6D">
              <w:rPr>
                <w:bCs/>
                <w:color w:val="000000"/>
                <w:sz w:val="24"/>
                <w:szCs w:val="24"/>
              </w:rPr>
              <w:t>Методика перевірки</w:t>
            </w:r>
          </w:p>
        </w:tc>
      </w:tr>
      <w:tr w:rsidR="00C945F1" w:rsidRPr="00571B6D" w14:paraId="2A1B20B6" w14:textId="77777777" w:rsidTr="002D0CB0">
        <w:trPr>
          <w:trHeight w:hRule="exact" w:val="326"/>
          <w:jc w:val="center"/>
        </w:trPr>
        <w:tc>
          <w:tcPr>
            <w:tcW w:w="710" w:type="dxa"/>
            <w:tcBorders>
              <w:top w:val="single" w:sz="4" w:space="0" w:color="auto"/>
              <w:left w:val="single" w:sz="4" w:space="0" w:color="auto"/>
            </w:tcBorders>
            <w:shd w:val="clear" w:color="auto" w:fill="FFFFFF"/>
            <w:vAlign w:val="center"/>
          </w:tcPr>
          <w:p w14:paraId="17492000" w14:textId="77777777" w:rsidR="00C945F1" w:rsidRPr="00571B6D" w:rsidRDefault="00C945F1" w:rsidP="002D0CB0">
            <w:pPr>
              <w:pStyle w:val="afe"/>
              <w:ind w:firstLine="280"/>
              <w:jc w:val="center"/>
              <w:rPr>
                <w:bCs/>
                <w:sz w:val="24"/>
                <w:szCs w:val="24"/>
              </w:rPr>
            </w:pPr>
            <w:r w:rsidRPr="00571B6D">
              <w:rPr>
                <w:bCs/>
                <w:color w:val="000000"/>
                <w:sz w:val="24"/>
                <w:szCs w:val="24"/>
              </w:rPr>
              <w:t>1</w:t>
            </w:r>
          </w:p>
        </w:tc>
        <w:tc>
          <w:tcPr>
            <w:tcW w:w="4262" w:type="dxa"/>
            <w:tcBorders>
              <w:top w:val="single" w:sz="4" w:space="0" w:color="auto"/>
              <w:left w:val="single" w:sz="4" w:space="0" w:color="auto"/>
            </w:tcBorders>
            <w:shd w:val="clear" w:color="auto" w:fill="FFFFFF"/>
            <w:vAlign w:val="center"/>
          </w:tcPr>
          <w:p w14:paraId="6B5D66A8" w14:textId="77777777" w:rsidR="00C945F1" w:rsidRPr="00571B6D" w:rsidRDefault="00C945F1" w:rsidP="002D0CB0">
            <w:pPr>
              <w:pStyle w:val="afe"/>
              <w:ind w:firstLine="0"/>
              <w:jc w:val="center"/>
              <w:rPr>
                <w:bCs/>
                <w:sz w:val="24"/>
                <w:szCs w:val="24"/>
              </w:rPr>
            </w:pPr>
            <w:r w:rsidRPr="00571B6D">
              <w:rPr>
                <w:bCs/>
                <w:color w:val="000000"/>
                <w:sz w:val="24"/>
                <w:szCs w:val="24"/>
              </w:rPr>
              <w:t>2</w:t>
            </w:r>
          </w:p>
        </w:tc>
        <w:tc>
          <w:tcPr>
            <w:tcW w:w="1488" w:type="dxa"/>
            <w:tcBorders>
              <w:top w:val="single" w:sz="4" w:space="0" w:color="auto"/>
              <w:left w:val="single" w:sz="4" w:space="0" w:color="auto"/>
            </w:tcBorders>
            <w:shd w:val="clear" w:color="auto" w:fill="FFFFFF"/>
            <w:vAlign w:val="center"/>
          </w:tcPr>
          <w:p w14:paraId="79381FE2" w14:textId="77777777" w:rsidR="00C945F1" w:rsidRPr="00571B6D" w:rsidRDefault="00C945F1" w:rsidP="002D0CB0">
            <w:pPr>
              <w:pStyle w:val="afe"/>
              <w:ind w:firstLine="0"/>
              <w:jc w:val="center"/>
              <w:rPr>
                <w:bCs/>
                <w:sz w:val="24"/>
                <w:szCs w:val="24"/>
              </w:rPr>
            </w:pPr>
            <w:r w:rsidRPr="00571B6D">
              <w:rPr>
                <w:bCs/>
                <w:color w:val="000000"/>
                <w:sz w:val="24"/>
                <w:szCs w:val="24"/>
              </w:rPr>
              <w:t>3</w:t>
            </w:r>
          </w:p>
        </w:tc>
        <w:tc>
          <w:tcPr>
            <w:tcW w:w="3283" w:type="dxa"/>
            <w:tcBorders>
              <w:top w:val="single" w:sz="4" w:space="0" w:color="auto"/>
              <w:left w:val="single" w:sz="4" w:space="0" w:color="auto"/>
              <w:right w:val="single" w:sz="4" w:space="0" w:color="auto"/>
            </w:tcBorders>
            <w:shd w:val="clear" w:color="auto" w:fill="FFFFFF"/>
            <w:vAlign w:val="center"/>
          </w:tcPr>
          <w:p w14:paraId="792C0DD2" w14:textId="77777777" w:rsidR="00C945F1" w:rsidRPr="00571B6D" w:rsidRDefault="00C945F1" w:rsidP="002D0CB0">
            <w:pPr>
              <w:pStyle w:val="afe"/>
              <w:ind w:left="41" w:firstLine="0"/>
              <w:jc w:val="center"/>
              <w:rPr>
                <w:bCs/>
                <w:sz w:val="24"/>
                <w:szCs w:val="24"/>
              </w:rPr>
            </w:pPr>
            <w:r w:rsidRPr="00571B6D">
              <w:rPr>
                <w:bCs/>
                <w:color w:val="000000"/>
                <w:sz w:val="24"/>
                <w:szCs w:val="24"/>
              </w:rPr>
              <w:t>4</w:t>
            </w:r>
          </w:p>
        </w:tc>
      </w:tr>
      <w:tr w:rsidR="00C945F1" w:rsidRPr="00571B6D" w14:paraId="1BFDFE44" w14:textId="77777777" w:rsidTr="002D0CB0">
        <w:trPr>
          <w:trHeight w:hRule="exact" w:val="673"/>
          <w:jc w:val="center"/>
        </w:trPr>
        <w:tc>
          <w:tcPr>
            <w:tcW w:w="710" w:type="dxa"/>
            <w:tcBorders>
              <w:top w:val="single" w:sz="4" w:space="0" w:color="auto"/>
              <w:left w:val="single" w:sz="4" w:space="0" w:color="auto"/>
            </w:tcBorders>
            <w:shd w:val="clear" w:color="auto" w:fill="FFFFFF"/>
            <w:vAlign w:val="center"/>
          </w:tcPr>
          <w:p w14:paraId="6DC29D7D" w14:textId="77777777" w:rsidR="00C945F1" w:rsidRPr="00571B6D" w:rsidRDefault="00C945F1" w:rsidP="002D0CB0">
            <w:pPr>
              <w:pStyle w:val="afe"/>
              <w:ind w:firstLine="180"/>
              <w:jc w:val="center"/>
              <w:rPr>
                <w:bCs/>
                <w:sz w:val="24"/>
                <w:szCs w:val="24"/>
              </w:rPr>
            </w:pPr>
            <w:r w:rsidRPr="00571B6D">
              <w:rPr>
                <w:bCs/>
                <w:color w:val="000000"/>
                <w:sz w:val="24"/>
                <w:szCs w:val="24"/>
              </w:rPr>
              <w:t>1.</w:t>
            </w:r>
          </w:p>
        </w:tc>
        <w:tc>
          <w:tcPr>
            <w:tcW w:w="4262" w:type="dxa"/>
            <w:tcBorders>
              <w:top w:val="single" w:sz="4" w:space="0" w:color="auto"/>
              <w:left w:val="single" w:sz="4" w:space="0" w:color="auto"/>
            </w:tcBorders>
            <w:shd w:val="clear" w:color="auto" w:fill="FFFFFF"/>
            <w:vAlign w:val="center"/>
          </w:tcPr>
          <w:p w14:paraId="5E20A72A" w14:textId="77777777" w:rsidR="00C945F1" w:rsidRPr="00571B6D" w:rsidRDefault="00C945F1" w:rsidP="002D0CB0">
            <w:pPr>
              <w:pStyle w:val="afe"/>
              <w:ind w:left="140" w:firstLine="0"/>
              <w:rPr>
                <w:bCs/>
                <w:sz w:val="24"/>
                <w:szCs w:val="24"/>
              </w:rPr>
            </w:pPr>
            <w:r w:rsidRPr="00571B6D">
              <w:rPr>
                <w:bCs/>
                <w:color w:val="000000"/>
                <w:sz w:val="24"/>
                <w:szCs w:val="24"/>
              </w:rPr>
              <w:t>Сировинний склад, %: бавовна поліамід</w:t>
            </w:r>
          </w:p>
        </w:tc>
        <w:tc>
          <w:tcPr>
            <w:tcW w:w="1488" w:type="dxa"/>
            <w:tcBorders>
              <w:top w:val="single" w:sz="4" w:space="0" w:color="auto"/>
              <w:left w:val="single" w:sz="4" w:space="0" w:color="auto"/>
            </w:tcBorders>
            <w:shd w:val="clear" w:color="auto" w:fill="FFFFFF"/>
            <w:vAlign w:val="bottom"/>
          </w:tcPr>
          <w:p w14:paraId="25B9DFAF" w14:textId="77777777" w:rsidR="00C945F1" w:rsidRPr="00571B6D" w:rsidRDefault="00C945F1" w:rsidP="002D0CB0">
            <w:pPr>
              <w:pStyle w:val="afe"/>
              <w:jc w:val="center"/>
              <w:rPr>
                <w:bCs/>
                <w:sz w:val="24"/>
                <w:szCs w:val="24"/>
              </w:rPr>
            </w:pPr>
            <w:r w:rsidRPr="00571B6D">
              <w:rPr>
                <w:bCs/>
                <w:color w:val="000000"/>
                <w:sz w:val="24"/>
                <w:szCs w:val="24"/>
              </w:rPr>
              <w:t>50±5</w:t>
            </w:r>
          </w:p>
          <w:p w14:paraId="66C705DA" w14:textId="77777777" w:rsidR="00C945F1" w:rsidRPr="00571B6D" w:rsidRDefault="00C945F1" w:rsidP="002D0CB0">
            <w:pPr>
              <w:pStyle w:val="afe"/>
              <w:jc w:val="center"/>
              <w:rPr>
                <w:bCs/>
                <w:sz w:val="24"/>
                <w:szCs w:val="24"/>
              </w:rPr>
            </w:pPr>
            <w:r w:rsidRPr="00571B6D">
              <w:rPr>
                <w:bCs/>
                <w:color w:val="000000"/>
                <w:sz w:val="24"/>
                <w:szCs w:val="24"/>
              </w:rPr>
              <w:t>50±5</w:t>
            </w:r>
          </w:p>
        </w:tc>
        <w:tc>
          <w:tcPr>
            <w:tcW w:w="3283" w:type="dxa"/>
            <w:tcBorders>
              <w:top w:val="single" w:sz="4" w:space="0" w:color="auto"/>
              <w:left w:val="single" w:sz="4" w:space="0" w:color="auto"/>
              <w:right w:val="single" w:sz="4" w:space="0" w:color="auto"/>
            </w:tcBorders>
            <w:shd w:val="clear" w:color="auto" w:fill="FFFFFF"/>
            <w:vAlign w:val="center"/>
          </w:tcPr>
          <w:p w14:paraId="7C386EC2" w14:textId="77777777" w:rsidR="00C945F1" w:rsidRPr="00571B6D" w:rsidRDefault="00C945F1" w:rsidP="002D0CB0">
            <w:pPr>
              <w:pStyle w:val="afe"/>
              <w:ind w:firstLine="140"/>
              <w:jc w:val="center"/>
              <w:rPr>
                <w:bCs/>
                <w:sz w:val="24"/>
                <w:szCs w:val="24"/>
              </w:rPr>
            </w:pPr>
            <w:r w:rsidRPr="00571B6D">
              <w:rPr>
                <w:bCs/>
                <w:color w:val="000000"/>
                <w:sz w:val="24"/>
                <w:szCs w:val="24"/>
              </w:rPr>
              <w:t>ДСТУ 4057</w:t>
            </w:r>
          </w:p>
        </w:tc>
      </w:tr>
      <w:tr w:rsidR="00C945F1" w:rsidRPr="00571B6D" w14:paraId="773445E0" w14:textId="77777777" w:rsidTr="002D0CB0">
        <w:trPr>
          <w:trHeight w:hRule="exact" w:val="341"/>
          <w:jc w:val="center"/>
        </w:trPr>
        <w:tc>
          <w:tcPr>
            <w:tcW w:w="710" w:type="dxa"/>
            <w:tcBorders>
              <w:top w:val="single" w:sz="4" w:space="0" w:color="auto"/>
              <w:left w:val="single" w:sz="4" w:space="0" w:color="auto"/>
            </w:tcBorders>
            <w:shd w:val="clear" w:color="auto" w:fill="FFFFFF"/>
            <w:vAlign w:val="bottom"/>
          </w:tcPr>
          <w:p w14:paraId="7A103EDB" w14:textId="77777777" w:rsidR="00C945F1" w:rsidRPr="00571B6D" w:rsidRDefault="00C945F1" w:rsidP="002D0CB0">
            <w:pPr>
              <w:pStyle w:val="afe"/>
              <w:ind w:firstLine="180"/>
              <w:jc w:val="both"/>
              <w:rPr>
                <w:bCs/>
                <w:sz w:val="24"/>
                <w:szCs w:val="24"/>
              </w:rPr>
            </w:pPr>
            <w:r w:rsidRPr="00571B6D">
              <w:rPr>
                <w:bCs/>
                <w:color w:val="000000"/>
                <w:sz w:val="24"/>
                <w:szCs w:val="24"/>
              </w:rPr>
              <w:t>2.</w:t>
            </w:r>
          </w:p>
        </w:tc>
        <w:tc>
          <w:tcPr>
            <w:tcW w:w="4262" w:type="dxa"/>
            <w:tcBorders>
              <w:top w:val="single" w:sz="4" w:space="0" w:color="auto"/>
              <w:left w:val="single" w:sz="4" w:space="0" w:color="auto"/>
            </w:tcBorders>
            <w:shd w:val="clear" w:color="auto" w:fill="FFFFFF"/>
            <w:vAlign w:val="bottom"/>
          </w:tcPr>
          <w:p w14:paraId="5C4854B0" w14:textId="77777777" w:rsidR="00C945F1" w:rsidRPr="00571B6D" w:rsidRDefault="00C945F1" w:rsidP="002D0CB0">
            <w:pPr>
              <w:pStyle w:val="afe"/>
              <w:ind w:left="140" w:firstLine="0"/>
              <w:jc w:val="both"/>
              <w:rPr>
                <w:bCs/>
                <w:sz w:val="24"/>
                <w:szCs w:val="24"/>
              </w:rPr>
            </w:pPr>
            <w:r w:rsidRPr="00571B6D">
              <w:rPr>
                <w:bCs/>
                <w:color w:val="000000"/>
                <w:sz w:val="24"/>
                <w:szCs w:val="24"/>
              </w:rPr>
              <w:t>Поверхнева густина, г/м</w:t>
            </w:r>
            <w:r w:rsidRPr="00571B6D">
              <w:rPr>
                <w:bCs/>
                <w:color w:val="000000"/>
                <w:sz w:val="24"/>
                <w:szCs w:val="24"/>
                <w:vertAlign w:val="superscript"/>
              </w:rPr>
              <w:t>2</w:t>
            </w:r>
          </w:p>
        </w:tc>
        <w:tc>
          <w:tcPr>
            <w:tcW w:w="1488" w:type="dxa"/>
            <w:tcBorders>
              <w:top w:val="single" w:sz="4" w:space="0" w:color="auto"/>
              <w:left w:val="single" w:sz="4" w:space="0" w:color="auto"/>
            </w:tcBorders>
            <w:shd w:val="clear" w:color="auto" w:fill="FFFFFF"/>
            <w:vAlign w:val="bottom"/>
          </w:tcPr>
          <w:p w14:paraId="5DE5CAF6" w14:textId="77777777" w:rsidR="00C945F1" w:rsidRPr="00571B6D" w:rsidRDefault="00C945F1" w:rsidP="002D0CB0">
            <w:pPr>
              <w:pStyle w:val="afe"/>
              <w:ind w:firstLine="0"/>
              <w:jc w:val="center"/>
              <w:rPr>
                <w:bCs/>
                <w:sz w:val="24"/>
                <w:szCs w:val="24"/>
              </w:rPr>
            </w:pPr>
            <w:r w:rsidRPr="00571B6D">
              <w:rPr>
                <w:bCs/>
                <w:color w:val="000000"/>
                <w:sz w:val="24"/>
                <w:szCs w:val="24"/>
              </w:rPr>
              <w:t>220±11</w:t>
            </w:r>
          </w:p>
        </w:tc>
        <w:tc>
          <w:tcPr>
            <w:tcW w:w="3283" w:type="dxa"/>
            <w:tcBorders>
              <w:top w:val="single" w:sz="4" w:space="0" w:color="auto"/>
              <w:left w:val="single" w:sz="4" w:space="0" w:color="auto"/>
              <w:right w:val="single" w:sz="4" w:space="0" w:color="auto"/>
            </w:tcBorders>
            <w:shd w:val="clear" w:color="auto" w:fill="FFFFFF"/>
            <w:vAlign w:val="bottom"/>
          </w:tcPr>
          <w:p w14:paraId="53A83634" w14:textId="77777777" w:rsidR="00C945F1" w:rsidRPr="00571B6D" w:rsidRDefault="00C945F1" w:rsidP="002D0CB0">
            <w:pPr>
              <w:pStyle w:val="afe"/>
              <w:ind w:firstLine="140"/>
              <w:jc w:val="center"/>
              <w:rPr>
                <w:bCs/>
                <w:sz w:val="24"/>
                <w:szCs w:val="24"/>
              </w:rPr>
            </w:pPr>
            <w:r w:rsidRPr="00571B6D">
              <w:rPr>
                <w:bCs/>
                <w:color w:val="000000"/>
                <w:sz w:val="24"/>
                <w:szCs w:val="24"/>
              </w:rPr>
              <w:t>ДСТУ EN 12127</w:t>
            </w:r>
          </w:p>
        </w:tc>
      </w:tr>
      <w:tr w:rsidR="00C945F1" w:rsidRPr="00571B6D" w14:paraId="50A00A32" w14:textId="77777777" w:rsidTr="002D0CB0">
        <w:trPr>
          <w:trHeight w:hRule="exact" w:val="346"/>
          <w:jc w:val="center"/>
        </w:trPr>
        <w:tc>
          <w:tcPr>
            <w:tcW w:w="710" w:type="dxa"/>
            <w:tcBorders>
              <w:top w:val="single" w:sz="4" w:space="0" w:color="auto"/>
              <w:left w:val="single" w:sz="4" w:space="0" w:color="auto"/>
            </w:tcBorders>
            <w:shd w:val="clear" w:color="auto" w:fill="FFFFFF"/>
            <w:vAlign w:val="bottom"/>
          </w:tcPr>
          <w:p w14:paraId="2B698C2D" w14:textId="77777777" w:rsidR="00C945F1" w:rsidRPr="00571B6D" w:rsidRDefault="00C945F1" w:rsidP="002D0CB0">
            <w:pPr>
              <w:pStyle w:val="afe"/>
              <w:ind w:firstLine="180"/>
              <w:jc w:val="both"/>
              <w:rPr>
                <w:bCs/>
                <w:sz w:val="24"/>
                <w:szCs w:val="24"/>
              </w:rPr>
            </w:pPr>
            <w:r w:rsidRPr="00571B6D">
              <w:rPr>
                <w:bCs/>
                <w:color w:val="000000"/>
                <w:sz w:val="24"/>
                <w:szCs w:val="24"/>
              </w:rPr>
              <w:t>3.</w:t>
            </w:r>
          </w:p>
        </w:tc>
        <w:tc>
          <w:tcPr>
            <w:tcW w:w="4262" w:type="dxa"/>
            <w:tcBorders>
              <w:top w:val="single" w:sz="4" w:space="0" w:color="auto"/>
              <w:left w:val="single" w:sz="4" w:space="0" w:color="auto"/>
            </w:tcBorders>
            <w:shd w:val="clear" w:color="auto" w:fill="FFFFFF"/>
            <w:vAlign w:val="bottom"/>
          </w:tcPr>
          <w:p w14:paraId="0B33601C" w14:textId="77777777" w:rsidR="00C945F1" w:rsidRPr="00571B6D" w:rsidRDefault="00C945F1" w:rsidP="002D0CB0">
            <w:pPr>
              <w:pStyle w:val="afe"/>
              <w:ind w:left="140" w:firstLine="0"/>
              <w:jc w:val="both"/>
              <w:rPr>
                <w:bCs/>
                <w:sz w:val="24"/>
                <w:szCs w:val="24"/>
              </w:rPr>
            </w:pPr>
            <w:r w:rsidRPr="00571B6D">
              <w:rPr>
                <w:bCs/>
                <w:color w:val="000000"/>
                <w:sz w:val="24"/>
                <w:szCs w:val="24"/>
              </w:rPr>
              <w:t>Повітропроникність, дм</w:t>
            </w:r>
            <w:r w:rsidRPr="00571B6D">
              <w:rPr>
                <w:bCs/>
                <w:color w:val="000000"/>
                <w:sz w:val="24"/>
                <w:szCs w:val="24"/>
                <w:vertAlign w:val="superscript"/>
              </w:rPr>
              <w:t>3</w:t>
            </w:r>
            <w:r w:rsidRPr="00571B6D">
              <w:rPr>
                <w:bCs/>
                <w:color w:val="000000"/>
                <w:sz w:val="24"/>
                <w:szCs w:val="24"/>
              </w:rPr>
              <w:t>/м2с</w:t>
            </w:r>
          </w:p>
        </w:tc>
        <w:tc>
          <w:tcPr>
            <w:tcW w:w="1488" w:type="dxa"/>
            <w:tcBorders>
              <w:top w:val="single" w:sz="4" w:space="0" w:color="auto"/>
              <w:left w:val="single" w:sz="4" w:space="0" w:color="auto"/>
            </w:tcBorders>
            <w:shd w:val="clear" w:color="auto" w:fill="FFFFFF"/>
            <w:vAlign w:val="bottom"/>
          </w:tcPr>
          <w:p w14:paraId="4CFAC9C5" w14:textId="77777777" w:rsidR="00C945F1" w:rsidRPr="00571B6D" w:rsidRDefault="00C945F1" w:rsidP="002D0CB0">
            <w:pPr>
              <w:pStyle w:val="afe"/>
              <w:ind w:firstLine="0"/>
              <w:jc w:val="center"/>
              <w:rPr>
                <w:bCs/>
                <w:sz w:val="24"/>
                <w:szCs w:val="24"/>
              </w:rPr>
            </w:pPr>
            <w:r w:rsidRPr="00571B6D">
              <w:rPr>
                <w:bCs/>
                <w:color w:val="000000"/>
                <w:sz w:val="24"/>
                <w:szCs w:val="24"/>
              </w:rPr>
              <w:t>&gt;20</w:t>
            </w:r>
          </w:p>
        </w:tc>
        <w:tc>
          <w:tcPr>
            <w:tcW w:w="3283" w:type="dxa"/>
            <w:tcBorders>
              <w:top w:val="single" w:sz="4" w:space="0" w:color="auto"/>
              <w:left w:val="single" w:sz="4" w:space="0" w:color="auto"/>
              <w:right w:val="single" w:sz="4" w:space="0" w:color="auto"/>
            </w:tcBorders>
            <w:shd w:val="clear" w:color="auto" w:fill="FFFFFF"/>
            <w:vAlign w:val="bottom"/>
          </w:tcPr>
          <w:p w14:paraId="4C1B5BDD" w14:textId="77777777" w:rsidR="00C945F1" w:rsidRPr="00571B6D" w:rsidRDefault="00C945F1" w:rsidP="002D0CB0">
            <w:pPr>
              <w:pStyle w:val="afe"/>
              <w:ind w:firstLine="140"/>
              <w:jc w:val="center"/>
              <w:rPr>
                <w:bCs/>
                <w:sz w:val="24"/>
                <w:szCs w:val="24"/>
              </w:rPr>
            </w:pPr>
            <w:r w:rsidRPr="00571B6D">
              <w:rPr>
                <w:bCs/>
                <w:color w:val="000000"/>
                <w:sz w:val="24"/>
                <w:szCs w:val="24"/>
              </w:rPr>
              <w:t>ДСТУ ISO 9237</w:t>
            </w:r>
          </w:p>
        </w:tc>
      </w:tr>
      <w:tr w:rsidR="00C945F1" w:rsidRPr="00571B6D" w14:paraId="16DEC4CC" w14:textId="77777777" w:rsidTr="002D0CB0">
        <w:trPr>
          <w:trHeight w:hRule="exact" w:val="322"/>
          <w:jc w:val="center"/>
        </w:trPr>
        <w:tc>
          <w:tcPr>
            <w:tcW w:w="710" w:type="dxa"/>
            <w:tcBorders>
              <w:top w:val="single" w:sz="4" w:space="0" w:color="auto"/>
              <w:left w:val="single" w:sz="4" w:space="0" w:color="auto"/>
            </w:tcBorders>
            <w:shd w:val="clear" w:color="auto" w:fill="FFFFFF"/>
            <w:vAlign w:val="bottom"/>
          </w:tcPr>
          <w:p w14:paraId="26B402FF" w14:textId="77777777" w:rsidR="00C945F1" w:rsidRPr="00571B6D" w:rsidRDefault="00C945F1" w:rsidP="002D0CB0">
            <w:pPr>
              <w:pStyle w:val="afe"/>
              <w:ind w:firstLine="180"/>
              <w:jc w:val="both"/>
              <w:rPr>
                <w:bCs/>
                <w:sz w:val="24"/>
                <w:szCs w:val="24"/>
              </w:rPr>
            </w:pPr>
            <w:r w:rsidRPr="00571B6D">
              <w:rPr>
                <w:bCs/>
                <w:color w:val="000000"/>
                <w:sz w:val="24"/>
                <w:szCs w:val="24"/>
              </w:rPr>
              <w:t>4.</w:t>
            </w:r>
          </w:p>
        </w:tc>
        <w:tc>
          <w:tcPr>
            <w:tcW w:w="4262" w:type="dxa"/>
            <w:tcBorders>
              <w:top w:val="single" w:sz="4" w:space="0" w:color="auto"/>
              <w:left w:val="single" w:sz="4" w:space="0" w:color="auto"/>
            </w:tcBorders>
            <w:shd w:val="clear" w:color="auto" w:fill="FFFFFF"/>
            <w:vAlign w:val="bottom"/>
          </w:tcPr>
          <w:p w14:paraId="62E3BA84" w14:textId="77777777" w:rsidR="00C945F1" w:rsidRPr="00571B6D" w:rsidRDefault="00C945F1" w:rsidP="002D0CB0">
            <w:pPr>
              <w:pStyle w:val="afe"/>
              <w:ind w:left="140" w:firstLine="0"/>
              <w:jc w:val="both"/>
              <w:rPr>
                <w:bCs/>
                <w:sz w:val="24"/>
                <w:szCs w:val="24"/>
              </w:rPr>
            </w:pPr>
            <w:r w:rsidRPr="00571B6D">
              <w:rPr>
                <w:bCs/>
                <w:color w:val="000000"/>
                <w:sz w:val="24"/>
                <w:szCs w:val="24"/>
              </w:rPr>
              <w:t>Гігроскопічність, %</w:t>
            </w:r>
          </w:p>
        </w:tc>
        <w:tc>
          <w:tcPr>
            <w:tcW w:w="1488" w:type="dxa"/>
            <w:tcBorders>
              <w:top w:val="single" w:sz="4" w:space="0" w:color="auto"/>
              <w:left w:val="single" w:sz="4" w:space="0" w:color="auto"/>
            </w:tcBorders>
            <w:shd w:val="clear" w:color="auto" w:fill="FFFFFF"/>
            <w:vAlign w:val="bottom"/>
          </w:tcPr>
          <w:p w14:paraId="5577378A" w14:textId="77777777" w:rsidR="00C945F1" w:rsidRPr="00571B6D" w:rsidRDefault="00C945F1" w:rsidP="002D0CB0">
            <w:pPr>
              <w:pStyle w:val="afe"/>
              <w:ind w:firstLine="0"/>
              <w:jc w:val="center"/>
              <w:rPr>
                <w:bCs/>
                <w:sz w:val="24"/>
                <w:szCs w:val="24"/>
              </w:rPr>
            </w:pPr>
            <w:r w:rsidRPr="00571B6D">
              <w:rPr>
                <w:bCs/>
                <w:color w:val="000000"/>
                <w:sz w:val="24"/>
                <w:szCs w:val="24"/>
              </w:rPr>
              <w:t>&gt;6,0</w:t>
            </w:r>
          </w:p>
        </w:tc>
        <w:tc>
          <w:tcPr>
            <w:tcW w:w="3283" w:type="dxa"/>
            <w:tcBorders>
              <w:top w:val="single" w:sz="4" w:space="0" w:color="auto"/>
              <w:left w:val="single" w:sz="4" w:space="0" w:color="auto"/>
              <w:right w:val="single" w:sz="4" w:space="0" w:color="auto"/>
            </w:tcBorders>
            <w:shd w:val="clear" w:color="auto" w:fill="FFFFFF"/>
            <w:vAlign w:val="bottom"/>
          </w:tcPr>
          <w:p w14:paraId="599A7DF3" w14:textId="77777777" w:rsidR="00C945F1" w:rsidRPr="00571B6D" w:rsidRDefault="00C945F1" w:rsidP="002D0CB0">
            <w:pPr>
              <w:pStyle w:val="afe"/>
              <w:ind w:firstLine="140"/>
              <w:jc w:val="center"/>
              <w:rPr>
                <w:bCs/>
                <w:sz w:val="24"/>
                <w:szCs w:val="24"/>
              </w:rPr>
            </w:pPr>
            <w:r w:rsidRPr="00571B6D">
              <w:rPr>
                <w:bCs/>
                <w:color w:val="000000"/>
                <w:sz w:val="24"/>
                <w:szCs w:val="24"/>
              </w:rPr>
              <w:t>Згідно з [1] додатку 2</w:t>
            </w:r>
          </w:p>
        </w:tc>
      </w:tr>
      <w:tr w:rsidR="00C945F1" w:rsidRPr="00571B6D" w14:paraId="5EA6DF4F" w14:textId="77777777" w:rsidTr="002D0CB0">
        <w:trPr>
          <w:trHeight w:hRule="exact" w:val="853"/>
          <w:jc w:val="center"/>
        </w:trPr>
        <w:tc>
          <w:tcPr>
            <w:tcW w:w="710" w:type="dxa"/>
            <w:tcBorders>
              <w:top w:val="single" w:sz="4" w:space="0" w:color="auto"/>
              <w:left w:val="single" w:sz="4" w:space="0" w:color="auto"/>
            </w:tcBorders>
            <w:shd w:val="clear" w:color="auto" w:fill="FFFFFF"/>
            <w:vAlign w:val="center"/>
          </w:tcPr>
          <w:p w14:paraId="7B3080B3" w14:textId="77777777" w:rsidR="00C945F1" w:rsidRPr="00571B6D" w:rsidRDefault="00C945F1" w:rsidP="002D0CB0">
            <w:pPr>
              <w:pStyle w:val="afe"/>
              <w:ind w:firstLine="180"/>
              <w:jc w:val="both"/>
              <w:rPr>
                <w:bCs/>
                <w:sz w:val="24"/>
                <w:szCs w:val="24"/>
              </w:rPr>
            </w:pPr>
            <w:r w:rsidRPr="00571B6D">
              <w:rPr>
                <w:bCs/>
                <w:color w:val="000000"/>
                <w:sz w:val="24"/>
                <w:szCs w:val="24"/>
              </w:rPr>
              <w:lastRenderedPageBreak/>
              <w:t>5.</w:t>
            </w:r>
          </w:p>
        </w:tc>
        <w:tc>
          <w:tcPr>
            <w:tcW w:w="4262" w:type="dxa"/>
            <w:tcBorders>
              <w:top w:val="single" w:sz="4" w:space="0" w:color="auto"/>
              <w:left w:val="single" w:sz="4" w:space="0" w:color="auto"/>
            </w:tcBorders>
            <w:shd w:val="clear" w:color="auto" w:fill="FFFFFF"/>
            <w:vAlign w:val="bottom"/>
          </w:tcPr>
          <w:p w14:paraId="0EC654E2" w14:textId="77777777" w:rsidR="00C945F1" w:rsidRPr="00571B6D" w:rsidRDefault="00C945F1" w:rsidP="002D0CB0">
            <w:pPr>
              <w:pStyle w:val="afe"/>
              <w:ind w:left="140" w:firstLine="0"/>
              <w:jc w:val="both"/>
              <w:rPr>
                <w:bCs/>
                <w:sz w:val="24"/>
                <w:szCs w:val="24"/>
              </w:rPr>
            </w:pPr>
            <w:r w:rsidRPr="00571B6D">
              <w:rPr>
                <w:bCs/>
                <w:color w:val="000000"/>
                <w:sz w:val="24"/>
                <w:szCs w:val="24"/>
              </w:rPr>
              <w:t>Стійкість до розривання, Н, не менше:</w:t>
            </w:r>
          </w:p>
          <w:p w14:paraId="69B30D55" w14:textId="77777777" w:rsidR="00C945F1" w:rsidRPr="00571B6D" w:rsidRDefault="00C945F1" w:rsidP="002D0CB0">
            <w:pPr>
              <w:pStyle w:val="afe"/>
              <w:ind w:left="140" w:firstLine="0"/>
              <w:jc w:val="both"/>
              <w:rPr>
                <w:bCs/>
                <w:sz w:val="24"/>
                <w:szCs w:val="24"/>
              </w:rPr>
            </w:pPr>
            <w:r w:rsidRPr="00571B6D">
              <w:rPr>
                <w:bCs/>
                <w:color w:val="000000"/>
                <w:sz w:val="24"/>
                <w:szCs w:val="24"/>
              </w:rPr>
              <w:t>за основою</w:t>
            </w:r>
          </w:p>
          <w:p w14:paraId="15136EAB" w14:textId="77777777" w:rsidR="00C945F1" w:rsidRPr="00571B6D" w:rsidRDefault="00C945F1" w:rsidP="002D0CB0">
            <w:pPr>
              <w:pStyle w:val="afe"/>
              <w:ind w:left="140" w:firstLine="0"/>
              <w:jc w:val="both"/>
              <w:rPr>
                <w:bCs/>
                <w:sz w:val="24"/>
                <w:szCs w:val="24"/>
              </w:rPr>
            </w:pPr>
            <w:r w:rsidRPr="00571B6D">
              <w:rPr>
                <w:bCs/>
                <w:color w:val="000000"/>
                <w:sz w:val="24"/>
                <w:szCs w:val="24"/>
              </w:rPr>
              <w:t>за утком</w:t>
            </w:r>
          </w:p>
        </w:tc>
        <w:tc>
          <w:tcPr>
            <w:tcW w:w="1488" w:type="dxa"/>
            <w:tcBorders>
              <w:top w:val="single" w:sz="4" w:space="0" w:color="auto"/>
              <w:left w:val="single" w:sz="4" w:space="0" w:color="auto"/>
            </w:tcBorders>
            <w:shd w:val="clear" w:color="auto" w:fill="FFFFFF"/>
            <w:vAlign w:val="bottom"/>
          </w:tcPr>
          <w:p w14:paraId="2589421B" w14:textId="77777777" w:rsidR="00C945F1" w:rsidRPr="00571B6D" w:rsidRDefault="00C945F1" w:rsidP="002D0CB0">
            <w:pPr>
              <w:pStyle w:val="afe"/>
              <w:ind w:firstLine="0"/>
              <w:jc w:val="center"/>
              <w:rPr>
                <w:bCs/>
                <w:color w:val="000000"/>
                <w:sz w:val="24"/>
                <w:szCs w:val="24"/>
              </w:rPr>
            </w:pPr>
            <w:r w:rsidRPr="00571B6D">
              <w:rPr>
                <w:bCs/>
                <w:color w:val="000000"/>
                <w:sz w:val="24"/>
                <w:szCs w:val="24"/>
              </w:rPr>
              <w:t>1100</w:t>
            </w:r>
          </w:p>
          <w:p w14:paraId="1DB9D130" w14:textId="77777777" w:rsidR="00C945F1" w:rsidRPr="00571B6D" w:rsidRDefault="00C945F1" w:rsidP="002D0CB0">
            <w:pPr>
              <w:pStyle w:val="afe"/>
              <w:ind w:firstLine="0"/>
              <w:jc w:val="center"/>
              <w:rPr>
                <w:bCs/>
                <w:sz w:val="24"/>
                <w:szCs w:val="24"/>
              </w:rPr>
            </w:pPr>
            <w:r w:rsidRPr="00571B6D">
              <w:rPr>
                <w:bCs/>
                <w:color w:val="000000"/>
                <w:sz w:val="24"/>
                <w:szCs w:val="24"/>
              </w:rPr>
              <w:t>750</w:t>
            </w:r>
          </w:p>
        </w:tc>
        <w:tc>
          <w:tcPr>
            <w:tcW w:w="3283" w:type="dxa"/>
            <w:tcBorders>
              <w:top w:val="single" w:sz="4" w:space="0" w:color="auto"/>
              <w:left w:val="single" w:sz="4" w:space="0" w:color="auto"/>
              <w:right w:val="single" w:sz="4" w:space="0" w:color="auto"/>
            </w:tcBorders>
            <w:shd w:val="clear" w:color="auto" w:fill="FFFFFF"/>
            <w:vAlign w:val="center"/>
          </w:tcPr>
          <w:p w14:paraId="7C9AEDEF" w14:textId="77777777" w:rsidR="00C945F1" w:rsidRPr="00571B6D" w:rsidRDefault="00C945F1" w:rsidP="002D0CB0">
            <w:pPr>
              <w:pStyle w:val="afe"/>
              <w:ind w:firstLine="140"/>
              <w:jc w:val="center"/>
              <w:rPr>
                <w:bCs/>
                <w:sz w:val="24"/>
                <w:szCs w:val="24"/>
              </w:rPr>
            </w:pPr>
            <w:r w:rsidRPr="00571B6D">
              <w:rPr>
                <w:bCs/>
                <w:color w:val="000000"/>
                <w:sz w:val="24"/>
                <w:szCs w:val="24"/>
              </w:rPr>
              <w:t>ДСТУ EN ISO 13934-1</w:t>
            </w:r>
          </w:p>
        </w:tc>
      </w:tr>
      <w:tr w:rsidR="00C945F1" w:rsidRPr="00571B6D" w14:paraId="640A3D8D" w14:textId="77777777" w:rsidTr="002D0CB0">
        <w:trPr>
          <w:trHeight w:hRule="exact" w:val="837"/>
          <w:jc w:val="center"/>
        </w:trPr>
        <w:tc>
          <w:tcPr>
            <w:tcW w:w="710" w:type="dxa"/>
            <w:tcBorders>
              <w:top w:val="single" w:sz="4" w:space="0" w:color="auto"/>
              <w:left w:val="single" w:sz="4" w:space="0" w:color="auto"/>
            </w:tcBorders>
            <w:shd w:val="clear" w:color="auto" w:fill="FFFFFF"/>
            <w:vAlign w:val="center"/>
          </w:tcPr>
          <w:p w14:paraId="42D1D2B5" w14:textId="77777777" w:rsidR="00C945F1" w:rsidRPr="00571B6D" w:rsidRDefault="00C945F1" w:rsidP="002D0CB0">
            <w:pPr>
              <w:pStyle w:val="afe"/>
              <w:ind w:firstLine="180"/>
              <w:jc w:val="both"/>
              <w:rPr>
                <w:bCs/>
                <w:sz w:val="24"/>
                <w:szCs w:val="24"/>
              </w:rPr>
            </w:pPr>
            <w:r w:rsidRPr="00571B6D">
              <w:rPr>
                <w:bCs/>
                <w:color w:val="000000"/>
                <w:sz w:val="24"/>
                <w:szCs w:val="24"/>
              </w:rPr>
              <w:t>6.</w:t>
            </w:r>
          </w:p>
        </w:tc>
        <w:tc>
          <w:tcPr>
            <w:tcW w:w="4262" w:type="dxa"/>
            <w:tcBorders>
              <w:top w:val="single" w:sz="4" w:space="0" w:color="auto"/>
              <w:left w:val="single" w:sz="4" w:space="0" w:color="auto"/>
            </w:tcBorders>
            <w:shd w:val="clear" w:color="auto" w:fill="FFFFFF"/>
            <w:vAlign w:val="bottom"/>
          </w:tcPr>
          <w:p w14:paraId="068D5102" w14:textId="77777777" w:rsidR="00C945F1" w:rsidRPr="00571B6D" w:rsidRDefault="00C945F1" w:rsidP="002D0CB0">
            <w:pPr>
              <w:pStyle w:val="afe"/>
              <w:ind w:left="140" w:firstLine="0"/>
              <w:jc w:val="both"/>
              <w:rPr>
                <w:bCs/>
                <w:sz w:val="24"/>
                <w:szCs w:val="24"/>
              </w:rPr>
            </w:pPr>
            <w:r w:rsidRPr="00571B6D">
              <w:rPr>
                <w:bCs/>
                <w:color w:val="000000"/>
                <w:sz w:val="24"/>
                <w:szCs w:val="24"/>
              </w:rPr>
              <w:t>Стійкість до роздирання, Н, не менше:</w:t>
            </w:r>
          </w:p>
          <w:p w14:paraId="766978BD" w14:textId="77777777" w:rsidR="00C945F1" w:rsidRPr="00571B6D" w:rsidRDefault="00C945F1" w:rsidP="002D0CB0">
            <w:pPr>
              <w:pStyle w:val="afe"/>
              <w:ind w:left="140" w:firstLine="0"/>
              <w:jc w:val="both"/>
              <w:rPr>
                <w:bCs/>
                <w:sz w:val="24"/>
                <w:szCs w:val="24"/>
              </w:rPr>
            </w:pPr>
            <w:r w:rsidRPr="00571B6D">
              <w:rPr>
                <w:bCs/>
                <w:color w:val="000000"/>
                <w:sz w:val="24"/>
                <w:szCs w:val="24"/>
              </w:rPr>
              <w:t>за основою</w:t>
            </w:r>
          </w:p>
          <w:p w14:paraId="4749E1A5" w14:textId="77777777" w:rsidR="00C945F1" w:rsidRPr="00571B6D" w:rsidRDefault="00C945F1" w:rsidP="002D0CB0">
            <w:pPr>
              <w:pStyle w:val="afe"/>
              <w:ind w:left="140" w:firstLine="0"/>
              <w:jc w:val="both"/>
              <w:rPr>
                <w:bCs/>
                <w:sz w:val="24"/>
                <w:szCs w:val="24"/>
              </w:rPr>
            </w:pPr>
            <w:r w:rsidRPr="00571B6D">
              <w:rPr>
                <w:bCs/>
                <w:color w:val="000000"/>
                <w:sz w:val="24"/>
                <w:szCs w:val="24"/>
              </w:rPr>
              <w:t>за утком</w:t>
            </w:r>
          </w:p>
        </w:tc>
        <w:tc>
          <w:tcPr>
            <w:tcW w:w="1488" w:type="dxa"/>
            <w:tcBorders>
              <w:top w:val="single" w:sz="4" w:space="0" w:color="auto"/>
              <w:left w:val="single" w:sz="4" w:space="0" w:color="auto"/>
            </w:tcBorders>
            <w:shd w:val="clear" w:color="auto" w:fill="FFFFFF"/>
            <w:vAlign w:val="bottom"/>
          </w:tcPr>
          <w:p w14:paraId="786261DC" w14:textId="77777777" w:rsidR="00C945F1" w:rsidRPr="00571B6D" w:rsidRDefault="00C945F1" w:rsidP="002D0CB0">
            <w:pPr>
              <w:pStyle w:val="afe"/>
              <w:ind w:firstLine="0"/>
              <w:jc w:val="center"/>
              <w:rPr>
                <w:bCs/>
                <w:sz w:val="24"/>
                <w:szCs w:val="24"/>
              </w:rPr>
            </w:pPr>
            <w:r w:rsidRPr="00571B6D">
              <w:rPr>
                <w:bCs/>
                <w:color w:val="000000"/>
                <w:sz w:val="24"/>
                <w:szCs w:val="24"/>
              </w:rPr>
              <w:t>45</w:t>
            </w:r>
          </w:p>
          <w:p w14:paraId="71513CD7" w14:textId="77777777" w:rsidR="00C945F1" w:rsidRPr="00571B6D" w:rsidRDefault="00C945F1" w:rsidP="002D0CB0">
            <w:pPr>
              <w:pStyle w:val="afe"/>
              <w:ind w:firstLine="0"/>
              <w:jc w:val="center"/>
              <w:rPr>
                <w:bCs/>
                <w:sz w:val="24"/>
                <w:szCs w:val="24"/>
              </w:rPr>
            </w:pPr>
            <w:r w:rsidRPr="00571B6D">
              <w:rPr>
                <w:bCs/>
                <w:color w:val="000000"/>
                <w:sz w:val="24"/>
                <w:szCs w:val="24"/>
              </w:rPr>
              <w:t>40</w:t>
            </w:r>
          </w:p>
        </w:tc>
        <w:tc>
          <w:tcPr>
            <w:tcW w:w="3283" w:type="dxa"/>
            <w:tcBorders>
              <w:top w:val="single" w:sz="4" w:space="0" w:color="auto"/>
              <w:left w:val="single" w:sz="4" w:space="0" w:color="auto"/>
              <w:right w:val="single" w:sz="4" w:space="0" w:color="auto"/>
            </w:tcBorders>
            <w:shd w:val="clear" w:color="auto" w:fill="FFFFFF"/>
            <w:vAlign w:val="center"/>
          </w:tcPr>
          <w:p w14:paraId="5497F120" w14:textId="77777777" w:rsidR="00C945F1" w:rsidRPr="00571B6D" w:rsidRDefault="00C945F1" w:rsidP="002D0CB0">
            <w:pPr>
              <w:pStyle w:val="afe"/>
              <w:ind w:firstLine="140"/>
              <w:jc w:val="center"/>
              <w:rPr>
                <w:bCs/>
                <w:sz w:val="24"/>
                <w:szCs w:val="24"/>
              </w:rPr>
            </w:pPr>
            <w:r w:rsidRPr="00571B6D">
              <w:rPr>
                <w:bCs/>
                <w:color w:val="000000"/>
                <w:sz w:val="24"/>
                <w:szCs w:val="24"/>
              </w:rPr>
              <w:t>ДСТУ ISO 13937-2</w:t>
            </w:r>
          </w:p>
        </w:tc>
      </w:tr>
      <w:tr w:rsidR="00C945F1" w:rsidRPr="00571B6D" w14:paraId="45232937" w14:textId="77777777" w:rsidTr="002D0CB0">
        <w:trPr>
          <w:trHeight w:hRule="exact" w:val="446"/>
          <w:jc w:val="center"/>
        </w:trPr>
        <w:tc>
          <w:tcPr>
            <w:tcW w:w="710" w:type="dxa"/>
            <w:tcBorders>
              <w:top w:val="single" w:sz="4" w:space="0" w:color="auto"/>
              <w:left w:val="single" w:sz="4" w:space="0" w:color="auto"/>
            </w:tcBorders>
            <w:shd w:val="clear" w:color="auto" w:fill="FFFFFF"/>
            <w:vAlign w:val="center"/>
          </w:tcPr>
          <w:p w14:paraId="77E83DC2" w14:textId="77777777" w:rsidR="00C945F1" w:rsidRPr="00571B6D" w:rsidRDefault="00C945F1" w:rsidP="002D0CB0">
            <w:pPr>
              <w:pStyle w:val="afe"/>
              <w:ind w:firstLine="180"/>
              <w:jc w:val="both"/>
              <w:rPr>
                <w:bCs/>
                <w:sz w:val="24"/>
                <w:szCs w:val="24"/>
              </w:rPr>
            </w:pPr>
            <w:r w:rsidRPr="00571B6D">
              <w:rPr>
                <w:bCs/>
                <w:color w:val="000000"/>
                <w:sz w:val="24"/>
                <w:szCs w:val="24"/>
              </w:rPr>
              <w:t>7.</w:t>
            </w:r>
          </w:p>
        </w:tc>
        <w:tc>
          <w:tcPr>
            <w:tcW w:w="4262" w:type="dxa"/>
            <w:tcBorders>
              <w:top w:val="single" w:sz="4" w:space="0" w:color="auto"/>
              <w:left w:val="single" w:sz="4" w:space="0" w:color="auto"/>
            </w:tcBorders>
            <w:shd w:val="clear" w:color="auto" w:fill="FFFFFF"/>
            <w:vAlign w:val="center"/>
          </w:tcPr>
          <w:p w14:paraId="23963F21" w14:textId="77777777" w:rsidR="00C945F1" w:rsidRPr="00571B6D" w:rsidRDefault="00C945F1" w:rsidP="002D0CB0">
            <w:pPr>
              <w:pStyle w:val="afe"/>
              <w:ind w:firstLine="140"/>
              <w:jc w:val="both"/>
              <w:rPr>
                <w:bCs/>
                <w:sz w:val="24"/>
                <w:szCs w:val="24"/>
              </w:rPr>
            </w:pPr>
            <w:r w:rsidRPr="00571B6D">
              <w:rPr>
                <w:bCs/>
                <w:color w:val="000000"/>
                <w:sz w:val="24"/>
                <w:szCs w:val="24"/>
              </w:rPr>
              <w:t>Стійкість до стирання, цикли</w:t>
            </w:r>
          </w:p>
        </w:tc>
        <w:tc>
          <w:tcPr>
            <w:tcW w:w="1488" w:type="dxa"/>
            <w:tcBorders>
              <w:top w:val="single" w:sz="4" w:space="0" w:color="auto"/>
              <w:left w:val="single" w:sz="4" w:space="0" w:color="auto"/>
            </w:tcBorders>
            <w:shd w:val="clear" w:color="auto" w:fill="FFFFFF"/>
            <w:vAlign w:val="center"/>
          </w:tcPr>
          <w:p w14:paraId="56008E02" w14:textId="77777777" w:rsidR="00C945F1" w:rsidRPr="00571B6D" w:rsidRDefault="00C945F1" w:rsidP="002D0CB0">
            <w:pPr>
              <w:pStyle w:val="afe"/>
              <w:ind w:firstLine="0"/>
              <w:jc w:val="center"/>
              <w:rPr>
                <w:bCs/>
                <w:sz w:val="24"/>
                <w:szCs w:val="24"/>
              </w:rPr>
            </w:pPr>
            <w:r w:rsidRPr="00571B6D">
              <w:rPr>
                <w:bCs/>
                <w:color w:val="000000"/>
                <w:sz w:val="24"/>
                <w:szCs w:val="24"/>
              </w:rPr>
              <w:t>&gt;100000</w:t>
            </w:r>
          </w:p>
        </w:tc>
        <w:tc>
          <w:tcPr>
            <w:tcW w:w="3283" w:type="dxa"/>
            <w:tcBorders>
              <w:top w:val="single" w:sz="4" w:space="0" w:color="auto"/>
              <w:left w:val="single" w:sz="4" w:space="0" w:color="auto"/>
              <w:right w:val="single" w:sz="4" w:space="0" w:color="auto"/>
            </w:tcBorders>
            <w:shd w:val="clear" w:color="auto" w:fill="FFFFFF"/>
            <w:vAlign w:val="center"/>
          </w:tcPr>
          <w:p w14:paraId="6E54C554" w14:textId="77777777" w:rsidR="00C945F1" w:rsidRPr="00571B6D" w:rsidRDefault="00C945F1" w:rsidP="002D0CB0">
            <w:pPr>
              <w:pStyle w:val="afe"/>
              <w:ind w:firstLine="140"/>
              <w:jc w:val="center"/>
              <w:rPr>
                <w:bCs/>
                <w:sz w:val="24"/>
                <w:szCs w:val="24"/>
              </w:rPr>
            </w:pPr>
            <w:r w:rsidRPr="00571B6D">
              <w:rPr>
                <w:bCs/>
                <w:color w:val="000000"/>
                <w:sz w:val="24"/>
                <w:szCs w:val="24"/>
              </w:rPr>
              <w:t>ДСТУ ISO 12947-2</w:t>
            </w:r>
          </w:p>
        </w:tc>
      </w:tr>
      <w:tr w:rsidR="00C945F1" w:rsidRPr="00571B6D" w14:paraId="18A428DB" w14:textId="77777777" w:rsidTr="002D0CB0">
        <w:trPr>
          <w:trHeight w:hRule="exact" w:val="543"/>
          <w:jc w:val="center"/>
        </w:trPr>
        <w:tc>
          <w:tcPr>
            <w:tcW w:w="710" w:type="dxa"/>
            <w:tcBorders>
              <w:top w:val="single" w:sz="4" w:space="0" w:color="auto"/>
              <w:left w:val="single" w:sz="4" w:space="0" w:color="auto"/>
              <w:bottom w:val="single" w:sz="4" w:space="0" w:color="auto"/>
            </w:tcBorders>
            <w:shd w:val="clear" w:color="auto" w:fill="FFFFFF"/>
            <w:vAlign w:val="center"/>
          </w:tcPr>
          <w:p w14:paraId="70F10D00" w14:textId="77777777" w:rsidR="00C945F1" w:rsidRPr="00571B6D" w:rsidRDefault="00C945F1" w:rsidP="002D0CB0">
            <w:pPr>
              <w:pStyle w:val="afe"/>
              <w:ind w:firstLine="180"/>
              <w:jc w:val="both"/>
              <w:rPr>
                <w:bCs/>
                <w:sz w:val="24"/>
                <w:szCs w:val="24"/>
              </w:rPr>
            </w:pPr>
            <w:r w:rsidRPr="00571B6D">
              <w:rPr>
                <w:bCs/>
                <w:color w:val="000000"/>
                <w:sz w:val="24"/>
                <w:szCs w:val="24"/>
              </w:rPr>
              <w:t>8.</w:t>
            </w:r>
          </w:p>
        </w:tc>
        <w:tc>
          <w:tcPr>
            <w:tcW w:w="4262" w:type="dxa"/>
            <w:tcBorders>
              <w:top w:val="single" w:sz="4" w:space="0" w:color="auto"/>
              <w:left w:val="single" w:sz="4" w:space="0" w:color="auto"/>
              <w:bottom w:val="single" w:sz="4" w:space="0" w:color="auto"/>
            </w:tcBorders>
            <w:shd w:val="clear" w:color="auto" w:fill="FFFFFF"/>
            <w:vAlign w:val="bottom"/>
          </w:tcPr>
          <w:p w14:paraId="6A8CBA06" w14:textId="77777777" w:rsidR="00C945F1" w:rsidRPr="00571B6D" w:rsidRDefault="00C945F1" w:rsidP="002D0CB0">
            <w:pPr>
              <w:pStyle w:val="afe"/>
              <w:ind w:left="140" w:firstLine="0"/>
              <w:jc w:val="both"/>
              <w:rPr>
                <w:bCs/>
                <w:sz w:val="24"/>
                <w:szCs w:val="24"/>
              </w:rPr>
            </w:pPr>
            <w:r w:rsidRPr="00571B6D">
              <w:rPr>
                <w:bCs/>
                <w:color w:val="000000"/>
                <w:sz w:val="24"/>
                <w:szCs w:val="24"/>
              </w:rPr>
              <w:t>Зміна лінійних розмірів після мокрих оброблень, %: за основою за утком</w:t>
            </w:r>
          </w:p>
        </w:tc>
        <w:tc>
          <w:tcPr>
            <w:tcW w:w="1488" w:type="dxa"/>
            <w:tcBorders>
              <w:top w:val="single" w:sz="4" w:space="0" w:color="auto"/>
              <w:left w:val="single" w:sz="4" w:space="0" w:color="auto"/>
              <w:bottom w:val="single" w:sz="4" w:space="0" w:color="auto"/>
            </w:tcBorders>
            <w:shd w:val="clear" w:color="auto" w:fill="FFFFFF"/>
            <w:vAlign w:val="bottom"/>
          </w:tcPr>
          <w:p w14:paraId="33C9704A" w14:textId="77777777" w:rsidR="00C945F1" w:rsidRPr="00571B6D" w:rsidRDefault="00C945F1" w:rsidP="002D0CB0">
            <w:pPr>
              <w:pStyle w:val="afe"/>
              <w:ind w:firstLine="0"/>
              <w:jc w:val="center"/>
              <w:rPr>
                <w:bCs/>
                <w:sz w:val="24"/>
                <w:szCs w:val="24"/>
              </w:rPr>
            </w:pPr>
            <w:r w:rsidRPr="00571B6D">
              <w:rPr>
                <w:bCs/>
                <w:color w:val="000000"/>
                <w:sz w:val="24"/>
                <w:szCs w:val="24"/>
              </w:rPr>
              <w:t>-3,5</w:t>
            </w:r>
          </w:p>
          <w:p w14:paraId="51E5A73D" w14:textId="77777777" w:rsidR="00C945F1" w:rsidRPr="00571B6D" w:rsidRDefault="00C945F1" w:rsidP="002D0CB0">
            <w:pPr>
              <w:pStyle w:val="afe"/>
              <w:ind w:firstLine="0"/>
              <w:jc w:val="center"/>
              <w:rPr>
                <w:bCs/>
                <w:sz w:val="24"/>
                <w:szCs w:val="24"/>
              </w:rPr>
            </w:pPr>
            <w:r w:rsidRPr="00571B6D">
              <w:rPr>
                <w:bCs/>
                <w:color w:val="000000"/>
                <w:sz w:val="24"/>
                <w:szCs w:val="24"/>
              </w:rPr>
              <w:t>±2,5</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bottom"/>
          </w:tcPr>
          <w:p w14:paraId="724DBFA0" w14:textId="77777777" w:rsidR="00C945F1" w:rsidRPr="00571B6D" w:rsidRDefault="00C945F1" w:rsidP="002D0CB0">
            <w:pPr>
              <w:pStyle w:val="afe"/>
              <w:ind w:firstLine="140"/>
              <w:jc w:val="center"/>
              <w:rPr>
                <w:bCs/>
                <w:sz w:val="24"/>
                <w:szCs w:val="24"/>
              </w:rPr>
            </w:pPr>
            <w:r w:rsidRPr="00571B6D">
              <w:rPr>
                <w:bCs/>
                <w:color w:val="000000"/>
                <w:sz w:val="24"/>
                <w:szCs w:val="24"/>
              </w:rPr>
              <w:t>ДСТУ ISO 5077</w:t>
            </w:r>
          </w:p>
          <w:p w14:paraId="2BBD4F9E" w14:textId="77777777" w:rsidR="00C945F1" w:rsidRPr="00571B6D" w:rsidRDefault="00C945F1" w:rsidP="002D0CB0">
            <w:pPr>
              <w:pStyle w:val="afe"/>
              <w:ind w:firstLine="140"/>
              <w:jc w:val="center"/>
              <w:rPr>
                <w:bCs/>
                <w:sz w:val="24"/>
                <w:szCs w:val="24"/>
              </w:rPr>
            </w:pPr>
            <w:r w:rsidRPr="00571B6D">
              <w:rPr>
                <w:bCs/>
                <w:color w:val="000000"/>
                <w:sz w:val="24"/>
                <w:szCs w:val="24"/>
              </w:rPr>
              <w:t>ДСТУ ISO 6330</w:t>
            </w:r>
          </w:p>
        </w:tc>
      </w:tr>
      <w:tr w:rsidR="00C945F1" w:rsidRPr="00571B6D" w14:paraId="25599D50" w14:textId="77777777" w:rsidTr="002D0CB0">
        <w:trPr>
          <w:trHeight w:hRule="exact" w:val="1558"/>
          <w:jc w:val="center"/>
        </w:trPr>
        <w:tc>
          <w:tcPr>
            <w:tcW w:w="710" w:type="dxa"/>
            <w:tcBorders>
              <w:top w:val="single" w:sz="4" w:space="0" w:color="auto"/>
              <w:left w:val="single" w:sz="4" w:space="0" w:color="auto"/>
              <w:bottom w:val="single" w:sz="4" w:space="0" w:color="auto"/>
            </w:tcBorders>
            <w:shd w:val="clear" w:color="auto" w:fill="FFFFFF"/>
            <w:vAlign w:val="center"/>
          </w:tcPr>
          <w:p w14:paraId="6CC025D5" w14:textId="77777777" w:rsidR="00C945F1" w:rsidRPr="00571B6D" w:rsidRDefault="00C945F1" w:rsidP="002D0CB0">
            <w:pPr>
              <w:pStyle w:val="afe"/>
              <w:ind w:firstLine="180"/>
              <w:jc w:val="both"/>
              <w:rPr>
                <w:bCs/>
                <w:color w:val="000000"/>
                <w:sz w:val="24"/>
                <w:szCs w:val="24"/>
              </w:rPr>
            </w:pPr>
            <w:r w:rsidRPr="00571B6D">
              <w:rPr>
                <w:bCs/>
                <w:color w:val="000000"/>
                <w:sz w:val="24"/>
                <w:szCs w:val="24"/>
              </w:rPr>
              <w:t>9.</w:t>
            </w:r>
          </w:p>
        </w:tc>
        <w:tc>
          <w:tcPr>
            <w:tcW w:w="4262" w:type="dxa"/>
            <w:tcBorders>
              <w:top w:val="single" w:sz="4" w:space="0" w:color="auto"/>
              <w:left w:val="single" w:sz="4" w:space="0" w:color="auto"/>
              <w:bottom w:val="single" w:sz="4" w:space="0" w:color="auto"/>
            </w:tcBorders>
            <w:shd w:val="clear" w:color="auto" w:fill="FFFFFF"/>
            <w:vAlign w:val="center"/>
          </w:tcPr>
          <w:p w14:paraId="22785923" w14:textId="77777777" w:rsidR="00C945F1" w:rsidRPr="00571B6D" w:rsidRDefault="00C945F1" w:rsidP="002D0CB0">
            <w:pPr>
              <w:pStyle w:val="afe"/>
              <w:ind w:left="140" w:firstLine="0"/>
              <w:jc w:val="both"/>
              <w:rPr>
                <w:bCs/>
                <w:sz w:val="24"/>
                <w:szCs w:val="24"/>
              </w:rPr>
            </w:pPr>
            <w:r w:rsidRPr="00571B6D">
              <w:rPr>
                <w:bCs/>
                <w:color w:val="000000"/>
                <w:sz w:val="24"/>
                <w:szCs w:val="24"/>
              </w:rPr>
              <w:t>Стійкість до фарбування до фізико- хімічних впливів, бали, не менше: до прання № 1 до дії поту до дії органічних розчинників</w:t>
            </w:r>
          </w:p>
          <w:p w14:paraId="7E0057D2" w14:textId="77777777" w:rsidR="00C945F1" w:rsidRPr="00571B6D" w:rsidRDefault="00C945F1" w:rsidP="002D0CB0">
            <w:pPr>
              <w:pStyle w:val="afe"/>
              <w:ind w:left="140" w:firstLine="0"/>
              <w:jc w:val="center"/>
              <w:rPr>
                <w:bCs/>
                <w:color w:val="000000"/>
                <w:sz w:val="24"/>
                <w:szCs w:val="24"/>
              </w:rPr>
            </w:pPr>
            <w:r w:rsidRPr="00571B6D">
              <w:rPr>
                <w:bCs/>
                <w:color w:val="000000"/>
                <w:sz w:val="24"/>
                <w:szCs w:val="24"/>
              </w:rPr>
              <w:t>до дії сухого тертя до дії мокрого тертя</w:t>
            </w:r>
          </w:p>
        </w:tc>
        <w:tc>
          <w:tcPr>
            <w:tcW w:w="1488" w:type="dxa"/>
            <w:tcBorders>
              <w:top w:val="single" w:sz="4" w:space="0" w:color="auto"/>
              <w:left w:val="single" w:sz="4" w:space="0" w:color="auto"/>
              <w:bottom w:val="single" w:sz="4" w:space="0" w:color="auto"/>
            </w:tcBorders>
            <w:shd w:val="clear" w:color="auto" w:fill="FFFFFF"/>
            <w:vAlign w:val="center"/>
          </w:tcPr>
          <w:p w14:paraId="6E3617C3" w14:textId="77777777" w:rsidR="00C945F1" w:rsidRPr="00571B6D" w:rsidRDefault="00C945F1" w:rsidP="002D0CB0">
            <w:pPr>
              <w:pStyle w:val="afe"/>
              <w:ind w:firstLine="0"/>
              <w:jc w:val="center"/>
              <w:rPr>
                <w:bCs/>
                <w:sz w:val="24"/>
                <w:szCs w:val="24"/>
              </w:rPr>
            </w:pPr>
            <w:r w:rsidRPr="00571B6D">
              <w:rPr>
                <w:bCs/>
                <w:color w:val="000000"/>
                <w:sz w:val="24"/>
                <w:szCs w:val="24"/>
              </w:rPr>
              <w:t>4/4</w:t>
            </w:r>
          </w:p>
          <w:p w14:paraId="2C3A7313" w14:textId="77777777" w:rsidR="00C945F1" w:rsidRPr="00571B6D" w:rsidRDefault="00C945F1" w:rsidP="002D0CB0">
            <w:pPr>
              <w:pStyle w:val="afe"/>
              <w:ind w:firstLine="0"/>
              <w:jc w:val="center"/>
              <w:rPr>
                <w:bCs/>
                <w:sz w:val="24"/>
                <w:szCs w:val="24"/>
              </w:rPr>
            </w:pPr>
            <w:r w:rsidRPr="00571B6D">
              <w:rPr>
                <w:bCs/>
                <w:color w:val="000000"/>
                <w:sz w:val="24"/>
                <w:szCs w:val="24"/>
              </w:rPr>
              <w:t>4/4</w:t>
            </w:r>
          </w:p>
          <w:p w14:paraId="595D74A5" w14:textId="77777777" w:rsidR="00C945F1" w:rsidRPr="00571B6D" w:rsidRDefault="00C945F1" w:rsidP="002D0CB0">
            <w:pPr>
              <w:pStyle w:val="afe"/>
              <w:ind w:firstLine="0"/>
              <w:jc w:val="center"/>
              <w:rPr>
                <w:bCs/>
                <w:sz w:val="24"/>
                <w:szCs w:val="24"/>
              </w:rPr>
            </w:pPr>
            <w:r w:rsidRPr="00571B6D">
              <w:rPr>
                <w:bCs/>
                <w:color w:val="000000"/>
                <w:sz w:val="24"/>
                <w:szCs w:val="24"/>
              </w:rPr>
              <w:t>4</w:t>
            </w:r>
          </w:p>
          <w:p w14:paraId="7150C87D" w14:textId="77777777" w:rsidR="00C945F1" w:rsidRPr="00571B6D" w:rsidRDefault="00C945F1" w:rsidP="002D0CB0">
            <w:pPr>
              <w:pStyle w:val="afe"/>
              <w:ind w:firstLine="0"/>
              <w:jc w:val="center"/>
              <w:rPr>
                <w:bCs/>
                <w:sz w:val="24"/>
                <w:szCs w:val="24"/>
              </w:rPr>
            </w:pPr>
            <w:r w:rsidRPr="00571B6D">
              <w:rPr>
                <w:bCs/>
                <w:color w:val="000000"/>
                <w:sz w:val="24"/>
                <w:szCs w:val="24"/>
              </w:rPr>
              <w:t>4</w:t>
            </w:r>
          </w:p>
          <w:p w14:paraId="4328487D" w14:textId="77777777" w:rsidR="00C945F1" w:rsidRPr="00571B6D" w:rsidRDefault="00C945F1" w:rsidP="002D0CB0">
            <w:pPr>
              <w:pStyle w:val="afe"/>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14:paraId="7B71BE98" w14:textId="77777777" w:rsidR="00C945F1" w:rsidRPr="00571B6D" w:rsidRDefault="00C945F1" w:rsidP="002D0CB0">
            <w:pPr>
              <w:pStyle w:val="afe"/>
              <w:ind w:firstLine="140"/>
              <w:jc w:val="center"/>
              <w:rPr>
                <w:bCs/>
                <w:sz w:val="24"/>
                <w:szCs w:val="24"/>
              </w:rPr>
            </w:pPr>
            <w:r w:rsidRPr="00571B6D">
              <w:rPr>
                <w:bCs/>
                <w:color w:val="000000"/>
                <w:sz w:val="24"/>
                <w:szCs w:val="24"/>
              </w:rPr>
              <w:t>ДСТУ ISO 105-C06</w:t>
            </w:r>
          </w:p>
          <w:p w14:paraId="55A9CF98" w14:textId="77777777" w:rsidR="00C945F1" w:rsidRPr="00571B6D" w:rsidRDefault="00C945F1" w:rsidP="002D0CB0">
            <w:pPr>
              <w:pStyle w:val="afe"/>
              <w:ind w:firstLine="140"/>
              <w:jc w:val="center"/>
              <w:rPr>
                <w:bCs/>
                <w:sz w:val="24"/>
                <w:szCs w:val="24"/>
              </w:rPr>
            </w:pPr>
            <w:r w:rsidRPr="00571B6D">
              <w:rPr>
                <w:bCs/>
                <w:color w:val="000000"/>
                <w:sz w:val="24"/>
                <w:szCs w:val="24"/>
              </w:rPr>
              <w:t>ДСТУ ISO 105-Е04</w:t>
            </w:r>
          </w:p>
          <w:p w14:paraId="6E8DD627" w14:textId="77777777" w:rsidR="00C945F1" w:rsidRPr="00571B6D" w:rsidRDefault="00C945F1" w:rsidP="002D0CB0">
            <w:pPr>
              <w:pStyle w:val="afe"/>
              <w:ind w:firstLine="140"/>
              <w:jc w:val="center"/>
              <w:rPr>
                <w:bCs/>
                <w:sz w:val="24"/>
                <w:szCs w:val="24"/>
              </w:rPr>
            </w:pPr>
            <w:r w:rsidRPr="00571B6D">
              <w:rPr>
                <w:bCs/>
                <w:color w:val="000000"/>
                <w:sz w:val="24"/>
                <w:szCs w:val="24"/>
              </w:rPr>
              <w:t>Згідно з [2, 3] додатку 2</w:t>
            </w:r>
          </w:p>
          <w:p w14:paraId="525D9180" w14:textId="77777777" w:rsidR="00C945F1" w:rsidRPr="00571B6D" w:rsidRDefault="00C945F1" w:rsidP="002D0CB0">
            <w:pPr>
              <w:pStyle w:val="afe"/>
              <w:ind w:firstLine="140"/>
              <w:jc w:val="center"/>
              <w:rPr>
                <w:bCs/>
                <w:sz w:val="24"/>
                <w:szCs w:val="24"/>
              </w:rPr>
            </w:pPr>
            <w:r w:rsidRPr="00571B6D">
              <w:rPr>
                <w:bCs/>
                <w:color w:val="000000"/>
                <w:sz w:val="24"/>
                <w:szCs w:val="24"/>
              </w:rPr>
              <w:t>ДСТУ ISO 105-Х12</w:t>
            </w:r>
          </w:p>
          <w:p w14:paraId="6AA3B4BD" w14:textId="77777777" w:rsidR="00C945F1" w:rsidRPr="00571B6D" w:rsidRDefault="00C945F1" w:rsidP="002D0CB0">
            <w:pPr>
              <w:pStyle w:val="afe"/>
              <w:ind w:firstLine="140"/>
              <w:jc w:val="center"/>
              <w:rPr>
                <w:bCs/>
                <w:color w:val="000000"/>
                <w:sz w:val="24"/>
                <w:szCs w:val="24"/>
              </w:rPr>
            </w:pPr>
            <w:r w:rsidRPr="00571B6D">
              <w:rPr>
                <w:bCs/>
                <w:color w:val="000000"/>
                <w:sz w:val="24"/>
                <w:szCs w:val="24"/>
              </w:rPr>
              <w:t>ДСТУ ISO 105-Х12</w:t>
            </w:r>
          </w:p>
        </w:tc>
      </w:tr>
      <w:tr w:rsidR="00C945F1" w:rsidRPr="00571B6D" w14:paraId="4AB36C81" w14:textId="77777777" w:rsidTr="002D0CB0">
        <w:trPr>
          <w:trHeight w:hRule="exact" w:val="560"/>
          <w:jc w:val="center"/>
        </w:trPr>
        <w:tc>
          <w:tcPr>
            <w:tcW w:w="710" w:type="dxa"/>
            <w:tcBorders>
              <w:top w:val="single" w:sz="4" w:space="0" w:color="auto"/>
              <w:left w:val="single" w:sz="4" w:space="0" w:color="auto"/>
              <w:bottom w:val="single" w:sz="4" w:space="0" w:color="auto"/>
            </w:tcBorders>
            <w:shd w:val="clear" w:color="auto" w:fill="FFFFFF"/>
            <w:vAlign w:val="center"/>
          </w:tcPr>
          <w:p w14:paraId="79F4DA0E" w14:textId="77777777" w:rsidR="00C945F1" w:rsidRPr="00571B6D" w:rsidRDefault="00C945F1" w:rsidP="002D0CB0">
            <w:pPr>
              <w:pStyle w:val="afe"/>
              <w:ind w:firstLine="180"/>
              <w:jc w:val="center"/>
              <w:rPr>
                <w:bCs/>
                <w:color w:val="000000"/>
                <w:sz w:val="24"/>
                <w:szCs w:val="24"/>
              </w:rPr>
            </w:pPr>
            <w:r w:rsidRPr="00571B6D">
              <w:rPr>
                <w:bCs/>
                <w:color w:val="000000"/>
                <w:sz w:val="24"/>
                <w:szCs w:val="24"/>
              </w:rPr>
              <w:t>10.</w:t>
            </w:r>
          </w:p>
        </w:tc>
        <w:tc>
          <w:tcPr>
            <w:tcW w:w="4262" w:type="dxa"/>
            <w:tcBorders>
              <w:top w:val="single" w:sz="4" w:space="0" w:color="auto"/>
              <w:left w:val="single" w:sz="4" w:space="0" w:color="auto"/>
              <w:bottom w:val="single" w:sz="4" w:space="0" w:color="auto"/>
            </w:tcBorders>
            <w:shd w:val="clear" w:color="auto" w:fill="FFFFFF"/>
            <w:vAlign w:val="center"/>
          </w:tcPr>
          <w:p w14:paraId="415E3CAD" w14:textId="77777777" w:rsidR="00C945F1" w:rsidRPr="00571B6D" w:rsidRDefault="00C945F1" w:rsidP="002D0CB0">
            <w:pPr>
              <w:pStyle w:val="afe"/>
              <w:ind w:left="140" w:firstLine="0"/>
              <w:jc w:val="center"/>
              <w:rPr>
                <w:bCs/>
                <w:color w:val="000000"/>
                <w:sz w:val="24"/>
                <w:szCs w:val="24"/>
              </w:rPr>
            </w:pPr>
            <w:r w:rsidRPr="00571B6D">
              <w:rPr>
                <w:bCs/>
                <w:color w:val="000000"/>
                <w:sz w:val="24"/>
                <w:szCs w:val="24"/>
              </w:rPr>
              <w:t>Стійкість до зволоження, бал, не менше</w:t>
            </w:r>
          </w:p>
        </w:tc>
        <w:tc>
          <w:tcPr>
            <w:tcW w:w="1488" w:type="dxa"/>
            <w:tcBorders>
              <w:top w:val="single" w:sz="4" w:space="0" w:color="auto"/>
              <w:left w:val="single" w:sz="4" w:space="0" w:color="auto"/>
              <w:bottom w:val="single" w:sz="4" w:space="0" w:color="auto"/>
            </w:tcBorders>
            <w:shd w:val="clear" w:color="auto" w:fill="FFFFFF"/>
            <w:vAlign w:val="center"/>
          </w:tcPr>
          <w:p w14:paraId="574AA0C6" w14:textId="77777777" w:rsidR="00C945F1" w:rsidRPr="00571B6D" w:rsidRDefault="00C945F1" w:rsidP="002D0CB0">
            <w:pPr>
              <w:pStyle w:val="afe"/>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14:paraId="6506A34B" w14:textId="77777777" w:rsidR="00C945F1" w:rsidRPr="00571B6D" w:rsidRDefault="00C945F1" w:rsidP="002D0CB0">
            <w:pPr>
              <w:pStyle w:val="afe"/>
              <w:ind w:firstLine="140"/>
              <w:jc w:val="center"/>
              <w:rPr>
                <w:bCs/>
                <w:color w:val="000000"/>
                <w:sz w:val="24"/>
                <w:szCs w:val="24"/>
              </w:rPr>
            </w:pPr>
            <w:r w:rsidRPr="00571B6D">
              <w:rPr>
                <w:bCs/>
                <w:color w:val="000000"/>
                <w:sz w:val="24"/>
                <w:szCs w:val="24"/>
              </w:rPr>
              <w:t>ДСТУ ISO 4920</w:t>
            </w:r>
          </w:p>
        </w:tc>
      </w:tr>
      <w:tr w:rsidR="00C945F1" w:rsidRPr="00571B6D" w14:paraId="2DDB4334" w14:textId="77777777" w:rsidTr="002D0CB0">
        <w:trPr>
          <w:trHeight w:hRule="exact" w:val="582"/>
          <w:jc w:val="center"/>
        </w:trPr>
        <w:tc>
          <w:tcPr>
            <w:tcW w:w="710" w:type="dxa"/>
            <w:tcBorders>
              <w:top w:val="single" w:sz="4" w:space="0" w:color="auto"/>
              <w:left w:val="single" w:sz="4" w:space="0" w:color="auto"/>
              <w:bottom w:val="single" w:sz="4" w:space="0" w:color="auto"/>
            </w:tcBorders>
            <w:shd w:val="clear" w:color="auto" w:fill="FFFFFF"/>
            <w:vAlign w:val="center"/>
          </w:tcPr>
          <w:p w14:paraId="60567F28" w14:textId="77777777" w:rsidR="00C945F1" w:rsidRPr="00571B6D" w:rsidRDefault="00C945F1" w:rsidP="002D0CB0">
            <w:pPr>
              <w:pStyle w:val="afe"/>
              <w:ind w:firstLine="180"/>
              <w:jc w:val="center"/>
              <w:rPr>
                <w:bCs/>
                <w:color w:val="000000"/>
                <w:sz w:val="24"/>
                <w:szCs w:val="24"/>
              </w:rPr>
            </w:pPr>
            <w:r w:rsidRPr="00571B6D">
              <w:rPr>
                <w:bCs/>
                <w:color w:val="000000"/>
                <w:sz w:val="24"/>
                <w:szCs w:val="24"/>
              </w:rPr>
              <w:t>11.</w:t>
            </w:r>
          </w:p>
        </w:tc>
        <w:tc>
          <w:tcPr>
            <w:tcW w:w="4262" w:type="dxa"/>
            <w:tcBorders>
              <w:top w:val="single" w:sz="4" w:space="0" w:color="auto"/>
              <w:left w:val="single" w:sz="4" w:space="0" w:color="auto"/>
              <w:bottom w:val="single" w:sz="4" w:space="0" w:color="auto"/>
            </w:tcBorders>
            <w:shd w:val="clear" w:color="auto" w:fill="FFFFFF"/>
            <w:vAlign w:val="center"/>
          </w:tcPr>
          <w:p w14:paraId="715909C1" w14:textId="77777777" w:rsidR="00C945F1" w:rsidRPr="00571B6D" w:rsidRDefault="00C945F1" w:rsidP="002D0CB0">
            <w:pPr>
              <w:pStyle w:val="afe"/>
              <w:ind w:left="140" w:firstLine="0"/>
              <w:jc w:val="center"/>
              <w:rPr>
                <w:bCs/>
                <w:color w:val="000000"/>
                <w:sz w:val="24"/>
                <w:szCs w:val="24"/>
              </w:rPr>
            </w:pPr>
            <w:r w:rsidRPr="00571B6D">
              <w:rPr>
                <w:bCs/>
                <w:color w:val="000000"/>
                <w:sz w:val="24"/>
                <w:szCs w:val="24"/>
              </w:rPr>
              <w:t>Стійкість до дії мастил, бал, не менше</w:t>
            </w:r>
          </w:p>
        </w:tc>
        <w:tc>
          <w:tcPr>
            <w:tcW w:w="1488" w:type="dxa"/>
            <w:tcBorders>
              <w:top w:val="single" w:sz="4" w:space="0" w:color="auto"/>
              <w:left w:val="single" w:sz="4" w:space="0" w:color="auto"/>
              <w:bottom w:val="single" w:sz="4" w:space="0" w:color="auto"/>
            </w:tcBorders>
            <w:shd w:val="clear" w:color="auto" w:fill="FFFFFF"/>
            <w:vAlign w:val="center"/>
          </w:tcPr>
          <w:p w14:paraId="7FD82459" w14:textId="77777777" w:rsidR="00C945F1" w:rsidRPr="00571B6D" w:rsidRDefault="00C945F1" w:rsidP="002D0CB0">
            <w:pPr>
              <w:pStyle w:val="afe"/>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14:paraId="21F7789F" w14:textId="77777777" w:rsidR="00C945F1" w:rsidRPr="00571B6D" w:rsidRDefault="00C945F1" w:rsidP="002D0CB0">
            <w:pPr>
              <w:pStyle w:val="afe"/>
              <w:ind w:firstLine="140"/>
              <w:jc w:val="center"/>
              <w:rPr>
                <w:bCs/>
                <w:color w:val="000000"/>
                <w:sz w:val="24"/>
                <w:szCs w:val="24"/>
              </w:rPr>
            </w:pPr>
            <w:r w:rsidRPr="00571B6D">
              <w:rPr>
                <w:bCs/>
                <w:color w:val="000000"/>
                <w:sz w:val="24"/>
                <w:szCs w:val="24"/>
              </w:rPr>
              <w:t>ДСТУ ISO 14419</w:t>
            </w:r>
          </w:p>
        </w:tc>
      </w:tr>
    </w:tbl>
    <w:p w14:paraId="4FADFAC1" w14:textId="77777777" w:rsidR="00C945F1" w:rsidRDefault="00C945F1" w:rsidP="00C945F1">
      <w:pPr>
        <w:pStyle w:val="a5"/>
        <w:tabs>
          <w:tab w:val="left" w:pos="0"/>
        </w:tabs>
        <w:jc w:val="both"/>
        <w:rPr>
          <w:bCs/>
          <w:color w:val="000000"/>
          <w:lang w:eastAsia="x-none"/>
        </w:rPr>
      </w:pPr>
    </w:p>
    <w:p w14:paraId="6079A849" w14:textId="77777777" w:rsidR="00C945F1" w:rsidRPr="00571B6D" w:rsidRDefault="00C945F1" w:rsidP="00C945F1">
      <w:pPr>
        <w:pStyle w:val="a5"/>
        <w:numPr>
          <w:ilvl w:val="2"/>
          <w:numId w:val="22"/>
        </w:numPr>
        <w:tabs>
          <w:tab w:val="left" w:pos="0"/>
        </w:tabs>
        <w:jc w:val="both"/>
        <w:rPr>
          <w:bCs/>
          <w:color w:val="000000"/>
          <w:lang w:eastAsia="x-none"/>
        </w:rPr>
      </w:pPr>
      <w:r w:rsidRPr="00571B6D">
        <w:rPr>
          <w:bCs/>
          <w:color w:val="000000"/>
          <w:lang w:eastAsia="x-none"/>
        </w:rPr>
        <w:t>Посилення в області коліна має бути виготовлене з матеріалів зазначених  у Таблиці 6.</w:t>
      </w:r>
    </w:p>
    <w:p w14:paraId="3639E11F" w14:textId="77777777" w:rsidR="00C945F1" w:rsidRPr="00571B6D" w:rsidRDefault="00C945F1" w:rsidP="00C945F1">
      <w:pPr>
        <w:pStyle w:val="a5"/>
        <w:tabs>
          <w:tab w:val="left" w:pos="0"/>
        </w:tabs>
        <w:ind w:left="0"/>
        <w:jc w:val="both"/>
        <w:rPr>
          <w:bCs/>
          <w:lang w:eastAsia="x-none"/>
        </w:rPr>
      </w:pPr>
    </w:p>
    <w:p w14:paraId="657E2B9D" w14:textId="77777777" w:rsidR="00C945F1" w:rsidRPr="00571B6D" w:rsidRDefault="00C945F1" w:rsidP="00C945F1">
      <w:pPr>
        <w:jc w:val="right"/>
        <w:rPr>
          <w:bCs/>
          <w:lang w:eastAsia="x-none"/>
        </w:rPr>
      </w:pPr>
      <w:r w:rsidRPr="00571B6D">
        <w:rPr>
          <w:bCs/>
          <w:color w:val="000000"/>
          <w:lang w:eastAsia="x-none"/>
        </w:rPr>
        <w:t>Таблиця 6.</w:t>
      </w:r>
    </w:p>
    <w:tbl>
      <w:tblPr>
        <w:tblW w:w="0" w:type="auto"/>
        <w:tblCellMar>
          <w:top w:w="15" w:type="dxa"/>
          <w:left w:w="15" w:type="dxa"/>
          <w:bottom w:w="15" w:type="dxa"/>
          <w:right w:w="15" w:type="dxa"/>
        </w:tblCellMar>
        <w:tblLook w:val="04A0" w:firstRow="1" w:lastRow="0" w:firstColumn="1" w:lastColumn="0" w:noHBand="0" w:noVBand="1"/>
      </w:tblPr>
      <w:tblGrid>
        <w:gridCol w:w="3578"/>
        <w:gridCol w:w="1030"/>
        <w:gridCol w:w="2137"/>
        <w:gridCol w:w="3016"/>
      </w:tblGrid>
      <w:tr w:rsidR="00C945F1" w:rsidRPr="00571B6D" w14:paraId="432731A8" w14:textId="77777777" w:rsidTr="002D0CB0">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5C1F92" w14:textId="77777777" w:rsidR="00C945F1" w:rsidRPr="00571B6D" w:rsidRDefault="00C945F1" w:rsidP="002D0CB0">
            <w:pPr>
              <w:ind w:right="-100"/>
              <w:jc w:val="center"/>
              <w:rPr>
                <w:bCs/>
                <w:lang w:eastAsia="x-none"/>
              </w:rPr>
            </w:pPr>
            <w:r w:rsidRPr="00571B6D">
              <w:rPr>
                <w:bCs/>
                <w:color w:val="000000"/>
                <w:lang w:eastAsia="x-none"/>
              </w:rPr>
              <w:t>Найменування показника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33EF57" w14:textId="77777777" w:rsidR="00C945F1" w:rsidRPr="00571B6D" w:rsidRDefault="00C945F1" w:rsidP="002D0CB0">
            <w:pPr>
              <w:jc w:val="center"/>
              <w:rPr>
                <w:bCs/>
                <w:lang w:eastAsia="x-none"/>
              </w:rPr>
            </w:pPr>
            <w:r w:rsidRPr="00571B6D">
              <w:rPr>
                <w:bCs/>
                <w:color w:val="000000"/>
                <w:lang w:eastAsia="x-none"/>
              </w:rPr>
              <w:t>Од. виміру</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71CB7F" w14:textId="77777777" w:rsidR="00C945F1" w:rsidRPr="00571B6D" w:rsidRDefault="00C945F1" w:rsidP="002D0CB0">
            <w:pPr>
              <w:jc w:val="center"/>
              <w:rPr>
                <w:bCs/>
                <w:lang w:eastAsia="x-none"/>
              </w:rPr>
            </w:pPr>
            <w:r w:rsidRPr="00571B6D">
              <w:rPr>
                <w:bCs/>
                <w:color w:val="000000"/>
                <w:lang w:eastAsia="x-none"/>
              </w:rPr>
              <w:t>Значення показників</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98C0C0" w14:textId="77777777" w:rsidR="00C945F1" w:rsidRPr="00571B6D" w:rsidRDefault="00C945F1" w:rsidP="002D0CB0">
            <w:pPr>
              <w:jc w:val="center"/>
              <w:rPr>
                <w:bCs/>
                <w:lang w:eastAsia="x-none"/>
              </w:rPr>
            </w:pPr>
            <w:r w:rsidRPr="00571B6D">
              <w:rPr>
                <w:bCs/>
                <w:color w:val="000000"/>
                <w:lang w:eastAsia="x-none"/>
              </w:rPr>
              <w:t>Нормативна документація</w:t>
            </w:r>
          </w:p>
        </w:tc>
      </w:tr>
      <w:tr w:rsidR="00C945F1" w:rsidRPr="00571B6D" w14:paraId="65C62226" w14:textId="77777777" w:rsidTr="002D0CB0">
        <w:trPr>
          <w:trHeight w:val="7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8E4CE" w14:textId="77777777" w:rsidR="00C945F1" w:rsidRPr="00571B6D" w:rsidRDefault="00C945F1" w:rsidP="002D0CB0">
            <w:pPr>
              <w:ind w:right="-100"/>
              <w:jc w:val="center"/>
              <w:rPr>
                <w:bCs/>
                <w:lang w:eastAsia="x-none"/>
              </w:rPr>
            </w:pPr>
            <w:r w:rsidRPr="00571B6D">
              <w:rPr>
                <w:bCs/>
                <w:color w:val="000000"/>
                <w:lang w:eastAsia="x-none"/>
              </w:rPr>
              <w:t>Склад сировини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5E8674" w14:textId="77777777" w:rsidR="00C945F1" w:rsidRPr="00571B6D" w:rsidRDefault="00C945F1" w:rsidP="002D0CB0">
            <w:pPr>
              <w:jc w:val="center"/>
              <w:rPr>
                <w:bCs/>
                <w:lang w:eastAsia="x-none"/>
              </w:rPr>
            </w:pPr>
            <w:r w:rsidRPr="00571B6D">
              <w:rPr>
                <w:bCs/>
                <w:color w:val="000000"/>
                <w:lang w:eastAsia="x-none"/>
              </w:rPr>
              <w:t>%</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590540" w14:textId="77777777" w:rsidR="00C945F1" w:rsidRPr="00571B6D" w:rsidRDefault="00C945F1" w:rsidP="002D0CB0">
            <w:pPr>
              <w:jc w:val="center"/>
              <w:rPr>
                <w:bCs/>
                <w:lang w:eastAsia="x-none"/>
              </w:rPr>
            </w:pPr>
            <w:r w:rsidRPr="00571B6D">
              <w:rPr>
                <w:bCs/>
                <w:color w:val="000000"/>
                <w:lang w:eastAsia="x-none"/>
              </w:rPr>
              <w:t>Поліамід 100%,  з поліуретановим покриттям</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2B64C8" w14:textId="77777777" w:rsidR="00C945F1" w:rsidRPr="00571B6D" w:rsidRDefault="00C945F1" w:rsidP="002D0CB0">
            <w:pPr>
              <w:jc w:val="center"/>
              <w:rPr>
                <w:bCs/>
                <w:lang w:eastAsia="x-none"/>
              </w:rPr>
            </w:pPr>
            <w:r w:rsidRPr="00571B6D">
              <w:rPr>
                <w:bCs/>
                <w:color w:val="000000"/>
                <w:lang w:eastAsia="x-none"/>
              </w:rPr>
              <w:t>ДСТУ 4057-2001</w:t>
            </w:r>
          </w:p>
        </w:tc>
      </w:tr>
      <w:tr w:rsidR="00C945F1" w:rsidRPr="00571B6D" w14:paraId="0A801DE6" w14:textId="77777777" w:rsidTr="002D0CB0">
        <w:trPr>
          <w:trHeight w:val="4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18EF4E" w14:textId="77777777" w:rsidR="00C945F1" w:rsidRPr="00571B6D" w:rsidRDefault="00C945F1" w:rsidP="002D0CB0">
            <w:pPr>
              <w:ind w:right="-100"/>
              <w:jc w:val="center"/>
              <w:rPr>
                <w:bCs/>
                <w:lang w:eastAsia="x-none"/>
              </w:rPr>
            </w:pPr>
            <w:r w:rsidRPr="00571B6D">
              <w:rPr>
                <w:bCs/>
                <w:color w:val="000000"/>
                <w:lang w:eastAsia="x-none"/>
              </w:rPr>
              <w:t>Водотривкість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A18BEE" w14:textId="77777777" w:rsidR="00C945F1" w:rsidRPr="00571B6D" w:rsidRDefault="00C945F1" w:rsidP="002D0CB0">
            <w:pPr>
              <w:jc w:val="center"/>
              <w:rPr>
                <w:bCs/>
                <w:lang w:eastAsia="x-none"/>
              </w:rPr>
            </w:pPr>
            <w:r w:rsidRPr="00571B6D">
              <w:rPr>
                <w:bCs/>
                <w:color w:val="000000"/>
                <w:lang w:eastAsia="x-none"/>
              </w:rPr>
              <w:t>мм вод.ст.</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820866" w14:textId="77777777" w:rsidR="00C945F1" w:rsidRPr="00571B6D" w:rsidRDefault="00C945F1" w:rsidP="002D0CB0">
            <w:pPr>
              <w:jc w:val="center"/>
              <w:rPr>
                <w:bCs/>
                <w:lang w:eastAsia="x-none"/>
              </w:rPr>
            </w:pPr>
            <w:r w:rsidRPr="00571B6D">
              <w:rPr>
                <w:bCs/>
                <w:color w:val="000000"/>
                <w:lang w:eastAsia="x-none"/>
              </w:rPr>
              <w:t>2300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88E9D9" w14:textId="77777777" w:rsidR="00C945F1" w:rsidRPr="00571B6D" w:rsidRDefault="00C945F1" w:rsidP="002D0CB0">
            <w:pPr>
              <w:jc w:val="center"/>
              <w:rPr>
                <w:bCs/>
                <w:lang w:eastAsia="x-none"/>
              </w:rPr>
            </w:pPr>
            <w:r w:rsidRPr="00571B6D">
              <w:rPr>
                <w:bCs/>
                <w:color w:val="000000"/>
                <w:lang w:eastAsia="x-none"/>
              </w:rPr>
              <w:t>ДСТУ ГОСТ 3816:2009</w:t>
            </w:r>
          </w:p>
        </w:tc>
      </w:tr>
      <w:tr w:rsidR="00C945F1" w:rsidRPr="00571B6D" w14:paraId="2D926E42" w14:textId="77777777" w:rsidTr="002D0CB0">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07C1E4" w14:textId="77777777" w:rsidR="00C945F1" w:rsidRPr="00571B6D" w:rsidRDefault="00C945F1" w:rsidP="002D0CB0">
            <w:pPr>
              <w:ind w:right="-100"/>
              <w:jc w:val="center"/>
              <w:rPr>
                <w:bCs/>
                <w:lang w:eastAsia="x-none"/>
              </w:rPr>
            </w:pPr>
            <w:r w:rsidRPr="00571B6D">
              <w:rPr>
                <w:bCs/>
                <w:color w:val="000000"/>
                <w:lang w:eastAsia="x-none"/>
              </w:rPr>
              <w:t>Поверхнева щільність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A630A6" w14:textId="77777777" w:rsidR="00C945F1" w:rsidRPr="00571B6D" w:rsidRDefault="00C945F1" w:rsidP="002D0CB0">
            <w:pPr>
              <w:jc w:val="center"/>
              <w:rPr>
                <w:bCs/>
                <w:lang w:eastAsia="x-none"/>
              </w:rPr>
            </w:pPr>
            <w:r w:rsidRPr="00571B6D">
              <w:rPr>
                <w:bCs/>
                <w:color w:val="000000"/>
                <w:lang w:eastAsia="x-none"/>
              </w:rPr>
              <w:t>г/м</w:t>
            </w:r>
            <w:r w:rsidRPr="00571B6D">
              <w:rPr>
                <w:bCs/>
                <w:color w:val="000000"/>
                <w:vertAlign w:val="superscript"/>
                <w:lang w:eastAsia="x-none"/>
              </w:rPr>
              <w:t>2</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A55501" w14:textId="77777777" w:rsidR="00C945F1" w:rsidRPr="00571B6D" w:rsidRDefault="00C945F1" w:rsidP="002D0CB0">
            <w:pPr>
              <w:jc w:val="center"/>
              <w:rPr>
                <w:bCs/>
                <w:lang w:eastAsia="x-none"/>
              </w:rPr>
            </w:pPr>
            <w:r w:rsidRPr="00571B6D">
              <w:rPr>
                <w:bCs/>
                <w:color w:val="000000"/>
                <w:lang w:eastAsia="x-none"/>
              </w:rPr>
              <w:t>255 ±5</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BAD537" w14:textId="77777777" w:rsidR="00C945F1" w:rsidRPr="00571B6D" w:rsidRDefault="00C945F1" w:rsidP="002D0CB0">
            <w:pPr>
              <w:jc w:val="center"/>
              <w:rPr>
                <w:bCs/>
                <w:lang w:eastAsia="x-none"/>
              </w:rPr>
            </w:pPr>
            <w:r w:rsidRPr="00571B6D">
              <w:rPr>
                <w:bCs/>
                <w:color w:val="000000"/>
                <w:lang w:eastAsia="x-none"/>
              </w:rPr>
              <w:t>ДСТУ EN 12127:2009</w:t>
            </w:r>
          </w:p>
        </w:tc>
      </w:tr>
      <w:tr w:rsidR="00C945F1" w:rsidRPr="00571B6D" w14:paraId="73F79EF9" w14:textId="77777777" w:rsidTr="002D0CB0">
        <w:trPr>
          <w:trHeight w:val="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9C9432" w14:textId="77777777" w:rsidR="00C945F1" w:rsidRPr="00571B6D" w:rsidRDefault="00C945F1" w:rsidP="002D0CB0">
            <w:pPr>
              <w:jc w:val="center"/>
              <w:rPr>
                <w:bCs/>
                <w:lang w:eastAsia="x-none"/>
              </w:rPr>
            </w:pPr>
            <w:r w:rsidRPr="00571B6D">
              <w:rPr>
                <w:bCs/>
                <w:color w:val="000000"/>
                <w:lang w:eastAsia="x-none"/>
              </w:rPr>
              <w:t>Міцність до розривання</w:t>
            </w:r>
          </w:p>
          <w:p w14:paraId="42EE212C" w14:textId="77777777" w:rsidR="00C945F1" w:rsidRPr="00571B6D" w:rsidRDefault="00C945F1" w:rsidP="002D0CB0">
            <w:pPr>
              <w:ind w:right="-100"/>
              <w:jc w:val="center"/>
              <w:rPr>
                <w:bCs/>
                <w:lang w:eastAsia="x-none"/>
              </w:rPr>
            </w:pPr>
            <w:r w:rsidRPr="00571B6D">
              <w:rPr>
                <w:bCs/>
                <w:color w:val="000000"/>
                <w:lang w:eastAsia="x-none"/>
              </w:rPr>
              <w:t>по основі,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7B7B1D" w14:textId="77777777" w:rsidR="00C945F1" w:rsidRPr="00571B6D" w:rsidRDefault="00C945F1" w:rsidP="002D0CB0">
            <w:pPr>
              <w:jc w:val="center"/>
              <w:rPr>
                <w:bCs/>
                <w:lang w:eastAsia="x-none"/>
              </w:rPr>
            </w:pPr>
            <w:r w:rsidRPr="00571B6D">
              <w:rPr>
                <w:bCs/>
                <w:color w:val="000000"/>
                <w:lang w:eastAsia="x-none"/>
              </w:rPr>
              <w:t>Н</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2ED11D" w14:textId="77777777" w:rsidR="00C945F1" w:rsidRPr="00571B6D" w:rsidRDefault="00C945F1" w:rsidP="002D0CB0">
            <w:pPr>
              <w:jc w:val="center"/>
              <w:rPr>
                <w:bCs/>
                <w:lang w:eastAsia="x-none"/>
              </w:rPr>
            </w:pPr>
            <w:r w:rsidRPr="00571B6D">
              <w:rPr>
                <w:bCs/>
                <w:color w:val="000000"/>
                <w:lang w:eastAsia="x-none"/>
              </w:rPr>
              <w:t>2199</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192D9D" w14:textId="77777777" w:rsidR="00C945F1" w:rsidRPr="00571B6D" w:rsidRDefault="00C945F1" w:rsidP="002D0CB0">
            <w:pPr>
              <w:jc w:val="center"/>
              <w:rPr>
                <w:bCs/>
                <w:lang w:eastAsia="x-none"/>
              </w:rPr>
            </w:pPr>
            <w:r w:rsidRPr="00571B6D">
              <w:rPr>
                <w:bCs/>
                <w:color w:val="000000"/>
                <w:lang w:eastAsia="x-none"/>
              </w:rPr>
              <w:t>ДСТУ ISO 13937-1:2018</w:t>
            </w:r>
          </w:p>
        </w:tc>
      </w:tr>
      <w:tr w:rsidR="00C945F1" w:rsidRPr="00571B6D" w14:paraId="473DDF3E" w14:textId="77777777" w:rsidTr="002D0CB0">
        <w:trPr>
          <w:trHeight w:val="5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9AA679" w14:textId="77777777" w:rsidR="00C945F1" w:rsidRPr="00571B6D" w:rsidRDefault="00C945F1" w:rsidP="002D0CB0">
            <w:pPr>
              <w:jc w:val="center"/>
              <w:rPr>
                <w:bCs/>
                <w:lang w:eastAsia="x-none"/>
              </w:rPr>
            </w:pPr>
            <w:r w:rsidRPr="00571B6D">
              <w:rPr>
                <w:bCs/>
                <w:color w:val="000000"/>
                <w:lang w:eastAsia="x-none"/>
              </w:rPr>
              <w:t>Міцність до розривання</w:t>
            </w:r>
          </w:p>
          <w:p w14:paraId="30F15F14" w14:textId="77777777" w:rsidR="00C945F1" w:rsidRPr="00571B6D" w:rsidRDefault="00C945F1" w:rsidP="002D0CB0">
            <w:pPr>
              <w:ind w:right="-100"/>
              <w:jc w:val="center"/>
              <w:rPr>
                <w:bCs/>
                <w:lang w:eastAsia="x-none"/>
              </w:rPr>
            </w:pPr>
            <w:r w:rsidRPr="00571B6D">
              <w:rPr>
                <w:bCs/>
                <w:color w:val="000000"/>
                <w:lang w:eastAsia="x-none"/>
              </w:rPr>
              <w:t>по утоку,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D94421" w14:textId="77777777" w:rsidR="00C945F1" w:rsidRPr="00571B6D" w:rsidRDefault="00C945F1" w:rsidP="002D0CB0">
            <w:pPr>
              <w:jc w:val="center"/>
              <w:rPr>
                <w:bCs/>
                <w:lang w:eastAsia="x-none"/>
              </w:rPr>
            </w:pPr>
            <w:r w:rsidRPr="00571B6D">
              <w:rPr>
                <w:bCs/>
                <w:color w:val="000000"/>
                <w:lang w:eastAsia="x-none"/>
              </w:rPr>
              <w:t>Н</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1772DD" w14:textId="77777777" w:rsidR="00C945F1" w:rsidRPr="00571B6D" w:rsidRDefault="00C945F1" w:rsidP="002D0CB0">
            <w:pPr>
              <w:jc w:val="center"/>
              <w:rPr>
                <w:bCs/>
                <w:lang w:eastAsia="x-none"/>
              </w:rPr>
            </w:pPr>
            <w:r w:rsidRPr="00571B6D">
              <w:rPr>
                <w:bCs/>
                <w:color w:val="000000"/>
                <w:lang w:eastAsia="x-none"/>
              </w:rPr>
              <w:t>2135</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9E7010" w14:textId="77777777" w:rsidR="00C945F1" w:rsidRPr="00571B6D" w:rsidRDefault="00C945F1" w:rsidP="002D0CB0">
            <w:pPr>
              <w:jc w:val="center"/>
              <w:rPr>
                <w:bCs/>
                <w:lang w:eastAsia="x-none"/>
              </w:rPr>
            </w:pPr>
            <w:r w:rsidRPr="00571B6D">
              <w:rPr>
                <w:bCs/>
                <w:color w:val="000000"/>
                <w:lang w:eastAsia="x-none"/>
              </w:rPr>
              <w:t>ДСТУ ISO 13937-1:2018</w:t>
            </w:r>
          </w:p>
        </w:tc>
      </w:tr>
      <w:tr w:rsidR="00C945F1" w:rsidRPr="00571B6D" w14:paraId="28B83A1A" w14:textId="77777777" w:rsidTr="002D0CB0">
        <w:trPr>
          <w:trHeight w:val="6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AA27AA" w14:textId="77777777" w:rsidR="00C945F1" w:rsidRPr="00571B6D" w:rsidRDefault="00C945F1" w:rsidP="002D0CB0">
            <w:pPr>
              <w:jc w:val="center"/>
              <w:rPr>
                <w:bCs/>
                <w:lang w:eastAsia="x-none"/>
              </w:rPr>
            </w:pPr>
            <w:r w:rsidRPr="00571B6D">
              <w:rPr>
                <w:bCs/>
                <w:color w:val="000000"/>
                <w:lang w:eastAsia="x-none"/>
              </w:rPr>
              <w:t>Стійкість фарбування до прання при температурі 40С°,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C06BF1" w14:textId="77777777" w:rsidR="00C945F1" w:rsidRPr="00571B6D" w:rsidRDefault="00C945F1" w:rsidP="002D0CB0">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F9C575"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18E939" w14:textId="77777777" w:rsidR="00C945F1" w:rsidRPr="00571B6D" w:rsidRDefault="00C945F1" w:rsidP="002D0CB0">
            <w:pPr>
              <w:jc w:val="center"/>
              <w:rPr>
                <w:bCs/>
                <w:lang w:eastAsia="x-none"/>
              </w:rPr>
            </w:pPr>
            <w:r w:rsidRPr="00571B6D">
              <w:rPr>
                <w:bCs/>
                <w:color w:val="000000"/>
                <w:lang w:eastAsia="x-none"/>
              </w:rPr>
              <w:t>ДСТУ ISO 105-C06:2009</w:t>
            </w:r>
          </w:p>
        </w:tc>
      </w:tr>
      <w:tr w:rsidR="00C945F1" w:rsidRPr="00571B6D" w14:paraId="0961CE5C" w14:textId="77777777" w:rsidTr="002D0CB0">
        <w:trPr>
          <w:trHeight w:val="6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99BDCE" w14:textId="77777777" w:rsidR="00C945F1" w:rsidRPr="00571B6D" w:rsidRDefault="00C945F1" w:rsidP="002D0CB0">
            <w:pPr>
              <w:ind w:right="-100"/>
              <w:jc w:val="center"/>
              <w:rPr>
                <w:bCs/>
                <w:lang w:eastAsia="x-none"/>
              </w:rPr>
            </w:pPr>
            <w:r w:rsidRPr="00571B6D">
              <w:rPr>
                <w:bCs/>
                <w:color w:val="000000"/>
                <w:lang w:eastAsia="x-none"/>
              </w:rPr>
              <w:t>Стійкість фарбування до хімічної чистки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1350D1" w14:textId="77777777" w:rsidR="00C945F1" w:rsidRPr="00571B6D" w:rsidRDefault="00C945F1" w:rsidP="002D0CB0">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10389F"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58E54E" w14:textId="77777777" w:rsidR="00C945F1" w:rsidRPr="00571B6D" w:rsidRDefault="00C945F1" w:rsidP="002D0CB0">
            <w:pPr>
              <w:jc w:val="center"/>
              <w:rPr>
                <w:bCs/>
                <w:lang w:eastAsia="x-none"/>
              </w:rPr>
            </w:pPr>
            <w:r w:rsidRPr="00571B6D">
              <w:rPr>
                <w:bCs/>
                <w:color w:val="000000"/>
                <w:lang w:eastAsia="x-none"/>
              </w:rPr>
              <w:t>ДСТУ ГОСТ ИСО 105-D01:2004</w:t>
            </w:r>
          </w:p>
        </w:tc>
      </w:tr>
      <w:tr w:rsidR="00C945F1" w:rsidRPr="00571B6D" w14:paraId="5E2431B6" w14:textId="77777777" w:rsidTr="002D0CB0">
        <w:trPr>
          <w:trHeight w:val="6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365DEA" w14:textId="77777777" w:rsidR="00C945F1" w:rsidRPr="00571B6D" w:rsidRDefault="00C945F1" w:rsidP="002D0CB0">
            <w:pPr>
              <w:ind w:right="-100"/>
              <w:jc w:val="center"/>
              <w:rPr>
                <w:bCs/>
                <w:lang w:eastAsia="x-none"/>
              </w:rPr>
            </w:pPr>
            <w:r w:rsidRPr="00571B6D">
              <w:rPr>
                <w:bCs/>
                <w:color w:val="000000"/>
                <w:lang w:eastAsia="x-none"/>
              </w:rPr>
              <w:t>Стійкість фарбування до тертя,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BDA038" w14:textId="77777777" w:rsidR="00C945F1" w:rsidRPr="00571B6D" w:rsidRDefault="00C945F1" w:rsidP="002D0CB0">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83F64"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6497E5" w14:textId="77777777" w:rsidR="00C945F1" w:rsidRPr="00571B6D" w:rsidRDefault="00C945F1" w:rsidP="002D0CB0">
            <w:pPr>
              <w:jc w:val="center"/>
              <w:rPr>
                <w:bCs/>
                <w:lang w:eastAsia="x-none"/>
              </w:rPr>
            </w:pPr>
            <w:r w:rsidRPr="00571B6D">
              <w:rPr>
                <w:bCs/>
                <w:color w:val="000000"/>
                <w:lang w:eastAsia="x-none"/>
              </w:rPr>
              <w:t>ДСТУ ISO 105-Х12:2009</w:t>
            </w:r>
          </w:p>
        </w:tc>
      </w:tr>
      <w:tr w:rsidR="00C945F1" w:rsidRPr="00571B6D" w14:paraId="08B7779C" w14:textId="77777777" w:rsidTr="002D0CB0">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940755" w14:textId="77777777" w:rsidR="00C945F1" w:rsidRPr="00571B6D" w:rsidRDefault="00C945F1" w:rsidP="002D0CB0">
            <w:pPr>
              <w:ind w:right="-100"/>
              <w:jc w:val="center"/>
              <w:rPr>
                <w:bCs/>
                <w:lang w:eastAsia="x-none"/>
              </w:rPr>
            </w:pPr>
            <w:r w:rsidRPr="00571B6D">
              <w:rPr>
                <w:bCs/>
                <w:color w:val="000000"/>
                <w:lang w:eastAsia="x-none"/>
              </w:rPr>
              <w:lastRenderedPageBreak/>
              <w:t>Стійкість до стирання по площині,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EA1728" w14:textId="77777777" w:rsidR="00C945F1" w:rsidRPr="00571B6D" w:rsidRDefault="00C945F1" w:rsidP="002D0CB0">
            <w:pPr>
              <w:jc w:val="center"/>
              <w:rPr>
                <w:bCs/>
                <w:lang w:eastAsia="x-none"/>
              </w:rPr>
            </w:pPr>
            <w:r w:rsidRPr="00571B6D">
              <w:rPr>
                <w:bCs/>
                <w:color w:val="000000"/>
                <w:lang w:eastAsia="x-none"/>
              </w:rPr>
              <w:t>цикл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8713C1" w14:textId="77777777" w:rsidR="00C945F1" w:rsidRPr="00571B6D" w:rsidRDefault="00C945F1" w:rsidP="002D0CB0">
            <w:pPr>
              <w:jc w:val="center"/>
              <w:rPr>
                <w:bCs/>
                <w:lang w:eastAsia="x-none"/>
              </w:rPr>
            </w:pPr>
            <w:r w:rsidRPr="00571B6D">
              <w:rPr>
                <w:bCs/>
                <w:color w:val="000000"/>
                <w:lang w:eastAsia="x-none"/>
              </w:rPr>
              <w:t>80 000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0D8BC3" w14:textId="77777777" w:rsidR="00C945F1" w:rsidRPr="00571B6D" w:rsidRDefault="00C945F1" w:rsidP="002D0CB0">
            <w:pPr>
              <w:jc w:val="center"/>
              <w:rPr>
                <w:bCs/>
                <w:lang w:eastAsia="x-none"/>
              </w:rPr>
            </w:pPr>
            <w:r w:rsidRPr="00571B6D">
              <w:rPr>
                <w:bCs/>
                <w:color w:val="000000"/>
                <w:lang w:eastAsia="x-none"/>
              </w:rPr>
              <w:t>ДСТУ ISO 12947-2:2005</w:t>
            </w:r>
          </w:p>
        </w:tc>
      </w:tr>
      <w:tr w:rsidR="00C945F1" w:rsidRPr="00571B6D" w14:paraId="5B439055" w14:textId="77777777" w:rsidTr="002D0CB0">
        <w:trPr>
          <w:trHeight w:val="7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743EE4" w14:textId="77777777" w:rsidR="00C945F1" w:rsidRPr="00571B6D" w:rsidRDefault="00C945F1" w:rsidP="002D0CB0">
            <w:pPr>
              <w:ind w:right="-100"/>
              <w:jc w:val="center"/>
              <w:rPr>
                <w:bCs/>
                <w:lang w:eastAsia="x-none"/>
              </w:rPr>
            </w:pPr>
            <w:r w:rsidRPr="00571B6D">
              <w:rPr>
                <w:bCs/>
                <w:color w:val="000000"/>
                <w:lang w:eastAsia="x-none"/>
              </w:rPr>
              <w:t>Стійкість до зволоження поверхні (випробовування збризкуванням)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9D728A" w14:textId="77777777" w:rsidR="00C945F1" w:rsidRPr="00571B6D" w:rsidRDefault="00C945F1" w:rsidP="002D0CB0">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3FFD70" w14:textId="77777777" w:rsidR="00C945F1" w:rsidRPr="00571B6D" w:rsidRDefault="00C945F1" w:rsidP="002D0CB0">
            <w:pPr>
              <w:jc w:val="center"/>
              <w:rPr>
                <w:bCs/>
                <w:lang w:eastAsia="x-none"/>
              </w:rPr>
            </w:pPr>
            <w:r w:rsidRPr="00571B6D">
              <w:rPr>
                <w:bCs/>
                <w:color w:val="000000"/>
                <w:lang w:eastAsia="x-none"/>
              </w:rPr>
              <w:t>4</w:t>
            </w:r>
          </w:p>
          <w:p w14:paraId="73EA86CE" w14:textId="77777777" w:rsidR="00C945F1" w:rsidRPr="00571B6D" w:rsidRDefault="00C945F1" w:rsidP="002D0CB0">
            <w:pPr>
              <w:jc w:val="center"/>
              <w:rPr>
                <w:bCs/>
                <w:lang w:eastAsia="x-none"/>
              </w:rPr>
            </w:pP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273DE" w14:textId="77777777" w:rsidR="00C945F1" w:rsidRPr="00571B6D" w:rsidRDefault="00C945F1" w:rsidP="002D0CB0">
            <w:pPr>
              <w:jc w:val="center"/>
              <w:rPr>
                <w:bCs/>
                <w:lang w:eastAsia="x-none"/>
              </w:rPr>
            </w:pPr>
            <w:r w:rsidRPr="00571B6D">
              <w:rPr>
                <w:bCs/>
                <w:color w:val="000000"/>
                <w:lang w:eastAsia="x-none"/>
              </w:rPr>
              <w:t>ДСТУ ISO</w:t>
            </w:r>
          </w:p>
          <w:p w14:paraId="1B63B5D6" w14:textId="77777777" w:rsidR="00C945F1" w:rsidRPr="00571B6D" w:rsidRDefault="00C945F1" w:rsidP="002D0CB0">
            <w:pPr>
              <w:jc w:val="center"/>
              <w:rPr>
                <w:bCs/>
                <w:lang w:eastAsia="x-none"/>
              </w:rPr>
            </w:pPr>
            <w:r w:rsidRPr="00571B6D">
              <w:rPr>
                <w:bCs/>
                <w:color w:val="000000"/>
                <w:lang w:eastAsia="x-none"/>
              </w:rPr>
              <w:t>4920:2005</w:t>
            </w:r>
          </w:p>
        </w:tc>
      </w:tr>
    </w:tbl>
    <w:p w14:paraId="4A04F28E" w14:textId="77777777" w:rsidR="00C945F1" w:rsidRDefault="00C945F1" w:rsidP="00C945F1">
      <w:pPr>
        <w:jc w:val="both"/>
        <w:rPr>
          <w:bCs/>
          <w:color w:val="000000"/>
          <w:lang w:eastAsia="x-none"/>
        </w:rPr>
      </w:pPr>
    </w:p>
    <w:p w14:paraId="48A8C43A" w14:textId="77777777" w:rsidR="00C945F1" w:rsidRPr="00571B6D" w:rsidRDefault="00C945F1" w:rsidP="00C945F1">
      <w:pPr>
        <w:jc w:val="both"/>
        <w:rPr>
          <w:bCs/>
          <w:lang w:eastAsia="x-none"/>
        </w:rPr>
      </w:pPr>
      <w:r w:rsidRPr="00571B6D">
        <w:rPr>
          <w:bCs/>
          <w:color w:val="000000"/>
          <w:lang w:eastAsia="x-none"/>
        </w:rPr>
        <w:t>2.6.4. При використанні текстильних сіток вони повинні відповідати технічним вимогам, зазначеним у Таблиці 7.</w:t>
      </w:r>
    </w:p>
    <w:p w14:paraId="0D7CC608" w14:textId="77777777" w:rsidR="00C945F1" w:rsidRPr="00571B6D" w:rsidRDefault="00C945F1" w:rsidP="00C945F1">
      <w:pPr>
        <w:pStyle w:val="afc"/>
        <w:jc w:val="right"/>
        <w:rPr>
          <w:b w:val="0"/>
          <w:sz w:val="24"/>
          <w:szCs w:val="24"/>
        </w:rPr>
      </w:pPr>
      <w:r w:rsidRPr="00571B6D">
        <w:rPr>
          <w:b w:val="0"/>
          <w:sz w:val="24"/>
          <w:szCs w:val="24"/>
        </w:rPr>
        <w:t>Таблиця 7</w:t>
      </w:r>
    </w:p>
    <w:tbl>
      <w:tblPr>
        <w:tblW w:w="0" w:type="auto"/>
        <w:tblCellMar>
          <w:top w:w="15" w:type="dxa"/>
          <w:left w:w="15" w:type="dxa"/>
          <w:bottom w:w="15" w:type="dxa"/>
          <w:right w:w="15" w:type="dxa"/>
        </w:tblCellMar>
        <w:tblLook w:val="04A0" w:firstRow="1" w:lastRow="0" w:firstColumn="1" w:lastColumn="0" w:noHBand="0" w:noVBand="1"/>
      </w:tblPr>
      <w:tblGrid>
        <w:gridCol w:w="3593"/>
        <w:gridCol w:w="1124"/>
        <w:gridCol w:w="2091"/>
        <w:gridCol w:w="2953"/>
      </w:tblGrid>
      <w:tr w:rsidR="00C945F1" w:rsidRPr="00571B6D" w14:paraId="3F5F82B2" w14:textId="77777777" w:rsidTr="002D0CB0">
        <w:trPr>
          <w:trHeight w:val="61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5D609" w14:textId="77777777" w:rsidR="00C945F1" w:rsidRPr="00571B6D" w:rsidRDefault="00C945F1" w:rsidP="002D0CB0">
            <w:pPr>
              <w:ind w:left="-120" w:right="-100"/>
              <w:jc w:val="center"/>
              <w:rPr>
                <w:bCs/>
                <w:lang w:eastAsia="x-none"/>
              </w:rPr>
            </w:pPr>
            <w:r w:rsidRPr="00571B6D">
              <w:rPr>
                <w:bCs/>
                <w:color w:val="000000"/>
                <w:lang w:eastAsia="x-none"/>
              </w:rPr>
              <w:t>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0C26D" w14:textId="77777777" w:rsidR="00C945F1" w:rsidRPr="00571B6D" w:rsidRDefault="00C945F1" w:rsidP="002D0CB0">
            <w:pPr>
              <w:jc w:val="center"/>
              <w:rPr>
                <w:bCs/>
                <w:lang w:eastAsia="x-none"/>
              </w:rPr>
            </w:pPr>
            <w:r w:rsidRPr="00571B6D">
              <w:rPr>
                <w:bCs/>
                <w:color w:val="000000"/>
                <w:lang w:eastAsia="x-none"/>
              </w:rPr>
              <w:t>Од виміру</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FC16B" w14:textId="77777777" w:rsidR="00C945F1" w:rsidRPr="00571B6D" w:rsidRDefault="00C945F1" w:rsidP="002D0CB0">
            <w:pPr>
              <w:jc w:val="center"/>
              <w:rPr>
                <w:bCs/>
                <w:lang w:eastAsia="x-none"/>
              </w:rPr>
            </w:pPr>
            <w:r w:rsidRPr="00571B6D">
              <w:rPr>
                <w:bCs/>
                <w:color w:val="000000"/>
                <w:lang w:eastAsia="x-none"/>
              </w:rPr>
              <w:t>Значення показників</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BD60C" w14:textId="77777777" w:rsidR="00C945F1" w:rsidRPr="00571B6D" w:rsidRDefault="00C945F1" w:rsidP="002D0CB0">
            <w:pPr>
              <w:jc w:val="center"/>
              <w:rPr>
                <w:bCs/>
                <w:lang w:eastAsia="x-none"/>
              </w:rPr>
            </w:pPr>
            <w:r w:rsidRPr="00571B6D">
              <w:rPr>
                <w:bCs/>
                <w:color w:val="000000"/>
                <w:lang w:eastAsia="x-none"/>
              </w:rPr>
              <w:t>Нормативна документація</w:t>
            </w:r>
          </w:p>
        </w:tc>
      </w:tr>
      <w:tr w:rsidR="00C945F1" w:rsidRPr="00571B6D" w14:paraId="4BC139E1" w14:textId="77777777" w:rsidTr="002D0CB0">
        <w:trPr>
          <w:trHeight w:val="346"/>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5B5B6" w14:textId="77777777" w:rsidR="00C945F1" w:rsidRPr="00571B6D" w:rsidRDefault="00C945F1" w:rsidP="002D0CB0">
            <w:pPr>
              <w:ind w:right="-100"/>
              <w:jc w:val="center"/>
              <w:rPr>
                <w:bCs/>
                <w:lang w:eastAsia="x-none"/>
              </w:rPr>
            </w:pPr>
            <w:r w:rsidRPr="00571B6D">
              <w:rPr>
                <w:bCs/>
                <w:color w:val="000000"/>
                <w:lang w:eastAsia="x-none"/>
              </w:rPr>
              <w:t>Сировинний склад: поліестер</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8F929" w14:textId="77777777" w:rsidR="00C945F1" w:rsidRPr="00571B6D" w:rsidRDefault="00C945F1" w:rsidP="002D0CB0">
            <w:pPr>
              <w:jc w:val="center"/>
              <w:rPr>
                <w:bCs/>
                <w:lang w:eastAsia="x-none"/>
              </w:rPr>
            </w:pPr>
            <w:r w:rsidRPr="00571B6D">
              <w:rPr>
                <w:bCs/>
                <w:color w:val="000000"/>
                <w:lang w:eastAsia="x-none"/>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B5EE8" w14:textId="77777777" w:rsidR="00C945F1" w:rsidRPr="00571B6D" w:rsidRDefault="00C945F1" w:rsidP="002D0CB0">
            <w:pPr>
              <w:jc w:val="center"/>
              <w:rPr>
                <w:bCs/>
                <w:lang w:eastAsia="x-none"/>
              </w:rPr>
            </w:pPr>
            <w:r w:rsidRPr="00571B6D">
              <w:rPr>
                <w:bCs/>
                <w:color w:val="000000"/>
                <w:lang w:eastAsia="x-none"/>
              </w:rPr>
              <w:t>100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4A8EC" w14:textId="77777777" w:rsidR="00C945F1" w:rsidRPr="00571B6D" w:rsidRDefault="00C945F1" w:rsidP="002D0CB0">
            <w:pPr>
              <w:jc w:val="center"/>
              <w:rPr>
                <w:bCs/>
                <w:lang w:eastAsia="x-none"/>
              </w:rPr>
            </w:pPr>
            <w:r w:rsidRPr="00571B6D">
              <w:rPr>
                <w:bCs/>
                <w:color w:val="000000"/>
                <w:lang w:eastAsia="x-none"/>
              </w:rPr>
              <w:t>ДСТУ 4057</w:t>
            </w:r>
          </w:p>
        </w:tc>
      </w:tr>
      <w:tr w:rsidR="00C945F1" w:rsidRPr="00571B6D" w14:paraId="7481E734" w14:textId="77777777" w:rsidTr="002D0CB0">
        <w:trPr>
          <w:trHeight w:val="340"/>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645E7" w14:textId="77777777" w:rsidR="00C945F1" w:rsidRPr="00571B6D" w:rsidRDefault="00C945F1" w:rsidP="002D0CB0">
            <w:pPr>
              <w:ind w:right="-100"/>
              <w:jc w:val="center"/>
              <w:rPr>
                <w:bCs/>
                <w:lang w:eastAsia="x-none"/>
              </w:rPr>
            </w:pPr>
            <w:r w:rsidRPr="00571B6D">
              <w:rPr>
                <w:bCs/>
                <w:color w:val="000000"/>
                <w:lang w:eastAsia="x-none"/>
              </w:rPr>
              <w:t>Поверхнева густина,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48E9B" w14:textId="77777777" w:rsidR="00C945F1" w:rsidRPr="00571B6D" w:rsidRDefault="00C945F1" w:rsidP="002D0CB0">
            <w:pPr>
              <w:jc w:val="center"/>
              <w:rPr>
                <w:bCs/>
                <w:lang w:eastAsia="x-none"/>
              </w:rPr>
            </w:pPr>
            <w:r w:rsidRPr="00571B6D">
              <w:rPr>
                <w:bCs/>
                <w:color w:val="000000"/>
                <w:lang w:eastAsia="x-none"/>
              </w:rPr>
              <w:t>г/м</w:t>
            </w:r>
            <w:r w:rsidRPr="00571B6D">
              <w:rPr>
                <w:bCs/>
                <w:color w:val="000000"/>
                <w:vertAlign w:val="superscript"/>
                <w:lang w:eastAsia="x-none"/>
              </w:rPr>
              <w:t>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8210" w14:textId="77777777" w:rsidR="00C945F1" w:rsidRPr="00571B6D" w:rsidRDefault="00C945F1" w:rsidP="002D0CB0">
            <w:pPr>
              <w:jc w:val="center"/>
              <w:rPr>
                <w:bCs/>
                <w:lang w:eastAsia="x-none"/>
              </w:rPr>
            </w:pPr>
            <w:r w:rsidRPr="00571B6D">
              <w:rPr>
                <w:bCs/>
                <w:color w:val="000000"/>
                <w:lang w:eastAsia="x-none"/>
              </w:rPr>
              <w:t>600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D6AAA" w14:textId="77777777" w:rsidR="00C945F1" w:rsidRPr="00571B6D" w:rsidRDefault="00C945F1" w:rsidP="002D0CB0">
            <w:pPr>
              <w:jc w:val="center"/>
              <w:rPr>
                <w:bCs/>
                <w:lang w:eastAsia="x-none"/>
              </w:rPr>
            </w:pPr>
            <w:r w:rsidRPr="00571B6D">
              <w:rPr>
                <w:bCs/>
                <w:color w:val="000000"/>
                <w:lang w:eastAsia="x-none"/>
              </w:rPr>
              <w:t>ГОСТ 3811</w:t>
            </w:r>
          </w:p>
        </w:tc>
      </w:tr>
      <w:tr w:rsidR="00C945F1" w:rsidRPr="00571B6D" w14:paraId="1294CADE" w14:textId="77777777" w:rsidTr="002D0CB0">
        <w:trPr>
          <w:trHeight w:val="30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FA1DD" w14:textId="77777777" w:rsidR="00C945F1" w:rsidRPr="00571B6D" w:rsidRDefault="00C945F1" w:rsidP="002D0CB0">
            <w:pPr>
              <w:jc w:val="center"/>
              <w:rPr>
                <w:bCs/>
                <w:lang w:eastAsia="x-none"/>
              </w:rPr>
            </w:pPr>
            <w:r w:rsidRPr="00571B6D">
              <w:rPr>
                <w:bCs/>
                <w:color w:val="000000"/>
                <w:lang w:eastAsia="x-none"/>
              </w:rPr>
              <w:t>Товщина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16B62" w14:textId="77777777" w:rsidR="00C945F1" w:rsidRPr="00571B6D" w:rsidRDefault="00C945F1" w:rsidP="002D0CB0">
            <w:pPr>
              <w:jc w:val="center"/>
              <w:rPr>
                <w:bCs/>
                <w:lang w:eastAsia="x-none"/>
              </w:rPr>
            </w:pPr>
            <w:r w:rsidRPr="00571B6D">
              <w:rPr>
                <w:bCs/>
                <w:color w:val="000000"/>
                <w:lang w:eastAsia="x-none"/>
              </w:rPr>
              <w:t>мм</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16F1C" w14:textId="77777777" w:rsidR="00C945F1" w:rsidRPr="00571B6D" w:rsidRDefault="00C945F1" w:rsidP="002D0CB0">
            <w:pPr>
              <w:jc w:val="center"/>
              <w:rPr>
                <w:bCs/>
                <w:lang w:eastAsia="x-none"/>
              </w:rPr>
            </w:pPr>
            <w:r w:rsidRPr="00571B6D">
              <w:rPr>
                <w:bCs/>
                <w:color w:val="000000"/>
                <w:lang w:eastAsia="x-none"/>
              </w:rPr>
              <w:t>7</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05D36" w14:textId="77777777" w:rsidR="00C945F1" w:rsidRPr="00571B6D" w:rsidRDefault="00C945F1" w:rsidP="002D0CB0">
            <w:pPr>
              <w:jc w:val="center"/>
              <w:rPr>
                <w:bCs/>
                <w:lang w:eastAsia="x-none"/>
              </w:rPr>
            </w:pPr>
            <w:r w:rsidRPr="00571B6D">
              <w:rPr>
                <w:bCs/>
                <w:color w:val="000000"/>
                <w:lang w:eastAsia="x-none"/>
              </w:rPr>
              <w:t>-</w:t>
            </w:r>
          </w:p>
        </w:tc>
      </w:tr>
      <w:tr w:rsidR="00C945F1" w:rsidRPr="00571B6D" w14:paraId="29FE9BB4" w14:textId="77777777" w:rsidTr="002D0CB0">
        <w:trPr>
          <w:trHeight w:val="485"/>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76FDA" w14:textId="77777777" w:rsidR="00C945F1" w:rsidRPr="00571B6D" w:rsidRDefault="00C945F1" w:rsidP="002D0CB0">
            <w:pPr>
              <w:jc w:val="center"/>
              <w:rPr>
                <w:bCs/>
                <w:lang w:eastAsia="x-none"/>
              </w:rPr>
            </w:pPr>
            <w:r w:rsidRPr="00571B6D">
              <w:rPr>
                <w:bCs/>
                <w:color w:val="000000"/>
                <w:lang w:eastAsia="x-none"/>
              </w:rPr>
              <w:t>Розривне навантаження по утоку,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AE9CA" w14:textId="77777777" w:rsidR="00C945F1" w:rsidRPr="00571B6D" w:rsidRDefault="00C945F1" w:rsidP="002D0CB0">
            <w:pPr>
              <w:jc w:val="center"/>
              <w:rPr>
                <w:bCs/>
                <w:lang w:eastAsia="x-none"/>
              </w:rPr>
            </w:pPr>
            <w:r w:rsidRPr="00571B6D">
              <w:rPr>
                <w:bCs/>
                <w:color w:val="000000"/>
                <w:lang w:eastAsia="x-none"/>
              </w:rPr>
              <w:t>Н</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7E44A" w14:textId="77777777" w:rsidR="00C945F1" w:rsidRPr="00571B6D" w:rsidRDefault="00C945F1" w:rsidP="002D0CB0">
            <w:pPr>
              <w:jc w:val="center"/>
              <w:rPr>
                <w:bCs/>
                <w:lang w:eastAsia="x-none"/>
              </w:rPr>
            </w:pPr>
            <w:r w:rsidRPr="00571B6D">
              <w:rPr>
                <w:bCs/>
                <w:color w:val="000000"/>
                <w:lang w:eastAsia="x-none"/>
              </w:rPr>
              <w:t>750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DD91A" w14:textId="77777777" w:rsidR="00C945F1" w:rsidRPr="00571B6D" w:rsidRDefault="00C945F1" w:rsidP="002D0CB0">
            <w:pPr>
              <w:jc w:val="center"/>
              <w:rPr>
                <w:bCs/>
                <w:lang w:eastAsia="x-none"/>
              </w:rPr>
            </w:pPr>
            <w:r w:rsidRPr="00571B6D">
              <w:rPr>
                <w:bCs/>
                <w:color w:val="000000"/>
                <w:lang w:eastAsia="x-none"/>
              </w:rPr>
              <w:t>ГОСТ 3813</w:t>
            </w:r>
          </w:p>
        </w:tc>
      </w:tr>
      <w:tr w:rsidR="00C945F1" w:rsidRPr="00571B6D" w14:paraId="051D9846" w14:textId="77777777" w:rsidTr="002D0CB0">
        <w:trPr>
          <w:trHeight w:val="45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81964" w14:textId="77777777" w:rsidR="00C945F1" w:rsidRPr="00571B6D" w:rsidRDefault="00C945F1" w:rsidP="002D0CB0">
            <w:pPr>
              <w:jc w:val="center"/>
              <w:rPr>
                <w:bCs/>
                <w:lang w:eastAsia="x-none"/>
              </w:rPr>
            </w:pPr>
            <w:r w:rsidRPr="00571B6D">
              <w:rPr>
                <w:bCs/>
                <w:color w:val="000000"/>
                <w:lang w:eastAsia="x-none"/>
              </w:rPr>
              <w:t>Розривне навантаження по основі,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2D25D" w14:textId="77777777" w:rsidR="00C945F1" w:rsidRPr="00571B6D" w:rsidRDefault="00C945F1" w:rsidP="002D0CB0">
            <w:pPr>
              <w:jc w:val="center"/>
              <w:rPr>
                <w:bCs/>
                <w:lang w:eastAsia="x-none"/>
              </w:rPr>
            </w:pPr>
            <w:r w:rsidRPr="00571B6D">
              <w:rPr>
                <w:bCs/>
                <w:color w:val="000000"/>
                <w:lang w:eastAsia="x-none"/>
              </w:rPr>
              <w:t>Н</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2D19" w14:textId="77777777" w:rsidR="00C945F1" w:rsidRPr="00571B6D" w:rsidRDefault="00C945F1" w:rsidP="002D0CB0">
            <w:pPr>
              <w:jc w:val="center"/>
              <w:rPr>
                <w:bCs/>
                <w:lang w:eastAsia="x-none"/>
              </w:rPr>
            </w:pPr>
            <w:r w:rsidRPr="00571B6D">
              <w:rPr>
                <w:bCs/>
                <w:color w:val="000000"/>
                <w:lang w:eastAsia="x-none"/>
              </w:rPr>
              <w:t>950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06E6" w14:textId="77777777" w:rsidR="00C945F1" w:rsidRPr="00571B6D" w:rsidRDefault="00C945F1" w:rsidP="002D0CB0">
            <w:pPr>
              <w:jc w:val="center"/>
              <w:rPr>
                <w:bCs/>
                <w:lang w:eastAsia="x-none"/>
              </w:rPr>
            </w:pPr>
            <w:r w:rsidRPr="00571B6D">
              <w:rPr>
                <w:bCs/>
                <w:color w:val="000000"/>
                <w:lang w:eastAsia="x-none"/>
              </w:rPr>
              <w:t>ГОСТ 3813</w:t>
            </w:r>
          </w:p>
        </w:tc>
      </w:tr>
      <w:tr w:rsidR="00C945F1" w:rsidRPr="00571B6D" w14:paraId="6A1EADD0" w14:textId="77777777" w:rsidTr="002D0CB0">
        <w:trPr>
          <w:trHeight w:val="493"/>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76C80" w14:textId="77777777" w:rsidR="00C945F1" w:rsidRPr="00571B6D" w:rsidRDefault="00C945F1" w:rsidP="002D0CB0">
            <w:pPr>
              <w:jc w:val="center"/>
              <w:rPr>
                <w:bCs/>
                <w:lang w:eastAsia="x-none"/>
              </w:rPr>
            </w:pPr>
            <w:r w:rsidRPr="00571B6D">
              <w:rPr>
                <w:bCs/>
                <w:color w:val="000000"/>
                <w:lang w:eastAsia="x-none"/>
              </w:rPr>
              <w:t>Стійкість фарбування до тертя мокрого/сухого</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A57BF" w14:textId="77777777" w:rsidR="00C945F1" w:rsidRPr="00571B6D" w:rsidRDefault="00C945F1" w:rsidP="002D0CB0">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0DC8"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E91DD" w14:textId="77777777" w:rsidR="00C945F1" w:rsidRPr="00571B6D" w:rsidRDefault="00C945F1" w:rsidP="002D0CB0">
            <w:pPr>
              <w:jc w:val="center"/>
              <w:rPr>
                <w:bCs/>
                <w:lang w:eastAsia="x-none"/>
              </w:rPr>
            </w:pPr>
            <w:r w:rsidRPr="00571B6D">
              <w:rPr>
                <w:bCs/>
                <w:color w:val="000000"/>
                <w:lang w:eastAsia="x-none"/>
              </w:rPr>
              <w:t>ГОСТ 9733.27</w:t>
            </w:r>
          </w:p>
        </w:tc>
      </w:tr>
      <w:tr w:rsidR="00C945F1" w:rsidRPr="00571B6D" w14:paraId="4714A4DA" w14:textId="77777777" w:rsidTr="002D0CB0">
        <w:trPr>
          <w:trHeight w:val="540"/>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EFF4C" w14:textId="77777777" w:rsidR="00C945F1" w:rsidRPr="00571B6D" w:rsidRDefault="00C945F1" w:rsidP="002D0CB0">
            <w:pPr>
              <w:ind w:right="-100"/>
              <w:jc w:val="center"/>
              <w:rPr>
                <w:bCs/>
                <w:lang w:eastAsia="x-none"/>
              </w:rPr>
            </w:pPr>
            <w:r w:rsidRPr="00571B6D">
              <w:rPr>
                <w:bCs/>
                <w:color w:val="000000"/>
                <w:lang w:eastAsia="x-none"/>
              </w:rPr>
              <w:t xml:space="preserve">Стійкість фарбування до прання (40 </w:t>
            </w:r>
            <w:r w:rsidRPr="00571B6D">
              <w:rPr>
                <w:bCs/>
                <w:color w:val="000000"/>
                <w:vertAlign w:val="superscript"/>
                <w:lang w:eastAsia="x-none"/>
              </w:rPr>
              <w:t>о</w:t>
            </w:r>
            <w:r w:rsidRPr="00571B6D">
              <w:rPr>
                <w:bCs/>
                <w:color w:val="000000"/>
                <w:lang w:eastAsia="x-none"/>
              </w:rPr>
              <w:t>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4CE52" w14:textId="77777777" w:rsidR="00C945F1" w:rsidRPr="00571B6D" w:rsidRDefault="00C945F1" w:rsidP="002D0CB0">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BCCBE"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A94A0" w14:textId="77777777" w:rsidR="00C945F1" w:rsidRPr="00571B6D" w:rsidRDefault="00C945F1" w:rsidP="002D0CB0">
            <w:pPr>
              <w:jc w:val="center"/>
              <w:rPr>
                <w:bCs/>
                <w:lang w:eastAsia="x-none"/>
              </w:rPr>
            </w:pPr>
            <w:r w:rsidRPr="00571B6D">
              <w:rPr>
                <w:bCs/>
                <w:color w:val="000000"/>
                <w:lang w:eastAsia="x-none"/>
              </w:rPr>
              <w:t>ГОСТ 9733.4</w:t>
            </w:r>
          </w:p>
        </w:tc>
      </w:tr>
      <w:tr w:rsidR="00C945F1" w:rsidRPr="00571B6D" w14:paraId="5EE36678" w14:textId="77777777" w:rsidTr="002D0CB0">
        <w:trPr>
          <w:trHeight w:val="589"/>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51A28" w14:textId="77777777" w:rsidR="00C945F1" w:rsidRPr="00571B6D" w:rsidRDefault="00C945F1" w:rsidP="002D0CB0">
            <w:pPr>
              <w:ind w:right="-100"/>
              <w:jc w:val="center"/>
              <w:rPr>
                <w:bCs/>
                <w:lang w:eastAsia="x-none"/>
              </w:rPr>
            </w:pPr>
            <w:r w:rsidRPr="00571B6D">
              <w:rPr>
                <w:bCs/>
                <w:color w:val="000000"/>
                <w:lang w:eastAsia="x-none"/>
              </w:rPr>
              <w:t>Стійкість фарбування до хімічної чистки</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95E01" w14:textId="77777777" w:rsidR="00C945F1" w:rsidRPr="00571B6D" w:rsidRDefault="00C945F1" w:rsidP="002D0CB0">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80E60" w14:textId="77777777" w:rsidR="00C945F1" w:rsidRPr="00571B6D" w:rsidRDefault="00C945F1" w:rsidP="002D0CB0">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C53B1" w14:textId="77777777" w:rsidR="00C945F1" w:rsidRPr="00571B6D" w:rsidRDefault="00C945F1" w:rsidP="002D0CB0">
            <w:pPr>
              <w:jc w:val="center"/>
              <w:rPr>
                <w:bCs/>
                <w:lang w:eastAsia="x-none"/>
              </w:rPr>
            </w:pPr>
            <w:r w:rsidRPr="00571B6D">
              <w:rPr>
                <w:bCs/>
                <w:color w:val="000000"/>
                <w:lang w:eastAsia="x-none"/>
              </w:rPr>
              <w:t>ГОСТ 9733.13</w:t>
            </w:r>
          </w:p>
        </w:tc>
      </w:tr>
    </w:tbl>
    <w:p w14:paraId="54DEFA23" w14:textId="77777777" w:rsidR="00C945F1" w:rsidRPr="00571B6D" w:rsidRDefault="00C945F1" w:rsidP="00C945F1">
      <w:pPr>
        <w:pStyle w:val="afc"/>
        <w:jc w:val="both"/>
        <w:rPr>
          <w:b w:val="0"/>
          <w:sz w:val="24"/>
          <w:szCs w:val="24"/>
        </w:rPr>
      </w:pPr>
    </w:p>
    <w:p w14:paraId="092EE3D0" w14:textId="77777777" w:rsidR="00C945F1" w:rsidRPr="00571B6D" w:rsidRDefault="00C945F1" w:rsidP="00C945F1">
      <w:pPr>
        <w:jc w:val="both"/>
        <w:rPr>
          <w:bCs/>
          <w:lang w:eastAsia="x-none"/>
        </w:rPr>
      </w:pPr>
      <w:r w:rsidRPr="00571B6D">
        <w:rPr>
          <w:bCs/>
          <w:color w:val="000000"/>
          <w:lang w:eastAsia="x-none"/>
        </w:rPr>
        <w:t>2.6.5. При використанні текстильних застібок типу «блискавка», вони повинні відповідати технічним вимогам, зазначеним у Таблиці 8.</w:t>
      </w:r>
    </w:p>
    <w:p w14:paraId="66E666E5" w14:textId="77777777" w:rsidR="00C945F1" w:rsidRPr="00571B6D" w:rsidRDefault="00C945F1" w:rsidP="00C945F1">
      <w:pPr>
        <w:ind w:left="7800" w:firstLine="700"/>
        <w:jc w:val="both"/>
        <w:rPr>
          <w:bCs/>
          <w:lang w:eastAsia="x-none"/>
        </w:rPr>
      </w:pPr>
      <w:r w:rsidRPr="00571B6D">
        <w:rPr>
          <w:bCs/>
          <w:color w:val="000000"/>
          <w:lang w:eastAsia="x-none"/>
        </w:rPr>
        <w:t>Таблиця 8.</w:t>
      </w:r>
    </w:p>
    <w:tbl>
      <w:tblPr>
        <w:tblW w:w="0" w:type="auto"/>
        <w:tblCellMar>
          <w:top w:w="15" w:type="dxa"/>
          <w:left w:w="15" w:type="dxa"/>
          <w:bottom w:w="15" w:type="dxa"/>
          <w:right w:w="15" w:type="dxa"/>
        </w:tblCellMar>
        <w:tblLook w:val="04A0" w:firstRow="1" w:lastRow="0" w:firstColumn="1" w:lastColumn="0" w:noHBand="0" w:noVBand="1"/>
      </w:tblPr>
      <w:tblGrid>
        <w:gridCol w:w="3963"/>
        <w:gridCol w:w="1165"/>
        <w:gridCol w:w="2072"/>
        <w:gridCol w:w="2561"/>
      </w:tblGrid>
      <w:tr w:rsidR="00C945F1" w:rsidRPr="00571B6D" w14:paraId="6E78A214" w14:textId="77777777" w:rsidTr="002D0CB0">
        <w:trPr>
          <w:trHeight w:val="5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65235" w14:textId="77777777" w:rsidR="00C945F1" w:rsidRPr="00571B6D" w:rsidRDefault="00C945F1" w:rsidP="002D0CB0">
            <w:pPr>
              <w:ind w:left="-120" w:right="-100"/>
              <w:jc w:val="both"/>
              <w:rPr>
                <w:bCs/>
                <w:lang w:eastAsia="x-none"/>
              </w:rPr>
            </w:pPr>
            <w:r w:rsidRPr="00571B6D">
              <w:rPr>
                <w:bCs/>
                <w:color w:val="000000"/>
                <w:lang w:eastAsia="x-none"/>
              </w:rPr>
              <w:t>Найменування показника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8E1F" w14:textId="77777777" w:rsidR="00C945F1" w:rsidRPr="00571B6D" w:rsidRDefault="00C945F1" w:rsidP="002D0CB0">
            <w:pPr>
              <w:jc w:val="both"/>
              <w:rPr>
                <w:bCs/>
                <w:lang w:eastAsia="x-none"/>
              </w:rPr>
            </w:pPr>
            <w:r w:rsidRPr="00571B6D">
              <w:rPr>
                <w:bCs/>
                <w:color w:val="000000"/>
                <w:lang w:eastAsia="x-none"/>
              </w:rPr>
              <w:t>Од виміру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5376C" w14:textId="77777777" w:rsidR="00C945F1" w:rsidRPr="00571B6D" w:rsidRDefault="00C945F1" w:rsidP="002D0CB0">
            <w:pPr>
              <w:jc w:val="both"/>
              <w:rPr>
                <w:bCs/>
                <w:lang w:eastAsia="x-none"/>
              </w:rPr>
            </w:pPr>
            <w:r w:rsidRPr="00571B6D">
              <w:rPr>
                <w:bCs/>
                <w:color w:val="000000"/>
                <w:lang w:eastAsia="x-none"/>
              </w:rPr>
              <w:t>Значення показників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BDCF6" w14:textId="77777777" w:rsidR="00C945F1" w:rsidRPr="00571B6D" w:rsidRDefault="00C945F1" w:rsidP="002D0CB0">
            <w:pPr>
              <w:jc w:val="both"/>
              <w:rPr>
                <w:bCs/>
                <w:lang w:eastAsia="x-none"/>
              </w:rPr>
            </w:pPr>
            <w:r w:rsidRPr="00571B6D">
              <w:rPr>
                <w:bCs/>
                <w:color w:val="000000"/>
                <w:lang w:eastAsia="x-none"/>
              </w:rPr>
              <w:t>Нормативна документація</w:t>
            </w:r>
          </w:p>
        </w:tc>
      </w:tr>
      <w:tr w:rsidR="00C945F1" w:rsidRPr="00571B6D" w14:paraId="63401D6B" w14:textId="77777777" w:rsidTr="002D0CB0">
        <w:trPr>
          <w:trHeight w:val="6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EDBDE" w14:textId="77777777" w:rsidR="00C945F1" w:rsidRPr="00571B6D" w:rsidRDefault="00C945F1" w:rsidP="002D0CB0">
            <w:pPr>
              <w:ind w:right="-100"/>
              <w:jc w:val="both"/>
              <w:rPr>
                <w:bCs/>
                <w:lang w:eastAsia="x-none"/>
              </w:rPr>
            </w:pPr>
            <w:r w:rsidRPr="00571B6D">
              <w:rPr>
                <w:bCs/>
                <w:color w:val="000000"/>
                <w:lang w:eastAsia="x-none"/>
              </w:rPr>
              <w:t>Зусилля розриву замкнутих ланок,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59E33" w14:textId="77777777" w:rsidR="00C945F1" w:rsidRPr="00571B6D" w:rsidRDefault="00C945F1" w:rsidP="002D0CB0">
            <w:pPr>
              <w:jc w:val="both"/>
              <w:rPr>
                <w:bCs/>
                <w:lang w:eastAsia="x-none"/>
              </w:rPr>
            </w:pPr>
            <w:r w:rsidRPr="00571B6D">
              <w:rPr>
                <w:bCs/>
                <w:color w:val="000000"/>
                <w:lang w:eastAsia="x-none"/>
              </w:rPr>
              <w:t>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30078" w14:textId="77777777" w:rsidR="00C945F1" w:rsidRPr="00571B6D" w:rsidRDefault="00C945F1" w:rsidP="002D0CB0">
            <w:pPr>
              <w:jc w:val="both"/>
              <w:rPr>
                <w:bCs/>
                <w:lang w:eastAsia="x-none"/>
              </w:rPr>
            </w:pPr>
            <w:r w:rsidRPr="00571B6D">
              <w:rPr>
                <w:bCs/>
                <w:color w:val="000000"/>
                <w:lang w:eastAsia="x-none"/>
              </w:rPr>
              <w:t>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AB79" w14:textId="77777777" w:rsidR="00C945F1" w:rsidRPr="00571B6D" w:rsidRDefault="00C945F1" w:rsidP="002D0CB0">
            <w:pPr>
              <w:jc w:val="both"/>
              <w:rPr>
                <w:bCs/>
                <w:lang w:eastAsia="x-none"/>
              </w:rPr>
            </w:pPr>
            <w:r w:rsidRPr="00571B6D">
              <w:rPr>
                <w:bCs/>
                <w:color w:val="000000"/>
                <w:lang w:eastAsia="x-none"/>
              </w:rPr>
              <w:t>ГОСТ 28965</w:t>
            </w:r>
          </w:p>
        </w:tc>
      </w:tr>
      <w:tr w:rsidR="00C945F1" w:rsidRPr="00571B6D" w14:paraId="3C05B9BD" w14:textId="77777777" w:rsidTr="002D0CB0">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57142" w14:textId="77777777" w:rsidR="00C945F1" w:rsidRPr="00571B6D" w:rsidRDefault="00C945F1" w:rsidP="002D0CB0">
            <w:pPr>
              <w:ind w:right="-100"/>
              <w:jc w:val="both"/>
              <w:rPr>
                <w:bCs/>
                <w:lang w:eastAsia="x-none"/>
              </w:rPr>
            </w:pPr>
            <w:r w:rsidRPr="00571B6D">
              <w:rPr>
                <w:bCs/>
                <w:color w:val="000000"/>
                <w:lang w:eastAsia="x-none"/>
              </w:rPr>
              <w:t>Міцність замка,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6AD39" w14:textId="77777777" w:rsidR="00C945F1" w:rsidRPr="00571B6D" w:rsidRDefault="00C945F1" w:rsidP="002D0CB0">
            <w:pPr>
              <w:jc w:val="both"/>
              <w:rPr>
                <w:bCs/>
                <w:lang w:eastAsia="x-none"/>
              </w:rPr>
            </w:pPr>
            <w:r w:rsidRPr="00571B6D">
              <w:rPr>
                <w:bCs/>
                <w:color w:val="000000"/>
                <w:lang w:eastAsia="x-none"/>
              </w:rPr>
              <w:t>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018AE" w14:textId="77777777" w:rsidR="00C945F1" w:rsidRPr="00571B6D" w:rsidRDefault="00C945F1" w:rsidP="002D0CB0">
            <w:pPr>
              <w:jc w:val="both"/>
              <w:rPr>
                <w:bCs/>
                <w:lang w:eastAsia="x-none"/>
              </w:rPr>
            </w:pPr>
            <w:r w:rsidRPr="00571B6D">
              <w:rPr>
                <w:bCs/>
                <w:color w:val="000000"/>
                <w:lang w:eastAsia="x-none"/>
              </w:rPr>
              <w:t>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FB529" w14:textId="77777777" w:rsidR="00C945F1" w:rsidRPr="00571B6D" w:rsidRDefault="00C945F1" w:rsidP="002D0CB0">
            <w:pPr>
              <w:jc w:val="both"/>
              <w:rPr>
                <w:bCs/>
                <w:lang w:eastAsia="x-none"/>
              </w:rPr>
            </w:pPr>
            <w:r w:rsidRPr="00571B6D">
              <w:rPr>
                <w:bCs/>
                <w:color w:val="000000"/>
                <w:lang w:eastAsia="x-none"/>
              </w:rPr>
              <w:t>ГОСТ 28965</w:t>
            </w:r>
          </w:p>
        </w:tc>
      </w:tr>
      <w:tr w:rsidR="00C945F1" w:rsidRPr="00571B6D" w14:paraId="154F9D8A" w14:textId="77777777" w:rsidTr="002D0CB0">
        <w:trPr>
          <w:trHeight w:val="3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36B51" w14:textId="77777777" w:rsidR="00C945F1" w:rsidRPr="00571B6D" w:rsidRDefault="00C945F1" w:rsidP="002D0CB0">
            <w:pPr>
              <w:ind w:right="-100"/>
              <w:jc w:val="both"/>
              <w:rPr>
                <w:bCs/>
                <w:lang w:eastAsia="x-none"/>
              </w:rPr>
            </w:pPr>
            <w:r w:rsidRPr="00571B6D">
              <w:rPr>
                <w:bCs/>
                <w:color w:val="000000"/>
                <w:lang w:eastAsia="x-none"/>
              </w:rPr>
              <w:t>Зміна розмірів після прання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8CC3A" w14:textId="77777777" w:rsidR="00C945F1" w:rsidRPr="00571B6D" w:rsidRDefault="00C945F1" w:rsidP="002D0CB0">
            <w:pPr>
              <w:jc w:val="both"/>
              <w:rPr>
                <w:bCs/>
                <w:lang w:eastAsia="x-none"/>
              </w:rPr>
            </w:pPr>
            <w:r w:rsidRPr="00571B6D">
              <w:rPr>
                <w:bCs/>
                <w:color w:val="000000"/>
                <w:lang w:eastAsia="x-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FCA0D" w14:textId="77777777" w:rsidR="00C945F1" w:rsidRPr="00571B6D" w:rsidRDefault="00C945F1" w:rsidP="002D0CB0">
            <w:pPr>
              <w:jc w:val="both"/>
              <w:rPr>
                <w:bCs/>
                <w:lang w:eastAsia="x-none"/>
              </w:rPr>
            </w:pPr>
            <w:r w:rsidRPr="00571B6D">
              <w:rPr>
                <w:bCs/>
                <w:color w:val="000000"/>
                <w:lang w:eastAsia="x-none"/>
              </w:rPr>
              <w:t>+0.45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72DA9" w14:textId="77777777" w:rsidR="00C945F1" w:rsidRPr="00571B6D" w:rsidRDefault="00C945F1" w:rsidP="002D0CB0">
            <w:pPr>
              <w:jc w:val="both"/>
              <w:rPr>
                <w:bCs/>
                <w:lang w:eastAsia="x-none"/>
              </w:rPr>
            </w:pPr>
            <w:r w:rsidRPr="00571B6D">
              <w:rPr>
                <w:bCs/>
                <w:color w:val="000000"/>
                <w:lang w:eastAsia="x-none"/>
              </w:rPr>
              <w:t>ГОСТ 30157.1</w:t>
            </w:r>
          </w:p>
        </w:tc>
      </w:tr>
      <w:tr w:rsidR="00C945F1" w:rsidRPr="00571B6D" w14:paraId="6B929274" w14:textId="77777777" w:rsidTr="002D0CB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B7540" w14:textId="77777777" w:rsidR="00C945F1" w:rsidRPr="00571B6D" w:rsidRDefault="00C945F1" w:rsidP="002D0CB0">
            <w:pPr>
              <w:jc w:val="both"/>
              <w:rPr>
                <w:bCs/>
                <w:lang w:eastAsia="x-none"/>
              </w:rPr>
            </w:pPr>
            <w:r w:rsidRPr="00571B6D">
              <w:rPr>
                <w:bCs/>
                <w:color w:val="000000"/>
                <w:lang w:eastAsia="x-none"/>
              </w:rPr>
              <w:t>Стійкість фарбування до тертя сухого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DE1FC" w14:textId="77777777" w:rsidR="00C945F1" w:rsidRPr="00571B6D" w:rsidRDefault="00C945F1" w:rsidP="002D0CB0">
            <w:pPr>
              <w:jc w:val="both"/>
              <w:rPr>
                <w:bCs/>
                <w:lang w:eastAsia="x-none"/>
              </w:rPr>
            </w:pPr>
            <w:r w:rsidRPr="00571B6D">
              <w:rPr>
                <w:bCs/>
                <w:color w:val="000000"/>
                <w:lang w:eastAsia="x-none"/>
              </w:rPr>
              <w:t>бал.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329D5" w14:textId="77777777" w:rsidR="00C945F1" w:rsidRPr="00571B6D" w:rsidRDefault="00C945F1" w:rsidP="002D0CB0">
            <w:pPr>
              <w:jc w:val="both"/>
              <w:rPr>
                <w:bCs/>
                <w:lang w:eastAsia="x-none"/>
              </w:rPr>
            </w:pPr>
            <w:r w:rsidRPr="00571B6D">
              <w:rPr>
                <w:bCs/>
                <w:color w:val="000000"/>
                <w:lang w:eastAsia="x-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8AD71" w14:textId="77777777" w:rsidR="00C945F1" w:rsidRPr="00571B6D" w:rsidRDefault="00C945F1" w:rsidP="002D0CB0">
            <w:pPr>
              <w:jc w:val="both"/>
              <w:rPr>
                <w:bCs/>
                <w:lang w:eastAsia="x-none"/>
              </w:rPr>
            </w:pPr>
            <w:r w:rsidRPr="00571B6D">
              <w:rPr>
                <w:bCs/>
                <w:color w:val="000000"/>
                <w:lang w:eastAsia="x-none"/>
              </w:rPr>
              <w:t>ГОСТ 9733.27</w:t>
            </w:r>
          </w:p>
        </w:tc>
      </w:tr>
      <w:tr w:rsidR="00C945F1" w:rsidRPr="00571B6D" w14:paraId="3BF3D866" w14:textId="77777777" w:rsidTr="002D0CB0">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95423" w14:textId="77777777" w:rsidR="00C945F1" w:rsidRPr="00571B6D" w:rsidRDefault="00C945F1" w:rsidP="002D0CB0">
            <w:pPr>
              <w:ind w:right="-100"/>
              <w:jc w:val="both"/>
              <w:rPr>
                <w:bCs/>
                <w:lang w:eastAsia="x-none"/>
              </w:rPr>
            </w:pPr>
            <w:r w:rsidRPr="00571B6D">
              <w:rPr>
                <w:bCs/>
                <w:color w:val="000000"/>
                <w:lang w:eastAsia="x-none"/>
              </w:rPr>
              <w:t xml:space="preserve">Стійкість фарбування до прання (40 </w:t>
            </w:r>
            <w:r w:rsidRPr="00571B6D">
              <w:rPr>
                <w:bCs/>
                <w:color w:val="000000"/>
                <w:vertAlign w:val="superscript"/>
                <w:lang w:eastAsia="x-none"/>
              </w:rPr>
              <w:t>о</w:t>
            </w:r>
            <w:r w:rsidRPr="00571B6D">
              <w:rPr>
                <w:bCs/>
                <w:color w:val="000000"/>
                <w:lang w:eastAsia="x-none"/>
              </w:rPr>
              <w:t>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DC76B" w14:textId="77777777" w:rsidR="00C945F1" w:rsidRPr="00571B6D" w:rsidRDefault="00C945F1" w:rsidP="002D0CB0">
            <w:pPr>
              <w:jc w:val="both"/>
              <w:rPr>
                <w:bCs/>
                <w:lang w:eastAsia="x-none"/>
              </w:rPr>
            </w:pPr>
            <w:r w:rsidRPr="00571B6D">
              <w:rPr>
                <w:bCs/>
                <w:color w:val="000000"/>
                <w:lang w:eastAsia="x-none"/>
              </w:rPr>
              <w:t>бал.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7FB5B" w14:textId="77777777" w:rsidR="00C945F1" w:rsidRPr="00571B6D" w:rsidRDefault="00C945F1" w:rsidP="002D0CB0">
            <w:pPr>
              <w:jc w:val="both"/>
              <w:rPr>
                <w:bCs/>
                <w:lang w:eastAsia="x-none"/>
              </w:rPr>
            </w:pPr>
            <w:r w:rsidRPr="00571B6D">
              <w:rPr>
                <w:bCs/>
                <w:color w:val="000000"/>
                <w:lang w:eastAsia="x-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2C7B3" w14:textId="77777777" w:rsidR="00C945F1" w:rsidRPr="00571B6D" w:rsidRDefault="00C945F1" w:rsidP="002D0CB0">
            <w:pPr>
              <w:jc w:val="both"/>
              <w:rPr>
                <w:bCs/>
                <w:lang w:eastAsia="x-none"/>
              </w:rPr>
            </w:pPr>
            <w:r w:rsidRPr="00571B6D">
              <w:rPr>
                <w:bCs/>
                <w:color w:val="000000"/>
                <w:lang w:eastAsia="x-none"/>
              </w:rPr>
              <w:t>ГОСТ 9733.4</w:t>
            </w:r>
          </w:p>
        </w:tc>
      </w:tr>
    </w:tbl>
    <w:p w14:paraId="14C187A4" w14:textId="77777777" w:rsidR="00C945F1" w:rsidRPr="00571B6D" w:rsidRDefault="00C945F1" w:rsidP="00C945F1">
      <w:pPr>
        <w:jc w:val="both"/>
        <w:rPr>
          <w:bCs/>
        </w:rPr>
      </w:pPr>
    </w:p>
    <w:p w14:paraId="5F7D5619" w14:textId="77777777" w:rsidR="00C945F1" w:rsidRPr="00571B6D" w:rsidRDefault="00C945F1" w:rsidP="00C945F1">
      <w:pPr>
        <w:pStyle w:val="12"/>
        <w:numPr>
          <w:ilvl w:val="1"/>
          <w:numId w:val="22"/>
        </w:numPr>
        <w:tabs>
          <w:tab w:val="left" w:pos="567"/>
        </w:tabs>
        <w:ind w:left="0" w:firstLine="0"/>
        <w:jc w:val="both"/>
        <w:rPr>
          <w:bCs/>
          <w:sz w:val="24"/>
          <w:szCs w:val="24"/>
        </w:rPr>
      </w:pPr>
      <w:bookmarkStart w:id="1" w:name="bookmark72"/>
      <w:bookmarkEnd w:id="1"/>
      <w:r w:rsidRPr="00571B6D">
        <w:rPr>
          <w:bCs/>
          <w:color w:val="000000"/>
          <w:sz w:val="24"/>
          <w:szCs w:val="24"/>
        </w:rPr>
        <w:t>Для підкладки кишень костюму бойового використовується бязь гладкопофарбована бавовняна (згідно з ДСТУ 4057) чорного кольору або кольору основного матеріалу, поверхневою густиною не менше 120 г/м</w:t>
      </w:r>
      <w:r w:rsidRPr="00571B6D">
        <w:rPr>
          <w:bCs/>
          <w:color w:val="000000"/>
          <w:sz w:val="24"/>
          <w:szCs w:val="24"/>
          <w:vertAlign w:val="superscript"/>
        </w:rPr>
        <w:t>2</w:t>
      </w:r>
      <w:r w:rsidRPr="00571B6D">
        <w:rPr>
          <w:bCs/>
          <w:color w:val="000000"/>
          <w:sz w:val="24"/>
          <w:szCs w:val="24"/>
        </w:rPr>
        <w:t xml:space="preserve"> (згідно з ДСТУ EN 12127), стійкість до розривання та стирання повинні відповідати вимогам ДСТУ ГОСТ 21790.</w:t>
      </w:r>
    </w:p>
    <w:p w14:paraId="665CEDC6" w14:textId="77777777" w:rsidR="00C945F1" w:rsidRPr="00571B6D" w:rsidRDefault="00C945F1" w:rsidP="00C945F1">
      <w:pPr>
        <w:pStyle w:val="12"/>
        <w:numPr>
          <w:ilvl w:val="1"/>
          <w:numId w:val="22"/>
        </w:numPr>
        <w:tabs>
          <w:tab w:val="left" w:pos="567"/>
        </w:tabs>
        <w:ind w:left="0" w:firstLine="0"/>
        <w:jc w:val="both"/>
        <w:rPr>
          <w:bCs/>
          <w:sz w:val="24"/>
          <w:szCs w:val="24"/>
        </w:rPr>
      </w:pPr>
      <w:bookmarkStart w:id="2" w:name="bookmark73"/>
      <w:bookmarkEnd w:id="2"/>
      <w:r w:rsidRPr="00571B6D">
        <w:rPr>
          <w:bCs/>
          <w:color w:val="000000"/>
          <w:sz w:val="24"/>
          <w:szCs w:val="24"/>
        </w:rPr>
        <w:t>Застібки текстильні тип 1 шириною: 25, 40, 50 та 100 мм повинні відповідати вимогам якості, наведеним у технічній специфікації Міністерства оборони України «Застібка текстильна» ТС A01XJ.17223-093:2018 (01).</w:t>
      </w:r>
      <w:bookmarkStart w:id="3" w:name="bookmark75"/>
      <w:bookmarkEnd w:id="3"/>
    </w:p>
    <w:p w14:paraId="161AA5F7" w14:textId="77777777" w:rsidR="00C945F1" w:rsidRPr="00571B6D" w:rsidRDefault="00C945F1" w:rsidP="00C945F1">
      <w:pPr>
        <w:pStyle w:val="12"/>
        <w:numPr>
          <w:ilvl w:val="1"/>
          <w:numId w:val="22"/>
        </w:numPr>
        <w:tabs>
          <w:tab w:val="left" w:pos="567"/>
        </w:tabs>
        <w:ind w:left="0" w:firstLine="0"/>
        <w:jc w:val="both"/>
        <w:rPr>
          <w:bCs/>
          <w:sz w:val="24"/>
          <w:szCs w:val="24"/>
        </w:rPr>
      </w:pPr>
      <w:r w:rsidRPr="00571B6D">
        <w:rPr>
          <w:bCs/>
          <w:color w:val="000000"/>
          <w:sz w:val="24"/>
          <w:szCs w:val="24"/>
        </w:rPr>
        <w:t>Стрічка еластична шириною 40 мм повинна відповідати вимогам якості, наведеним у технічній специфікації Міністерства оборони України “Стрічка еластична” ТС A01XJ.16782-094:2018 (01).</w:t>
      </w:r>
      <w:bookmarkStart w:id="4" w:name="bookmark76"/>
      <w:bookmarkEnd w:id="4"/>
    </w:p>
    <w:p w14:paraId="175DB0D3" w14:textId="77777777" w:rsidR="00C945F1" w:rsidRPr="00571B6D" w:rsidRDefault="00C945F1" w:rsidP="00C945F1">
      <w:pPr>
        <w:pStyle w:val="12"/>
        <w:numPr>
          <w:ilvl w:val="1"/>
          <w:numId w:val="22"/>
        </w:numPr>
        <w:tabs>
          <w:tab w:val="left" w:pos="567"/>
        </w:tabs>
        <w:ind w:left="0" w:firstLine="0"/>
        <w:jc w:val="both"/>
        <w:rPr>
          <w:bCs/>
          <w:sz w:val="24"/>
          <w:szCs w:val="24"/>
        </w:rPr>
      </w:pPr>
      <w:r w:rsidRPr="00571B6D">
        <w:rPr>
          <w:bCs/>
          <w:color w:val="000000"/>
          <w:sz w:val="24"/>
          <w:szCs w:val="24"/>
        </w:rPr>
        <w:t>Під час виготовлення предмета застосовуються нитки швейні Тип 1 Вид 3 та Тип 3 Вид 1 (для обметування зрізів), які повинні відповідати вимогам якості, наведеним у технічній специфікації Міністерства оборони України “Нитки швейні” ТС A01XJ.31137-063:2018 (01).</w:t>
      </w:r>
      <w:bookmarkStart w:id="5" w:name="bookmark77"/>
      <w:bookmarkStart w:id="6" w:name="bookmark78"/>
      <w:bookmarkStart w:id="7" w:name="bookmark79"/>
      <w:bookmarkEnd w:id="5"/>
      <w:bookmarkEnd w:id="6"/>
      <w:bookmarkEnd w:id="7"/>
    </w:p>
    <w:p w14:paraId="00555C0F" w14:textId="77777777" w:rsidR="00C945F1" w:rsidRPr="00571B6D" w:rsidRDefault="00C945F1" w:rsidP="00C945F1">
      <w:pPr>
        <w:pStyle w:val="12"/>
        <w:numPr>
          <w:ilvl w:val="1"/>
          <w:numId w:val="22"/>
        </w:numPr>
        <w:tabs>
          <w:tab w:val="left" w:pos="567"/>
        </w:tabs>
        <w:ind w:left="0" w:firstLine="0"/>
        <w:jc w:val="both"/>
        <w:rPr>
          <w:bCs/>
          <w:sz w:val="24"/>
          <w:szCs w:val="24"/>
        </w:rPr>
      </w:pPr>
      <w:r w:rsidRPr="00571B6D">
        <w:rPr>
          <w:bCs/>
          <w:color w:val="000000"/>
          <w:sz w:val="24"/>
          <w:szCs w:val="24"/>
        </w:rPr>
        <w:t>За згодою замовника допускається застосування інших матеріалів, за якістю не нижче перелічених у пунктах 3.1.5.1-3.1.5.7.</w:t>
      </w:r>
    </w:p>
    <w:p w14:paraId="65B950E9" w14:textId="77777777" w:rsidR="00C945F1" w:rsidRPr="00571B6D" w:rsidRDefault="00C945F1" w:rsidP="00C945F1">
      <w:pPr>
        <w:pStyle w:val="11"/>
        <w:tabs>
          <w:tab w:val="left" w:pos="851"/>
          <w:tab w:val="left" w:pos="1418"/>
        </w:tabs>
        <w:jc w:val="both"/>
        <w:rPr>
          <w:rFonts w:ascii="Times New Roman" w:hAnsi="Times New Roman"/>
          <w:bCs/>
          <w:spacing w:val="-1"/>
          <w:sz w:val="24"/>
          <w:szCs w:val="24"/>
        </w:rPr>
      </w:pPr>
      <w:bookmarkStart w:id="8" w:name="bookmark80"/>
      <w:bookmarkEnd w:id="8"/>
      <w:r w:rsidRPr="00571B6D">
        <w:rPr>
          <w:rFonts w:ascii="Times New Roman" w:hAnsi="Times New Roman"/>
          <w:bCs/>
          <w:spacing w:val="-1"/>
          <w:sz w:val="24"/>
          <w:szCs w:val="24"/>
        </w:rPr>
        <w:t>Вищенаведені вимоги є базовими та передбачають можливість їх комплексного покращення але за обов’язкового попереднього погодження з замовником. Використання матеріалів у яких покращення певних показників за рахунок погіршення інших – не допускається.</w:t>
      </w:r>
    </w:p>
    <w:p w14:paraId="1161F3F5" w14:textId="77777777" w:rsidR="00C945F1" w:rsidRDefault="00C945F1" w:rsidP="00C945F1">
      <w:pPr>
        <w:pStyle w:val="af7"/>
        <w:tabs>
          <w:tab w:val="left" w:pos="851"/>
        </w:tabs>
        <w:ind w:firstLine="851"/>
        <w:rPr>
          <w:bCs/>
          <w:lang w:val="uk-UA"/>
        </w:rPr>
      </w:pPr>
    </w:p>
    <w:p w14:paraId="75D8C2C9" w14:textId="77777777" w:rsidR="00C945F1" w:rsidRDefault="00C945F1" w:rsidP="00C945F1">
      <w:pPr>
        <w:pStyle w:val="af7"/>
        <w:tabs>
          <w:tab w:val="left" w:pos="851"/>
        </w:tabs>
        <w:ind w:firstLine="851"/>
        <w:rPr>
          <w:bCs/>
          <w:lang w:val="uk-UA"/>
        </w:rPr>
      </w:pPr>
    </w:p>
    <w:p w14:paraId="17B58F7C" w14:textId="77777777" w:rsidR="00C945F1" w:rsidRPr="00571B6D" w:rsidRDefault="00C945F1" w:rsidP="00C945F1">
      <w:pPr>
        <w:pStyle w:val="af7"/>
        <w:tabs>
          <w:tab w:val="left" w:pos="851"/>
        </w:tabs>
        <w:ind w:firstLine="851"/>
        <w:rPr>
          <w:bCs/>
          <w:lang w:val="uk-UA"/>
        </w:rPr>
      </w:pPr>
    </w:p>
    <w:p w14:paraId="2B4E4245" w14:textId="77777777" w:rsidR="00C945F1" w:rsidRPr="00571B6D" w:rsidRDefault="00C945F1" w:rsidP="00C945F1">
      <w:pPr>
        <w:pStyle w:val="af7"/>
        <w:tabs>
          <w:tab w:val="left" w:pos="851"/>
        </w:tabs>
        <w:jc w:val="center"/>
        <w:rPr>
          <w:bCs/>
          <w:spacing w:val="-1"/>
          <w:lang w:val="uk-UA"/>
        </w:rPr>
      </w:pPr>
      <w:r w:rsidRPr="00571B6D">
        <w:rPr>
          <w:bCs/>
          <w:spacing w:val="-1"/>
          <w:lang w:val="uk-UA"/>
        </w:rPr>
        <w:t>Малюнок 1</w:t>
      </w:r>
    </w:p>
    <w:p w14:paraId="745109B6" w14:textId="77777777" w:rsidR="00C945F1" w:rsidRPr="00571B6D" w:rsidRDefault="00C945F1" w:rsidP="00C945F1">
      <w:pPr>
        <w:pStyle w:val="af7"/>
        <w:tabs>
          <w:tab w:val="left" w:pos="851"/>
        </w:tabs>
        <w:jc w:val="center"/>
        <w:rPr>
          <w:bCs/>
          <w:lang w:val="uk-UA"/>
        </w:rPr>
      </w:pPr>
      <w:r w:rsidRPr="00571B6D">
        <w:rPr>
          <w:bCs/>
          <w:shd w:val="clear" w:color="auto" w:fill="FFFFFF"/>
          <w:lang w:val="uk-UA"/>
        </w:rPr>
        <w:t>К</w:t>
      </w:r>
      <w:r w:rsidRPr="00571B6D">
        <w:rPr>
          <w:bCs/>
          <w:shd w:val="clear" w:color="auto" w:fill="FFFFFF"/>
        </w:rPr>
        <w:t>амуфляжний малюнок</w:t>
      </w:r>
      <w:r w:rsidRPr="00571B6D">
        <w:rPr>
          <w:bCs/>
          <w:shd w:val="clear" w:color="auto" w:fill="FFFFFF"/>
          <w:lang w:val="uk-UA"/>
        </w:rPr>
        <w:t xml:space="preserve">, який має нанесений на </w:t>
      </w:r>
      <w:r w:rsidRPr="00571B6D">
        <w:rPr>
          <w:bCs/>
          <w:shd w:val="clear" w:color="auto" w:fill="FFFFFF"/>
        </w:rPr>
        <w:t xml:space="preserve"> </w:t>
      </w:r>
      <w:r w:rsidRPr="00571B6D">
        <w:rPr>
          <w:bCs/>
          <w:lang w:val="uk-UA"/>
        </w:rPr>
        <w:t>штани бойові</w:t>
      </w:r>
    </w:p>
    <w:p w14:paraId="63EE713E" w14:textId="1B92F70A" w:rsidR="00C945F1" w:rsidRPr="00571B6D" w:rsidRDefault="00C945F1" w:rsidP="00C945F1">
      <w:pPr>
        <w:tabs>
          <w:tab w:val="left" w:pos="3686"/>
          <w:tab w:val="left" w:pos="5387"/>
        </w:tabs>
        <w:jc w:val="center"/>
        <w:rPr>
          <w:spacing w:val="-1"/>
        </w:rPr>
      </w:pPr>
      <w:r w:rsidRPr="00571B6D">
        <w:rPr>
          <w:noProof/>
          <w:spacing w:val="-1"/>
          <w:lang w:eastAsia="uk-UA"/>
        </w:rPr>
        <w:drawing>
          <wp:inline distT="0" distB="0" distL="0" distR="0" wp14:anchorId="10F0FF62" wp14:editId="263A09B4">
            <wp:extent cx="6324600" cy="2514600"/>
            <wp:effectExtent l="0" t="0" r="0" b="0"/>
            <wp:docPr id="3"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вка Кам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2514600"/>
                    </a:xfrm>
                    <a:prstGeom prst="rect">
                      <a:avLst/>
                    </a:prstGeom>
                    <a:noFill/>
                    <a:ln>
                      <a:noFill/>
                    </a:ln>
                  </pic:spPr>
                </pic:pic>
              </a:graphicData>
            </a:graphic>
          </wp:inline>
        </w:drawing>
      </w:r>
    </w:p>
    <w:p w14:paraId="4D7B478A" w14:textId="77777777" w:rsidR="00C945F1" w:rsidRPr="00571B6D" w:rsidRDefault="00C945F1" w:rsidP="00C945F1">
      <w:pPr>
        <w:tabs>
          <w:tab w:val="left" w:pos="3686"/>
          <w:tab w:val="left" w:pos="5387"/>
        </w:tabs>
        <w:jc w:val="center"/>
        <w:rPr>
          <w:spacing w:val="-1"/>
        </w:rPr>
      </w:pPr>
    </w:p>
    <w:p w14:paraId="0D74682E" w14:textId="77777777" w:rsidR="00C945F1" w:rsidRPr="00571B6D" w:rsidRDefault="00C945F1" w:rsidP="00C945F1">
      <w:pPr>
        <w:pStyle w:val="11"/>
        <w:rPr>
          <w:rFonts w:ascii="Times New Roman" w:hAnsi="Times New Roman"/>
          <w:bCs/>
          <w:sz w:val="24"/>
          <w:szCs w:val="24"/>
        </w:rPr>
      </w:pPr>
      <w:r w:rsidRPr="00571B6D">
        <w:rPr>
          <w:rFonts w:ascii="Times New Roman" w:hAnsi="Times New Roman"/>
          <w:bCs/>
          <w:sz w:val="24"/>
          <w:szCs w:val="24"/>
        </w:rPr>
        <w:t>CREAM 524 - CMYK 29 31 47 0 HEX # B8A78B</w:t>
      </w:r>
    </w:p>
    <w:p w14:paraId="45CD6788" w14:textId="77777777" w:rsidR="00C945F1" w:rsidRPr="00571B6D" w:rsidRDefault="00C945F1" w:rsidP="00C945F1">
      <w:pPr>
        <w:pStyle w:val="11"/>
        <w:rPr>
          <w:rFonts w:ascii="Times New Roman" w:hAnsi="Times New Roman"/>
          <w:bCs/>
          <w:sz w:val="24"/>
          <w:szCs w:val="24"/>
          <w:lang w:bidi="en-US"/>
        </w:rPr>
      </w:pPr>
      <w:r w:rsidRPr="00571B6D">
        <w:rPr>
          <w:rFonts w:ascii="Times New Roman" w:hAnsi="Times New Roman"/>
          <w:bCs/>
          <w:sz w:val="24"/>
          <w:szCs w:val="24"/>
          <w:lang w:bidi="en-US"/>
        </w:rPr>
        <w:t>DARK BROWN 530 - CMYK 55 66 68 56 HEX # 48352F</w:t>
      </w:r>
    </w:p>
    <w:p w14:paraId="7409966F" w14:textId="77777777" w:rsidR="00C945F1" w:rsidRPr="00571B6D" w:rsidRDefault="00C945F1" w:rsidP="00C945F1">
      <w:pPr>
        <w:pStyle w:val="11"/>
        <w:rPr>
          <w:rFonts w:ascii="Times New Roman" w:hAnsi="Times New Roman"/>
          <w:bCs/>
          <w:spacing w:val="-1"/>
          <w:sz w:val="24"/>
          <w:szCs w:val="24"/>
          <w:lang w:bidi="en-US"/>
        </w:rPr>
      </w:pPr>
      <w:r w:rsidRPr="00571B6D">
        <w:rPr>
          <w:rFonts w:ascii="Times New Roman" w:hAnsi="Times New Roman"/>
          <w:bCs/>
          <w:spacing w:val="-1"/>
          <w:sz w:val="24"/>
          <w:szCs w:val="24"/>
          <w:lang w:bidi="en-US"/>
        </w:rPr>
        <w:t>BROWN 529 - CMYK, 46 57 74 32 HEX # 6F573F</w:t>
      </w:r>
    </w:p>
    <w:p w14:paraId="2EDD0BD9" w14:textId="77777777" w:rsidR="00C945F1" w:rsidRPr="00571B6D" w:rsidRDefault="00C945F1" w:rsidP="00C945F1">
      <w:pPr>
        <w:pStyle w:val="11"/>
        <w:rPr>
          <w:rFonts w:ascii="Times New Roman" w:eastAsia="Times New Roman" w:hAnsi="Times New Roman"/>
          <w:bCs/>
          <w:spacing w:val="-1"/>
          <w:sz w:val="24"/>
          <w:szCs w:val="24"/>
          <w:lang w:eastAsia="ru-RU" w:bidi="en-US"/>
        </w:rPr>
      </w:pPr>
      <w:r w:rsidRPr="00571B6D">
        <w:rPr>
          <w:rFonts w:ascii="Times New Roman" w:hAnsi="Times New Roman"/>
          <w:bCs/>
          <w:sz w:val="24"/>
          <w:szCs w:val="24"/>
          <w:lang w:bidi="en-US"/>
        </w:rPr>
        <w:t>Olive 527 - CMYK 43 42 76 14 HEX # 8C7D50</w:t>
      </w:r>
    </w:p>
    <w:p w14:paraId="711C507B" w14:textId="77777777" w:rsidR="00C945F1" w:rsidRPr="00571B6D" w:rsidRDefault="00C945F1" w:rsidP="00C945F1">
      <w:pPr>
        <w:pStyle w:val="11"/>
        <w:rPr>
          <w:rFonts w:ascii="Times New Roman" w:hAnsi="Times New Roman"/>
          <w:bCs/>
          <w:sz w:val="24"/>
          <w:szCs w:val="24"/>
          <w:lang w:bidi="en-US"/>
        </w:rPr>
      </w:pPr>
      <w:r w:rsidRPr="00571B6D">
        <w:rPr>
          <w:rFonts w:ascii="Times New Roman" w:hAnsi="Times New Roman"/>
          <w:bCs/>
          <w:sz w:val="24"/>
          <w:szCs w:val="24"/>
          <w:lang w:bidi="en-US"/>
        </w:rPr>
        <w:t>Dark Green 528 - CMYK 61 45 80 31 HEX # 5A613F</w:t>
      </w:r>
    </w:p>
    <w:p w14:paraId="664877EA" w14:textId="77777777" w:rsidR="00C945F1" w:rsidRPr="00571B6D" w:rsidRDefault="00C945F1" w:rsidP="00C945F1">
      <w:pPr>
        <w:pStyle w:val="11"/>
        <w:rPr>
          <w:rFonts w:ascii="Times New Roman" w:hAnsi="Times New Roman"/>
          <w:bCs/>
          <w:spacing w:val="-1"/>
          <w:sz w:val="24"/>
          <w:szCs w:val="24"/>
        </w:rPr>
      </w:pPr>
      <w:r w:rsidRPr="00571B6D">
        <w:rPr>
          <w:rFonts w:ascii="Times New Roman" w:hAnsi="Times New Roman"/>
          <w:bCs/>
          <w:sz w:val="24"/>
          <w:szCs w:val="24"/>
        </w:rPr>
        <w:t>PALE GREEN 526 - CMYK 45 46 65 16 HEX # 85755C</w:t>
      </w:r>
    </w:p>
    <w:p w14:paraId="052D4851" w14:textId="77777777" w:rsidR="00C945F1" w:rsidRDefault="00C945F1" w:rsidP="00C945F1">
      <w:pPr>
        <w:pStyle w:val="af7"/>
        <w:tabs>
          <w:tab w:val="left" w:pos="851"/>
        </w:tabs>
        <w:jc w:val="center"/>
        <w:rPr>
          <w:bCs/>
          <w:spacing w:val="-1"/>
          <w:lang w:val="uk-UA"/>
        </w:rPr>
      </w:pPr>
    </w:p>
    <w:p w14:paraId="353C0C04" w14:textId="77777777" w:rsidR="00C945F1" w:rsidRDefault="00C945F1" w:rsidP="00C945F1">
      <w:pPr>
        <w:pStyle w:val="af7"/>
        <w:tabs>
          <w:tab w:val="left" w:pos="851"/>
        </w:tabs>
        <w:jc w:val="center"/>
        <w:rPr>
          <w:bCs/>
          <w:spacing w:val="-1"/>
          <w:lang w:val="uk-UA"/>
        </w:rPr>
      </w:pPr>
    </w:p>
    <w:p w14:paraId="5BA5BEF5" w14:textId="77777777" w:rsidR="00C945F1" w:rsidRDefault="00C945F1" w:rsidP="00C945F1">
      <w:pPr>
        <w:pStyle w:val="af7"/>
        <w:tabs>
          <w:tab w:val="left" w:pos="851"/>
        </w:tabs>
        <w:jc w:val="center"/>
        <w:rPr>
          <w:bCs/>
          <w:spacing w:val="-1"/>
          <w:lang w:val="uk-UA"/>
        </w:rPr>
      </w:pPr>
    </w:p>
    <w:p w14:paraId="009B9E1D" w14:textId="77777777" w:rsidR="00C945F1" w:rsidRDefault="00C945F1" w:rsidP="00C945F1">
      <w:pPr>
        <w:pStyle w:val="af7"/>
        <w:tabs>
          <w:tab w:val="left" w:pos="851"/>
        </w:tabs>
        <w:jc w:val="center"/>
        <w:rPr>
          <w:bCs/>
          <w:spacing w:val="-1"/>
          <w:lang w:val="uk-UA"/>
        </w:rPr>
      </w:pPr>
    </w:p>
    <w:p w14:paraId="6D0D8198" w14:textId="77777777" w:rsidR="00C945F1" w:rsidRDefault="00C945F1" w:rsidP="00C945F1">
      <w:pPr>
        <w:pStyle w:val="af7"/>
        <w:tabs>
          <w:tab w:val="left" w:pos="851"/>
        </w:tabs>
        <w:jc w:val="center"/>
        <w:rPr>
          <w:bCs/>
          <w:spacing w:val="-1"/>
          <w:lang w:val="uk-UA"/>
        </w:rPr>
      </w:pPr>
    </w:p>
    <w:p w14:paraId="3A3193DD" w14:textId="77777777" w:rsidR="00C945F1" w:rsidRDefault="00C945F1" w:rsidP="00C945F1">
      <w:pPr>
        <w:pStyle w:val="af7"/>
        <w:tabs>
          <w:tab w:val="left" w:pos="851"/>
        </w:tabs>
        <w:jc w:val="center"/>
        <w:rPr>
          <w:bCs/>
          <w:spacing w:val="-1"/>
          <w:lang w:val="uk-UA"/>
        </w:rPr>
      </w:pPr>
    </w:p>
    <w:p w14:paraId="4291518C" w14:textId="77777777" w:rsidR="00C945F1" w:rsidRPr="00571B6D" w:rsidRDefault="00C945F1" w:rsidP="00C945F1">
      <w:pPr>
        <w:pStyle w:val="af7"/>
        <w:tabs>
          <w:tab w:val="left" w:pos="851"/>
        </w:tabs>
        <w:jc w:val="center"/>
        <w:rPr>
          <w:bCs/>
          <w:spacing w:val="-1"/>
          <w:lang w:val="uk-UA"/>
        </w:rPr>
      </w:pPr>
      <w:r w:rsidRPr="00571B6D">
        <w:rPr>
          <w:bCs/>
          <w:spacing w:val="-1"/>
          <w:lang w:val="uk-UA"/>
        </w:rPr>
        <w:t>Малюнок 2</w:t>
      </w:r>
    </w:p>
    <w:p w14:paraId="5BF2497D" w14:textId="77777777" w:rsidR="00C945F1" w:rsidRPr="00571B6D" w:rsidRDefault="00C945F1" w:rsidP="00C945F1">
      <w:pPr>
        <w:pStyle w:val="af7"/>
        <w:tabs>
          <w:tab w:val="left" w:pos="851"/>
        </w:tabs>
        <w:jc w:val="center"/>
        <w:rPr>
          <w:bCs/>
          <w:lang w:val="uk-UA"/>
        </w:rPr>
      </w:pPr>
      <w:r w:rsidRPr="00571B6D">
        <w:rPr>
          <w:bCs/>
          <w:spacing w:val="-1"/>
          <w:lang w:val="uk-UA"/>
        </w:rPr>
        <w:t xml:space="preserve">Орієнтовний зовнішній вигляд </w:t>
      </w:r>
      <w:r w:rsidRPr="00571B6D">
        <w:rPr>
          <w:bCs/>
          <w:lang w:val="uk-UA"/>
        </w:rPr>
        <w:t>штанів бойових</w:t>
      </w:r>
    </w:p>
    <w:p w14:paraId="78FA343F" w14:textId="77777777" w:rsidR="00C945F1" w:rsidRPr="00571B6D" w:rsidRDefault="00C945F1" w:rsidP="00C945F1">
      <w:pPr>
        <w:pStyle w:val="af7"/>
        <w:tabs>
          <w:tab w:val="left" w:pos="851"/>
        </w:tabs>
        <w:jc w:val="center"/>
        <w:rPr>
          <w:bCs/>
          <w:lang w:val="uk-UA"/>
        </w:rPr>
      </w:pPr>
    </w:p>
    <w:p w14:paraId="31B34E0C" w14:textId="2BB64F65" w:rsidR="00C945F1" w:rsidRPr="00571B6D" w:rsidRDefault="00C945F1" w:rsidP="00C945F1">
      <w:pPr>
        <w:pStyle w:val="af7"/>
        <w:tabs>
          <w:tab w:val="left" w:pos="851"/>
        </w:tabs>
        <w:jc w:val="center"/>
        <w:rPr>
          <w:bCs/>
          <w:noProof/>
          <w:lang w:val="uk-UA"/>
        </w:rPr>
      </w:pPr>
      <w:r w:rsidRPr="00571B6D">
        <w:rPr>
          <w:bCs/>
          <w:noProof/>
          <w:lang w:val="uk-UA" w:eastAsia="uk-UA"/>
        </w:rPr>
        <w:lastRenderedPageBreak/>
        <w:drawing>
          <wp:inline distT="0" distB="0" distL="0" distR="0" wp14:anchorId="08821CEF" wp14:editId="23C3DB07">
            <wp:extent cx="2228850" cy="3524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3524250"/>
                    </a:xfrm>
                    <a:prstGeom prst="rect">
                      <a:avLst/>
                    </a:prstGeom>
                    <a:noFill/>
                    <a:ln>
                      <a:noFill/>
                    </a:ln>
                  </pic:spPr>
                </pic:pic>
              </a:graphicData>
            </a:graphic>
          </wp:inline>
        </w:drawing>
      </w:r>
    </w:p>
    <w:p w14:paraId="46C5F142" w14:textId="77777777" w:rsidR="00C945F1" w:rsidRPr="00571B6D" w:rsidRDefault="00C945F1" w:rsidP="00C945F1">
      <w:pPr>
        <w:pStyle w:val="af7"/>
        <w:tabs>
          <w:tab w:val="left" w:pos="851"/>
        </w:tabs>
        <w:jc w:val="center"/>
        <w:rPr>
          <w:bCs/>
          <w:noProof/>
          <w:lang w:val="uk-UA"/>
        </w:rPr>
      </w:pPr>
    </w:p>
    <w:p w14:paraId="32C55515" w14:textId="77777777" w:rsidR="00C945F1" w:rsidRPr="00571B6D" w:rsidRDefault="00C945F1" w:rsidP="00C945F1">
      <w:pPr>
        <w:pStyle w:val="af7"/>
        <w:tabs>
          <w:tab w:val="left" w:pos="851"/>
        </w:tabs>
        <w:jc w:val="center"/>
        <w:rPr>
          <w:bCs/>
          <w:spacing w:val="-1"/>
          <w:lang w:val="uk-UA"/>
        </w:rPr>
      </w:pPr>
      <w:r w:rsidRPr="00571B6D">
        <w:rPr>
          <w:bCs/>
          <w:spacing w:val="-1"/>
          <w:lang w:val="uk-UA"/>
        </w:rPr>
        <w:t>Малюнок 3</w:t>
      </w:r>
    </w:p>
    <w:p w14:paraId="575DD3E1" w14:textId="77777777" w:rsidR="00C945F1" w:rsidRPr="00571B6D" w:rsidRDefault="00C945F1" w:rsidP="00C945F1">
      <w:pPr>
        <w:pStyle w:val="af7"/>
        <w:tabs>
          <w:tab w:val="left" w:pos="851"/>
        </w:tabs>
        <w:jc w:val="center"/>
        <w:rPr>
          <w:bCs/>
          <w:lang w:val="uk-UA"/>
        </w:rPr>
      </w:pPr>
      <w:r w:rsidRPr="00571B6D">
        <w:rPr>
          <w:bCs/>
          <w:spacing w:val="-1"/>
          <w:lang w:val="uk-UA"/>
        </w:rPr>
        <w:t xml:space="preserve">Орієнтовний зовнішній вигляд </w:t>
      </w:r>
      <w:r w:rsidRPr="00571B6D">
        <w:rPr>
          <w:bCs/>
          <w:lang w:val="uk-UA"/>
        </w:rPr>
        <w:t>штанів бойових</w:t>
      </w:r>
    </w:p>
    <w:p w14:paraId="459642FE" w14:textId="73195A03" w:rsidR="00C945F1" w:rsidRPr="00571B6D" w:rsidRDefault="00C945F1" w:rsidP="00C945F1">
      <w:pPr>
        <w:pStyle w:val="af7"/>
        <w:tabs>
          <w:tab w:val="left" w:pos="851"/>
        </w:tabs>
        <w:jc w:val="center"/>
        <w:rPr>
          <w:bCs/>
          <w:lang w:val="uk-UA"/>
        </w:rPr>
      </w:pPr>
      <w:r w:rsidRPr="00571B6D">
        <w:rPr>
          <w:bCs/>
          <w:noProof/>
          <w:lang w:val="uk-UA" w:eastAsia="uk-UA"/>
        </w:rPr>
        <w:drawing>
          <wp:inline distT="0" distB="0" distL="0" distR="0" wp14:anchorId="029CB77F" wp14:editId="3690FBD1">
            <wp:extent cx="2333625" cy="3695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3695700"/>
                    </a:xfrm>
                    <a:prstGeom prst="rect">
                      <a:avLst/>
                    </a:prstGeom>
                    <a:noFill/>
                    <a:ln>
                      <a:noFill/>
                    </a:ln>
                  </pic:spPr>
                </pic:pic>
              </a:graphicData>
            </a:graphic>
          </wp:inline>
        </w:drawing>
      </w:r>
    </w:p>
    <w:p w14:paraId="12D6822A" w14:textId="77777777" w:rsidR="00C945F1" w:rsidRDefault="00C945F1" w:rsidP="00C815F5">
      <w:pPr>
        <w:jc w:val="both"/>
        <w:rPr>
          <w:bCs/>
          <w:color w:val="000000"/>
        </w:rPr>
      </w:pPr>
    </w:p>
    <w:p w14:paraId="4A4C3DAE" w14:textId="77777777" w:rsidR="00C945F1" w:rsidRDefault="00C945F1" w:rsidP="00C815F5">
      <w:pPr>
        <w:jc w:val="both"/>
        <w:rPr>
          <w:bCs/>
          <w:color w:val="000000"/>
        </w:rPr>
      </w:pPr>
    </w:p>
    <w:p w14:paraId="69E70D6E" w14:textId="77777777" w:rsidR="00C945F1" w:rsidRDefault="00C945F1" w:rsidP="00C815F5">
      <w:pPr>
        <w:jc w:val="both"/>
        <w:rPr>
          <w:bCs/>
          <w:color w:val="000000"/>
        </w:rPr>
      </w:pPr>
    </w:p>
    <w:p w14:paraId="5FFB3144" w14:textId="77777777" w:rsidR="00C945F1" w:rsidRDefault="00C945F1" w:rsidP="00C815F5">
      <w:pPr>
        <w:jc w:val="both"/>
        <w:rPr>
          <w:bCs/>
          <w:color w:val="000000"/>
        </w:rPr>
      </w:pPr>
      <w:bookmarkStart w:id="9" w:name="_GoBack"/>
      <w:bookmarkEnd w:id="9"/>
    </w:p>
    <w:sectPr w:rsidR="00C945F1" w:rsidSect="00C945F1">
      <w:pgSz w:w="11906" w:h="16838"/>
      <w:pgMar w:top="851" w:right="70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17FC4" w14:textId="77777777" w:rsidR="007E787D" w:rsidRDefault="007E787D" w:rsidP="00613C00">
      <w:r>
        <w:separator/>
      </w:r>
    </w:p>
  </w:endnote>
  <w:endnote w:type="continuationSeparator" w:id="0">
    <w:p w14:paraId="061C2739" w14:textId="77777777" w:rsidR="007E787D" w:rsidRDefault="007E787D"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A804E" w14:textId="77777777" w:rsidR="007E787D" w:rsidRDefault="007E787D" w:rsidP="00613C00">
      <w:r>
        <w:separator/>
      </w:r>
    </w:p>
  </w:footnote>
  <w:footnote w:type="continuationSeparator" w:id="0">
    <w:p w14:paraId="39A64081" w14:textId="77777777" w:rsidR="007E787D" w:rsidRDefault="007E787D"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E745809"/>
    <w:multiLevelType w:val="multilevel"/>
    <w:tmpl w:val="28B2BB1A"/>
    <w:lvl w:ilvl="0">
      <w:start w:val="2"/>
      <w:numFmt w:val="decimal"/>
      <w:lvlText w:val="%1."/>
      <w:lvlJc w:val="left"/>
      <w:pPr>
        <w:ind w:left="540" w:hanging="540"/>
      </w:pPr>
      <w:rPr>
        <w:rFonts w:hint="default"/>
        <w:color w:val="000000"/>
      </w:rPr>
    </w:lvl>
    <w:lvl w:ilvl="1">
      <w:start w:val="6"/>
      <w:numFmt w:val="decimal"/>
      <w:lvlText w:val="%1.%2."/>
      <w:lvlJc w:val="left"/>
      <w:pPr>
        <w:ind w:left="2242"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1"/>
  </w:num>
  <w:num w:numId="6">
    <w:abstractNumId w:val="20"/>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9"/>
  </w:num>
  <w:num w:numId="19">
    <w:abstractNumId w:val="3"/>
  </w:num>
  <w:num w:numId="20">
    <w:abstractNumId w:val="14"/>
  </w:num>
  <w:num w:numId="21">
    <w:abstractNumId w:val="6"/>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09C6"/>
    <w:rsid w:val="00054350"/>
    <w:rsid w:val="00057B86"/>
    <w:rsid w:val="00064013"/>
    <w:rsid w:val="00064EB0"/>
    <w:rsid w:val="00071D2B"/>
    <w:rsid w:val="00074E2F"/>
    <w:rsid w:val="0007737C"/>
    <w:rsid w:val="0008221D"/>
    <w:rsid w:val="00084128"/>
    <w:rsid w:val="00092391"/>
    <w:rsid w:val="00095044"/>
    <w:rsid w:val="000A45B8"/>
    <w:rsid w:val="000A7551"/>
    <w:rsid w:val="000C6ACA"/>
    <w:rsid w:val="000C6D1F"/>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855A1"/>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E787D"/>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C76B7"/>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2A1"/>
    <w:rsid w:val="00C84D36"/>
    <w:rsid w:val="00C91074"/>
    <w:rsid w:val="00C92314"/>
    <w:rsid w:val="00C945F1"/>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1"/>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 w:type="paragraph" w:customStyle="1" w:styleId="11">
    <w:name w:val="Без интервала1"/>
    <w:uiPriority w:val="1"/>
    <w:qFormat/>
    <w:rsid w:val="00C945F1"/>
    <w:rPr>
      <w:rFonts w:ascii="Calibri" w:eastAsia="Calibri" w:hAnsi="Calibri" w:cs="Times New Roman"/>
    </w:rPr>
  </w:style>
  <w:style w:type="character" w:customStyle="1" w:styleId="afa">
    <w:name w:val="Основний текст_"/>
    <w:link w:val="12"/>
    <w:rsid w:val="00C945F1"/>
    <w:rPr>
      <w:rFonts w:ascii="Times New Roman" w:eastAsia="Times New Roman" w:hAnsi="Times New Roman" w:cs="Times New Roman"/>
      <w:sz w:val="28"/>
      <w:szCs w:val="28"/>
    </w:rPr>
  </w:style>
  <w:style w:type="character" w:customStyle="1" w:styleId="afb">
    <w:name w:val="Підпис до таблиці_"/>
    <w:link w:val="afc"/>
    <w:rsid w:val="00C945F1"/>
    <w:rPr>
      <w:rFonts w:ascii="Times New Roman" w:eastAsia="Times New Roman" w:hAnsi="Times New Roman" w:cs="Times New Roman"/>
      <w:b/>
      <w:bCs/>
      <w:sz w:val="28"/>
      <w:szCs w:val="28"/>
    </w:rPr>
  </w:style>
  <w:style w:type="character" w:customStyle="1" w:styleId="afd">
    <w:name w:val="Інше_"/>
    <w:link w:val="afe"/>
    <w:rsid w:val="00C945F1"/>
    <w:rPr>
      <w:rFonts w:ascii="Times New Roman" w:eastAsia="Times New Roman" w:hAnsi="Times New Roman" w:cs="Times New Roman"/>
      <w:sz w:val="28"/>
      <w:szCs w:val="28"/>
    </w:rPr>
  </w:style>
  <w:style w:type="paragraph" w:customStyle="1" w:styleId="12">
    <w:name w:val="Основний текст1"/>
    <w:basedOn w:val="a"/>
    <w:link w:val="afa"/>
    <w:rsid w:val="00C945F1"/>
    <w:pPr>
      <w:widowControl w:val="0"/>
      <w:ind w:firstLine="400"/>
    </w:pPr>
    <w:rPr>
      <w:sz w:val="28"/>
      <w:szCs w:val="28"/>
      <w:lang w:eastAsia="en-US"/>
    </w:rPr>
  </w:style>
  <w:style w:type="paragraph" w:customStyle="1" w:styleId="afc">
    <w:name w:val="Підпис до таблиці"/>
    <w:basedOn w:val="a"/>
    <w:link w:val="afb"/>
    <w:rsid w:val="00C945F1"/>
    <w:pPr>
      <w:widowControl w:val="0"/>
    </w:pPr>
    <w:rPr>
      <w:b/>
      <w:bCs/>
      <w:sz w:val="28"/>
      <w:szCs w:val="28"/>
      <w:lang w:eastAsia="en-US"/>
    </w:rPr>
  </w:style>
  <w:style w:type="paragraph" w:customStyle="1" w:styleId="afe">
    <w:name w:val="Інше"/>
    <w:basedOn w:val="a"/>
    <w:link w:val="afd"/>
    <w:rsid w:val="00C945F1"/>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BE85-7E34-46A3-89BD-509C5C9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8740</Words>
  <Characters>4983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2023-10-09T08:33:00Z</cp:lastPrinted>
  <dcterms:created xsi:type="dcterms:W3CDTF">2023-10-31T06:48:00Z</dcterms:created>
  <dcterms:modified xsi:type="dcterms:W3CDTF">2023-10-31T06:48:00Z</dcterms:modified>
</cp:coreProperties>
</file>