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69990216" w14:textId="77777777" w:rsidR="00D30340" w:rsidRPr="00D30340" w:rsidRDefault="00D30340"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r w:rsidRPr="00D30340">
        <w:rPr>
          <w:rFonts w:ascii="Times New Roman" w:eastAsia="Times New Roman" w:hAnsi="Times New Roman" w:cs="Times New Roman"/>
          <w:b/>
          <w:bCs/>
          <w:color w:val="000000"/>
          <w:sz w:val="24"/>
          <w:szCs w:val="24"/>
          <w:lang w:eastAsia="uk-UA"/>
        </w:rPr>
        <w:t>«FPV дрони з тепловізійною відеокамерою, код ДК 021:2015-34710000-7 Вертольоти, літаки, космічні та інші літальні апарати з двигуном»</w:t>
      </w:r>
    </w:p>
    <w:p w14:paraId="3920DB1F" w14:textId="77777777" w:rsidR="00D30340" w:rsidRPr="00D30340" w:rsidRDefault="00D30340"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0A8C5FCD"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9F1BBB">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2774B9">
        <w:rPr>
          <w:rFonts w:ascii="Times New Roman" w:eastAsia="Times New Roman" w:hAnsi="Times New Roman" w:cs="Times New Roman"/>
          <w:color w:val="000000"/>
          <w:sz w:val="24"/>
          <w:szCs w:val="24"/>
          <w:lang w:eastAsia="uk-UA"/>
        </w:rPr>
        <w:t>24</w:t>
      </w:r>
      <w:r w:rsidR="00A448F1" w:rsidRPr="00A448F1">
        <w:rPr>
          <w:rFonts w:ascii="Times New Roman" w:eastAsia="Times New Roman" w:hAnsi="Times New Roman" w:cs="Times New Roman"/>
          <w:color w:val="000000"/>
          <w:sz w:val="24"/>
          <w:szCs w:val="24"/>
          <w:lang w:eastAsia="uk-UA"/>
        </w:rPr>
        <w:t>.01.2024 року №Л-30-</w:t>
      </w:r>
      <w:r w:rsidR="002774B9">
        <w:rPr>
          <w:rFonts w:ascii="Times New Roman" w:eastAsia="Times New Roman" w:hAnsi="Times New Roman" w:cs="Times New Roman"/>
          <w:color w:val="000000"/>
          <w:sz w:val="24"/>
          <w:szCs w:val="24"/>
          <w:lang w:eastAsia="uk-UA"/>
        </w:rPr>
        <w:t>3</w:t>
      </w:r>
      <w:r w:rsidR="00A448F1" w:rsidRPr="00A448F1">
        <w:rPr>
          <w:rFonts w:ascii="Times New Roman" w:eastAsia="Times New Roman" w:hAnsi="Times New Roman" w:cs="Times New Roman"/>
          <w:color w:val="000000"/>
          <w:sz w:val="24"/>
          <w:szCs w:val="24"/>
          <w:lang w:eastAsia="uk-UA"/>
        </w:rPr>
        <w:t>-24</w:t>
      </w:r>
      <w:r w:rsidR="009F1BBB">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6CB4916F"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D30340">
        <w:rPr>
          <w:rFonts w:ascii="Times New Roman" w:eastAsia="Times New Roman" w:hAnsi="Times New Roman" w:cs="Times New Roman"/>
          <w:color w:val="000000"/>
          <w:sz w:val="24"/>
          <w:szCs w:val="24"/>
          <w:lang w:eastAsia="uk-UA"/>
        </w:rPr>
        <w:t>2 450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D30340">
        <w:rPr>
          <w:rFonts w:ascii="Times New Roman" w:eastAsia="Times New Roman" w:hAnsi="Times New Roman" w:cs="Times New Roman"/>
          <w:color w:val="000000"/>
          <w:sz w:val="24"/>
          <w:szCs w:val="24"/>
          <w:lang w:eastAsia="uk-UA"/>
        </w:rPr>
        <w:t>7</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7115E924" w14:textId="77777777" w:rsidR="003A5064" w:rsidRDefault="003A5064"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p>
    <w:p w14:paraId="65C497FD" w14:textId="435D65C4" w:rsidR="00A448F1" w:rsidRPr="00A448F1" w:rsidRDefault="00A448F1"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r w:rsidRPr="00A448F1">
        <w:rPr>
          <w:rFonts w:ascii="Times New Roman" w:hAnsi="Times New Roman" w:cs="Times New Roman"/>
          <w:b/>
          <w:color w:val="000000"/>
          <w:sz w:val="24"/>
          <w:szCs w:val="24"/>
          <w:u w:val="single"/>
          <w:lang w:eastAsia="uk-UA"/>
        </w:rPr>
        <w:t>Технічні та якісні характеристики предмета закупівлі.</w:t>
      </w:r>
    </w:p>
    <w:tbl>
      <w:tblPr>
        <w:tblW w:w="0" w:type="auto"/>
        <w:tblCellMar>
          <w:top w:w="15" w:type="dxa"/>
          <w:left w:w="15" w:type="dxa"/>
          <w:bottom w:w="15" w:type="dxa"/>
          <w:right w:w="15" w:type="dxa"/>
        </w:tblCellMar>
        <w:tblLook w:val="04A0" w:firstRow="1" w:lastRow="0" w:firstColumn="1" w:lastColumn="0" w:noHBand="0" w:noVBand="1"/>
      </w:tblPr>
      <w:tblGrid>
        <w:gridCol w:w="9465"/>
      </w:tblGrid>
      <w:tr w:rsidR="003A5064" w:rsidRPr="003A5064" w14:paraId="3011E500"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1E21B955" w14:textId="77777777" w:rsidR="002774B9" w:rsidRPr="002774B9" w:rsidRDefault="002774B9" w:rsidP="002774B9">
            <w:pPr>
              <w:spacing w:after="0"/>
              <w:ind w:left="17"/>
              <w:rPr>
                <w:rFonts w:ascii="Times New Roman" w:hAnsi="Times New Roman" w:cs="Times New Roman"/>
                <w:b/>
                <w:bCs/>
                <w:u w:val="single"/>
              </w:rPr>
            </w:pPr>
            <w:r w:rsidRPr="002774B9">
              <w:rPr>
                <w:rFonts w:ascii="Times New Roman" w:hAnsi="Times New Roman" w:cs="Times New Roman"/>
                <w:b/>
                <w:bCs/>
                <w:u w:val="single"/>
                <w:lang w:val="en-US"/>
              </w:rPr>
              <w:t xml:space="preserve">Загальні характеристики FPV </w:t>
            </w:r>
            <w:r w:rsidRPr="002774B9">
              <w:rPr>
                <w:rFonts w:ascii="Times New Roman" w:hAnsi="Times New Roman" w:cs="Times New Roman"/>
                <w:b/>
                <w:bCs/>
                <w:u w:val="single"/>
              </w:rPr>
              <w:t xml:space="preserve">дронів з </w:t>
            </w:r>
            <w:r w:rsidRPr="002774B9">
              <w:rPr>
                <w:rFonts w:ascii="Times New Roman" w:hAnsi="Times New Roman" w:cs="Times New Roman"/>
                <w:b/>
                <w:bCs/>
                <w:u w:val="single"/>
                <w:lang w:val="en-US"/>
              </w:rPr>
              <w:t>тепловізійною відеокамерою</w:t>
            </w:r>
            <w:r w:rsidRPr="002774B9">
              <w:rPr>
                <w:rFonts w:ascii="Times New Roman" w:hAnsi="Times New Roman" w:cs="Times New Roman"/>
                <w:b/>
                <w:bCs/>
                <w:u w:val="single"/>
              </w:rPr>
              <w:t>:</w:t>
            </w:r>
          </w:p>
          <w:p w14:paraId="3F162AEC" w14:textId="118E60BC" w:rsidR="003A5064" w:rsidRPr="003A5064" w:rsidRDefault="003A5064" w:rsidP="002774B9">
            <w:pPr>
              <w:spacing w:after="0"/>
              <w:ind w:left="17"/>
              <w:rPr>
                <w:b/>
                <w:bCs/>
                <w:u w:val="single"/>
              </w:rPr>
            </w:pPr>
            <w:r w:rsidRPr="003A5064">
              <w:rPr>
                <w:rFonts w:ascii="Times New Roman" w:eastAsia="Times New Roman" w:hAnsi="Times New Roman" w:cs="Times New Roman"/>
                <w:color w:val="000000"/>
                <w:sz w:val="24"/>
                <w:szCs w:val="24"/>
                <w:u w:val="single"/>
                <w:lang w:eastAsia="uk-UA"/>
              </w:rPr>
              <w:t>Характеристики</w:t>
            </w:r>
            <w:r w:rsidRPr="003A5064">
              <w:rPr>
                <w:rFonts w:ascii="Times New Roman" w:eastAsia="Times New Roman" w:hAnsi="Times New Roman" w:cs="Times New Roman"/>
                <w:color w:val="000000"/>
                <w:sz w:val="24"/>
                <w:szCs w:val="24"/>
                <w:lang w:eastAsia="uk-UA"/>
              </w:rPr>
              <w:t>:</w:t>
            </w:r>
          </w:p>
          <w:p w14:paraId="50797BBF" w14:textId="77777777" w:rsidR="003A5064" w:rsidRPr="003A5064" w:rsidRDefault="003A5064" w:rsidP="002774B9">
            <w:pPr>
              <w:spacing w:after="0" w:line="240" w:lineRule="auto"/>
              <w:ind w:left="16" w:right="17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тип: Квадрокоптер 10″</w:t>
            </w:r>
          </w:p>
          <w:p w14:paraId="5F8D2A52" w14:textId="77777777" w:rsidR="003A5064" w:rsidRPr="003A5064" w:rsidRDefault="003A5064" w:rsidP="003A5064">
            <w:pPr>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 xml:space="preserve">Дрон: Розміри (у розкритому стані без пропелерів) 335х265мм; </w:t>
            </w:r>
          </w:p>
          <w:p w14:paraId="4755895A" w14:textId="77777777" w:rsidR="003A5064" w:rsidRPr="003A5064" w:rsidRDefault="003A5064" w:rsidP="003A5064">
            <w:pPr>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Максимальна злітна маса 3000 г;</w:t>
            </w:r>
          </w:p>
          <w:p w14:paraId="37831A69" w14:textId="77777777" w:rsidR="003A5064" w:rsidRPr="003A5064" w:rsidRDefault="003A5064" w:rsidP="003A5064">
            <w:pPr>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Максимальне корисне навантаження: не менше 2.5 кг;</w:t>
            </w:r>
          </w:p>
          <w:p w14:paraId="3B990A62" w14:textId="77777777" w:rsidR="003A5064" w:rsidRPr="003A5064" w:rsidRDefault="003A5064" w:rsidP="003A5064">
            <w:pPr>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Оперативний радіус з навантаженням 2.5 кг: не менше 6 км;</w:t>
            </w:r>
          </w:p>
          <w:p w14:paraId="79301C14" w14:textId="77777777" w:rsidR="003A5064" w:rsidRPr="003A5064" w:rsidRDefault="003A5064" w:rsidP="003A5064">
            <w:pPr>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 xml:space="preserve">Робоча висота польоту: не менше 10 м; </w:t>
            </w:r>
            <w:r w:rsidRPr="003A5064">
              <w:rPr>
                <w:rFonts w:ascii="Times New Roman" w:eastAsia="Times New Roman" w:hAnsi="Times New Roman" w:cs="Times New Roman"/>
                <w:color w:val="000000"/>
                <w:sz w:val="24"/>
                <w:szCs w:val="24"/>
                <w:lang w:eastAsia="uk-UA"/>
              </w:rPr>
              <w:br/>
              <w:t xml:space="preserve">Швидкість польоту без навантаження: не менше 120 км/год; </w:t>
            </w:r>
            <w:r w:rsidRPr="003A5064">
              <w:rPr>
                <w:rFonts w:ascii="Times New Roman" w:eastAsia="Times New Roman" w:hAnsi="Times New Roman" w:cs="Times New Roman"/>
                <w:color w:val="000000"/>
                <w:sz w:val="24"/>
                <w:szCs w:val="24"/>
                <w:lang w:eastAsia="uk-UA"/>
              </w:rPr>
              <w:br/>
              <w:t>Крейсерська швидкість: 80-90 км/год;</w:t>
            </w:r>
          </w:p>
          <w:p w14:paraId="45B21A3C" w14:textId="77777777" w:rsidR="003A5064" w:rsidRPr="003A5064" w:rsidRDefault="003A5064" w:rsidP="003A5064">
            <w:pPr>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Максимальна тривалість польоту: не менше 12 хв;</w:t>
            </w:r>
          </w:p>
          <w:p w14:paraId="5CA54A16" w14:textId="77777777" w:rsidR="003A5064" w:rsidRPr="003A5064" w:rsidRDefault="003A5064" w:rsidP="003A5064">
            <w:pPr>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Тип управління: TBS;</w:t>
            </w:r>
          </w:p>
          <w:p w14:paraId="4C18031C" w14:textId="77777777" w:rsidR="003A5064" w:rsidRPr="003A5064" w:rsidRDefault="003A5064" w:rsidP="003A5064">
            <w:pPr>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Телеметрія: 903-928 (915) МГц;</w:t>
            </w:r>
          </w:p>
          <w:p w14:paraId="503C3033" w14:textId="77777777" w:rsidR="003A5064" w:rsidRPr="003A5064" w:rsidRDefault="003A5064" w:rsidP="003A5064">
            <w:pPr>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 xml:space="preserve">Вид </w:t>
            </w:r>
            <w:proofErr w:type="spellStart"/>
            <w:r w:rsidRPr="003A5064">
              <w:rPr>
                <w:rFonts w:ascii="Times New Roman" w:eastAsia="Times New Roman" w:hAnsi="Times New Roman" w:cs="Times New Roman"/>
                <w:color w:val="000000"/>
                <w:sz w:val="24"/>
                <w:szCs w:val="24"/>
                <w:lang w:eastAsia="uk-UA"/>
              </w:rPr>
              <w:t>передачи</w:t>
            </w:r>
            <w:proofErr w:type="spellEnd"/>
            <w:r w:rsidRPr="003A5064">
              <w:rPr>
                <w:rFonts w:ascii="Times New Roman" w:eastAsia="Times New Roman" w:hAnsi="Times New Roman" w:cs="Times New Roman"/>
                <w:color w:val="000000"/>
                <w:sz w:val="24"/>
                <w:szCs w:val="24"/>
                <w:lang w:eastAsia="uk-UA"/>
              </w:rPr>
              <w:t xml:space="preserve"> зображення: аналог;</w:t>
            </w:r>
            <w:r w:rsidRPr="003A5064">
              <w:rPr>
                <w:rFonts w:ascii="Times New Roman" w:eastAsia="Times New Roman" w:hAnsi="Times New Roman" w:cs="Times New Roman"/>
                <w:color w:val="000000"/>
                <w:sz w:val="24"/>
                <w:szCs w:val="24"/>
                <w:lang w:eastAsia="uk-UA"/>
              </w:rPr>
              <w:br/>
              <w:t>Частотний діапазон відео: 5,8 ГГц.</w:t>
            </w:r>
          </w:p>
        </w:tc>
      </w:tr>
      <w:tr w:rsidR="003A5064" w:rsidRPr="003A5064" w14:paraId="618BC0C0"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398B0DFD"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b/>
                <w:bCs/>
                <w:sz w:val="24"/>
                <w:szCs w:val="24"/>
                <w:lang w:eastAsia="uk-UA"/>
              </w:rPr>
            </w:pPr>
            <w:r w:rsidRPr="003A5064">
              <w:rPr>
                <w:rFonts w:ascii="Times New Roman" w:eastAsia="Times New Roman" w:hAnsi="Times New Roman" w:cs="Times New Roman"/>
                <w:b/>
                <w:bCs/>
                <w:i/>
                <w:iCs/>
                <w:color w:val="0A0A0A"/>
                <w:sz w:val="24"/>
                <w:szCs w:val="24"/>
                <w:u w:val="single"/>
                <w:lang w:eastAsia="uk-UA"/>
              </w:rPr>
              <w:t xml:space="preserve">Контролер польотів </w:t>
            </w:r>
            <w:r w:rsidRPr="003A5064">
              <w:rPr>
                <w:rFonts w:ascii="Times New Roman" w:eastAsia="Times New Roman" w:hAnsi="Times New Roman" w:cs="Times New Roman"/>
                <w:b/>
                <w:bCs/>
                <w:i/>
                <w:iCs/>
                <w:color w:val="000000"/>
                <w:sz w:val="24"/>
                <w:szCs w:val="24"/>
                <w:u w:val="single"/>
                <w:lang w:eastAsia="uk-UA"/>
              </w:rPr>
              <w:t>FPV дрона</w:t>
            </w:r>
            <w:r w:rsidRPr="003A5064">
              <w:rPr>
                <w:rFonts w:ascii="Times New Roman" w:eastAsia="Times New Roman" w:hAnsi="Times New Roman" w:cs="Times New Roman"/>
                <w:b/>
                <w:bCs/>
                <w:i/>
                <w:iCs/>
                <w:color w:val="0A0A0A"/>
                <w:sz w:val="24"/>
                <w:szCs w:val="24"/>
                <w:u w:val="single"/>
                <w:lang w:eastAsia="uk-UA"/>
              </w:rPr>
              <w:t>.</w:t>
            </w:r>
          </w:p>
          <w:p w14:paraId="26A46659"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w:t>
            </w:r>
            <w:r w:rsidRPr="003A5064">
              <w:rPr>
                <w:rFonts w:ascii="Times New Roman" w:eastAsia="Times New Roman" w:hAnsi="Times New Roman" w:cs="Times New Roman"/>
                <w:color w:val="0A0A0A"/>
                <w:sz w:val="24"/>
                <w:szCs w:val="24"/>
                <w:lang w:eastAsia="uk-UA"/>
              </w:rPr>
              <w:t>:</w:t>
            </w:r>
          </w:p>
          <w:p w14:paraId="0BF72A18" w14:textId="77777777" w:rsidR="003A5064" w:rsidRPr="003A5064" w:rsidRDefault="003A5064" w:rsidP="003A5064">
            <w:pPr>
              <w:shd w:val="clear" w:color="auto" w:fill="FFFFFF"/>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IMU (гіроскоп): наявний;</w:t>
            </w:r>
          </w:p>
          <w:p w14:paraId="24169251" w14:textId="77777777" w:rsidR="003A5064" w:rsidRPr="003A5064" w:rsidRDefault="003A5064" w:rsidP="003A5064">
            <w:pPr>
              <w:shd w:val="clear" w:color="auto" w:fill="FFFFFF"/>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Вбудований барометр;</w:t>
            </w:r>
          </w:p>
          <w:p w14:paraId="10F7FEBA" w14:textId="77777777" w:rsidR="003A5064" w:rsidRPr="003A5064" w:rsidRDefault="003A5064" w:rsidP="003A5064">
            <w:pPr>
              <w:shd w:val="clear" w:color="auto" w:fill="FFFFFF"/>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Слот для картки Micro SD;</w:t>
            </w:r>
          </w:p>
          <w:p w14:paraId="14F3DC1F" w14:textId="77777777" w:rsidR="003A5064" w:rsidRPr="003A5064" w:rsidRDefault="003A5064" w:rsidP="003A5064">
            <w:pPr>
              <w:shd w:val="clear" w:color="auto" w:fill="FFFFFF"/>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Вбудований світлодіодний індикатор батареї;</w:t>
            </w:r>
          </w:p>
          <w:p w14:paraId="6A504DBA" w14:textId="77777777" w:rsidR="003A5064" w:rsidRPr="003A5064" w:rsidRDefault="003A5064" w:rsidP="003A5064">
            <w:pPr>
              <w:shd w:val="clear" w:color="auto" w:fill="FFFFFF"/>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8 моторних виходів (сигнали ESC);</w:t>
            </w:r>
          </w:p>
          <w:p w14:paraId="25C2C8D1" w14:textId="77777777" w:rsidR="003A5064" w:rsidRPr="003A5064" w:rsidRDefault="003A5064" w:rsidP="003A5064">
            <w:pPr>
              <w:shd w:val="clear" w:color="auto" w:fill="FFFFFF"/>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4 повних UART + 1 половинний UART (RX4);</w:t>
            </w:r>
          </w:p>
          <w:p w14:paraId="3C9EB126" w14:textId="77777777" w:rsidR="003A5064" w:rsidRPr="003A5064" w:rsidRDefault="003A5064" w:rsidP="003A5064">
            <w:pPr>
              <w:shd w:val="clear" w:color="auto" w:fill="FFFFFF"/>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Спеціальний JST-роз'єм DJI Air Unit;</w:t>
            </w:r>
          </w:p>
          <w:p w14:paraId="2EFED3A0" w14:textId="77777777" w:rsidR="003A5064" w:rsidRPr="003A5064" w:rsidRDefault="003A5064" w:rsidP="003A5064">
            <w:pPr>
              <w:shd w:val="clear" w:color="auto" w:fill="FFFFFF"/>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Вбудований Bluetooth;</w:t>
            </w:r>
          </w:p>
          <w:p w14:paraId="01096C48" w14:textId="77777777" w:rsidR="003A5064" w:rsidRPr="003A5064" w:rsidRDefault="003A5064" w:rsidP="003A5064">
            <w:pPr>
              <w:shd w:val="clear" w:color="auto" w:fill="FFFFFF"/>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00000"/>
                <w:sz w:val="24"/>
                <w:szCs w:val="24"/>
                <w:lang w:eastAsia="uk-UA"/>
              </w:rPr>
              <w:t>I2C: підтримується.</w:t>
            </w:r>
          </w:p>
        </w:tc>
      </w:tr>
      <w:tr w:rsidR="003A5064" w:rsidRPr="003A5064" w14:paraId="0E1C3F49"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496E613D"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b/>
                <w:bCs/>
                <w:sz w:val="24"/>
                <w:szCs w:val="24"/>
                <w:lang w:eastAsia="uk-UA"/>
              </w:rPr>
            </w:pPr>
            <w:r w:rsidRPr="003A5064">
              <w:rPr>
                <w:rFonts w:ascii="Times New Roman" w:eastAsia="Times New Roman" w:hAnsi="Times New Roman" w:cs="Times New Roman"/>
                <w:b/>
                <w:bCs/>
                <w:i/>
                <w:iCs/>
                <w:color w:val="0A0A0A"/>
                <w:sz w:val="24"/>
                <w:szCs w:val="24"/>
                <w:u w:val="single"/>
                <w:lang w:eastAsia="uk-UA"/>
              </w:rPr>
              <w:t xml:space="preserve">Відео-передавач </w:t>
            </w:r>
            <w:r w:rsidRPr="003A5064">
              <w:rPr>
                <w:rFonts w:ascii="Times New Roman" w:eastAsia="Times New Roman" w:hAnsi="Times New Roman" w:cs="Times New Roman"/>
                <w:b/>
                <w:bCs/>
                <w:i/>
                <w:iCs/>
                <w:color w:val="000000"/>
                <w:sz w:val="24"/>
                <w:szCs w:val="24"/>
                <w:u w:val="single"/>
                <w:lang w:eastAsia="uk-UA"/>
              </w:rPr>
              <w:t>FPV дрона</w:t>
            </w:r>
            <w:r w:rsidRPr="003A5064">
              <w:rPr>
                <w:rFonts w:ascii="Times New Roman" w:eastAsia="Times New Roman" w:hAnsi="Times New Roman" w:cs="Times New Roman"/>
                <w:b/>
                <w:bCs/>
                <w:i/>
                <w:iCs/>
                <w:color w:val="0A0A0A"/>
                <w:sz w:val="24"/>
                <w:szCs w:val="24"/>
                <w:u w:val="single"/>
                <w:lang w:eastAsia="uk-UA"/>
              </w:rPr>
              <w:t>.</w:t>
            </w:r>
          </w:p>
          <w:p w14:paraId="2A953E26"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w:t>
            </w:r>
            <w:r w:rsidRPr="003A5064">
              <w:rPr>
                <w:rFonts w:ascii="Times New Roman" w:eastAsia="Times New Roman" w:hAnsi="Times New Roman" w:cs="Times New Roman"/>
                <w:color w:val="0A0A0A"/>
                <w:sz w:val="24"/>
                <w:szCs w:val="24"/>
                <w:lang w:eastAsia="uk-UA"/>
              </w:rPr>
              <w:t>:</w:t>
            </w:r>
            <w:r w:rsidRPr="003A5064">
              <w:rPr>
                <w:rFonts w:ascii="Times New Roman" w:eastAsia="Times New Roman" w:hAnsi="Times New Roman" w:cs="Times New Roman"/>
                <w:color w:val="0A0A0A"/>
                <w:sz w:val="24"/>
                <w:szCs w:val="24"/>
                <w:lang w:eastAsia="uk-UA"/>
              </w:rPr>
              <w:br/>
            </w:r>
            <w:r w:rsidRPr="003A5064">
              <w:rPr>
                <w:rFonts w:ascii="Times New Roman" w:eastAsia="Times New Roman" w:hAnsi="Times New Roman" w:cs="Times New Roman"/>
                <w:color w:val="000000"/>
                <w:sz w:val="24"/>
                <w:szCs w:val="24"/>
                <w:lang w:eastAsia="uk-UA"/>
              </w:rPr>
              <w:t>Частотний діапазон відео: 5,8 ГГц.</w:t>
            </w:r>
          </w:p>
          <w:p w14:paraId="3A7DFB3E"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Вбудований мікрофон;</w:t>
            </w:r>
            <w:r w:rsidRPr="003A5064">
              <w:rPr>
                <w:rFonts w:ascii="Times New Roman" w:eastAsia="Times New Roman" w:hAnsi="Times New Roman" w:cs="Times New Roman"/>
                <w:color w:val="0A0A0A"/>
                <w:sz w:val="24"/>
                <w:szCs w:val="24"/>
                <w:lang w:eastAsia="uk-UA"/>
              </w:rPr>
              <w:br/>
              <w:t>Потужність: не менше 2500 мВт;</w:t>
            </w:r>
            <w:r w:rsidRPr="003A5064">
              <w:rPr>
                <w:rFonts w:ascii="Times New Roman" w:eastAsia="Times New Roman" w:hAnsi="Times New Roman" w:cs="Times New Roman"/>
                <w:color w:val="0A0A0A"/>
                <w:sz w:val="24"/>
                <w:szCs w:val="24"/>
                <w:lang w:eastAsia="uk-UA"/>
              </w:rPr>
              <w:br/>
              <w:t>Стандарт 40 каналів;</w:t>
            </w:r>
          </w:p>
        </w:tc>
      </w:tr>
      <w:tr w:rsidR="003A5064" w:rsidRPr="003A5064" w14:paraId="0F7107F9"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6CB48B1D" w14:textId="1CCBD2D9"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b/>
                <w:bCs/>
                <w:i/>
                <w:iCs/>
                <w:color w:val="0A0A0A"/>
                <w:sz w:val="24"/>
                <w:szCs w:val="24"/>
                <w:u w:val="single"/>
                <w:lang w:eastAsia="uk-UA"/>
              </w:rPr>
              <w:t xml:space="preserve">Відеокамера </w:t>
            </w:r>
            <w:r>
              <w:rPr>
                <w:rFonts w:ascii="Times New Roman" w:eastAsia="Times New Roman" w:hAnsi="Times New Roman" w:cs="Times New Roman"/>
                <w:b/>
                <w:bCs/>
                <w:i/>
                <w:iCs/>
                <w:color w:val="0A0A0A"/>
                <w:sz w:val="24"/>
                <w:szCs w:val="24"/>
                <w:u w:val="single"/>
                <w:lang w:eastAsia="uk-UA"/>
              </w:rPr>
              <w:t xml:space="preserve">№ </w:t>
            </w:r>
            <w:r w:rsidRPr="003A5064">
              <w:rPr>
                <w:rFonts w:ascii="Times New Roman" w:eastAsia="Times New Roman" w:hAnsi="Times New Roman" w:cs="Times New Roman"/>
                <w:b/>
                <w:bCs/>
                <w:i/>
                <w:iCs/>
                <w:color w:val="0A0A0A"/>
                <w:sz w:val="28"/>
                <w:szCs w:val="28"/>
                <w:u w:val="single"/>
                <w:lang w:eastAsia="uk-UA"/>
              </w:rPr>
              <w:t xml:space="preserve">1 </w:t>
            </w:r>
            <w:r w:rsidRPr="003A5064">
              <w:rPr>
                <w:rFonts w:ascii="Times New Roman" w:eastAsia="Times New Roman" w:hAnsi="Times New Roman" w:cs="Times New Roman"/>
                <w:b/>
                <w:bCs/>
                <w:i/>
                <w:iCs/>
                <w:color w:val="000000"/>
                <w:sz w:val="24"/>
                <w:szCs w:val="24"/>
                <w:u w:val="single"/>
                <w:lang w:eastAsia="uk-UA"/>
              </w:rPr>
              <w:t>FPV дрона</w:t>
            </w:r>
            <w:r w:rsidRPr="003A5064">
              <w:rPr>
                <w:rFonts w:ascii="Times New Roman" w:eastAsia="Times New Roman" w:hAnsi="Times New Roman" w:cs="Times New Roman"/>
                <w:b/>
                <w:bCs/>
                <w:i/>
                <w:iCs/>
                <w:color w:val="0A0A0A"/>
                <w:sz w:val="24"/>
                <w:szCs w:val="24"/>
                <w:u w:val="single"/>
                <w:lang w:eastAsia="uk-UA"/>
              </w:rPr>
              <w:t>.</w:t>
            </w:r>
          </w:p>
          <w:p w14:paraId="6549CF32"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 (не гірше)</w:t>
            </w:r>
            <w:r w:rsidRPr="003A5064">
              <w:rPr>
                <w:rFonts w:ascii="Times New Roman" w:eastAsia="Times New Roman" w:hAnsi="Times New Roman" w:cs="Times New Roman"/>
                <w:color w:val="0A0A0A"/>
                <w:sz w:val="24"/>
                <w:szCs w:val="24"/>
                <w:lang w:eastAsia="uk-UA"/>
              </w:rPr>
              <w:t xml:space="preserve">: </w:t>
            </w:r>
          </w:p>
          <w:p w14:paraId="5B9E8E26"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proofErr w:type="spellStart"/>
            <w:r w:rsidRPr="003A5064">
              <w:rPr>
                <w:rFonts w:ascii="Times New Roman" w:eastAsia="Times New Roman" w:hAnsi="Times New Roman" w:cs="Times New Roman"/>
                <w:b/>
                <w:bCs/>
                <w:color w:val="0A0A0A"/>
                <w:sz w:val="24"/>
                <w:szCs w:val="24"/>
                <w:lang w:eastAsia="uk-UA"/>
              </w:rPr>
              <w:t>тепловізійна</w:t>
            </w:r>
            <w:proofErr w:type="spellEnd"/>
            <w:r w:rsidRPr="003A5064">
              <w:rPr>
                <w:rFonts w:ascii="Times New Roman" w:eastAsia="Times New Roman" w:hAnsi="Times New Roman" w:cs="Times New Roman"/>
                <w:color w:val="0A0A0A"/>
                <w:sz w:val="24"/>
                <w:szCs w:val="24"/>
                <w:lang w:eastAsia="uk-UA"/>
              </w:rPr>
              <w:t>,</w:t>
            </w:r>
          </w:p>
          <w:p w14:paraId="6CC0319A"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lastRenderedPageBreak/>
              <w:t>Розширення: не менше 256x192;</w:t>
            </w:r>
          </w:p>
          <w:p w14:paraId="243BCD12"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 xml:space="preserve">Довжина хвилі: 8-14 </w:t>
            </w:r>
            <w:proofErr w:type="spellStart"/>
            <w:r w:rsidRPr="003A5064">
              <w:rPr>
                <w:rFonts w:ascii="Times New Roman" w:eastAsia="Times New Roman" w:hAnsi="Times New Roman" w:cs="Times New Roman"/>
                <w:color w:val="0A0A0A"/>
                <w:sz w:val="24"/>
                <w:szCs w:val="24"/>
                <w:lang w:eastAsia="uk-UA"/>
              </w:rPr>
              <w:t>μm</w:t>
            </w:r>
            <w:proofErr w:type="spellEnd"/>
            <w:r w:rsidRPr="003A5064">
              <w:rPr>
                <w:rFonts w:ascii="Times New Roman" w:eastAsia="Times New Roman" w:hAnsi="Times New Roman" w:cs="Times New Roman"/>
                <w:color w:val="0A0A0A"/>
                <w:sz w:val="24"/>
                <w:szCs w:val="24"/>
                <w:lang w:eastAsia="uk-UA"/>
              </w:rPr>
              <w:t>;</w:t>
            </w:r>
          </w:p>
          <w:p w14:paraId="2536E336"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Частота кадрів: 25Hz NETD &lt;50mK @25</w:t>
            </w:r>
            <w:r w:rsidRPr="003A5064">
              <w:rPr>
                <w:rFonts w:ascii="Cambria Math" w:eastAsia="Times New Roman" w:hAnsi="Cambria Math" w:cs="Times New Roman"/>
                <w:color w:val="0A0A0A"/>
                <w:sz w:val="24"/>
                <w:szCs w:val="24"/>
                <w:lang w:eastAsia="uk-UA"/>
              </w:rPr>
              <w:t>℃</w:t>
            </w:r>
            <w:r w:rsidRPr="003A5064">
              <w:rPr>
                <w:rFonts w:ascii="Times New Roman" w:eastAsia="Times New Roman" w:hAnsi="Times New Roman" w:cs="Times New Roman"/>
                <w:color w:val="0A0A0A"/>
                <w:sz w:val="24"/>
                <w:szCs w:val="24"/>
                <w:lang w:eastAsia="uk-UA"/>
              </w:rPr>
              <w:t xml:space="preserve">; </w:t>
            </w:r>
          </w:p>
          <w:p w14:paraId="45B766E2"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 xml:space="preserve">Кут огляду: не менше 50°X40°; </w:t>
            </w:r>
          </w:p>
          <w:p w14:paraId="27F2C4E5"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 xml:space="preserve">Лінза: не гірше 3.2mm; </w:t>
            </w:r>
          </w:p>
          <w:p w14:paraId="27784209"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Затримка: не більше 100мс.</w:t>
            </w:r>
          </w:p>
          <w:p w14:paraId="4B8A19A0" w14:textId="7446E99C" w:rsidR="003A5064" w:rsidRPr="003A5064" w:rsidRDefault="003A5064" w:rsidP="003A5064">
            <w:pPr>
              <w:shd w:val="clear" w:color="auto" w:fill="FEFEFE"/>
              <w:spacing w:after="0" w:line="240" w:lineRule="auto"/>
              <w:ind w:left="-46"/>
              <w:rPr>
                <w:rFonts w:ascii="Times New Roman" w:eastAsia="Times New Roman" w:hAnsi="Times New Roman" w:cs="Times New Roman"/>
                <w:sz w:val="24"/>
                <w:szCs w:val="24"/>
                <w:lang w:eastAsia="uk-UA"/>
              </w:rPr>
            </w:pPr>
            <w:r w:rsidRPr="003A5064">
              <w:rPr>
                <w:rFonts w:ascii="Times New Roman" w:eastAsia="Times New Roman" w:hAnsi="Times New Roman" w:cs="Times New Roman"/>
                <w:b/>
                <w:bCs/>
                <w:i/>
                <w:iCs/>
                <w:color w:val="0A0A0A"/>
                <w:sz w:val="24"/>
                <w:szCs w:val="24"/>
                <w:u w:val="single"/>
                <w:lang w:eastAsia="uk-UA"/>
              </w:rPr>
              <w:t xml:space="preserve">Відеокамера </w:t>
            </w:r>
            <w:r>
              <w:rPr>
                <w:rFonts w:ascii="Times New Roman" w:eastAsia="Times New Roman" w:hAnsi="Times New Roman" w:cs="Times New Roman"/>
                <w:b/>
                <w:bCs/>
                <w:i/>
                <w:iCs/>
                <w:color w:val="0A0A0A"/>
                <w:sz w:val="24"/>
                <w:szCs w:val="24"/>
                <w:u w:val="single"/>
                <w:lang w:eastAsia="uk-UA"/>
              </w:rPr>
              <w:t xml:space="preserve">№ </w:t>
            </w:r>
            <w:r w:rsidRPr="003A5064">
              <w:rPr>
                <w:rFonts w:ascii="Times New Roman" w:eastAsia="Times New Roman" w:hAnsi="Times New Roman" w:cs="Times New Roman"/>
                <w:b/>
                <w:bCs/>
                <w:i/>
                <w:iCs/>
                <w:color w:val="0A0A0A"/>
                <w:sz w:val="28"/>
                <w:szCs w:val="28"/>
                <w:u w:val="single"/>
                <w:lang w:eastAsia="uk-UA"/>
              </w:rPr>
              <w:t>2</w:t>
            </w:r>
            <w:r w:rsidRPr="003A5064">
              <w:rPr>
                <w:rFonts w:ascii="Times New Roman" w:eastAsia="Times New Roman" w:hAnsi="Times New Roman" w:cs="Times New Roman"/>
                <w:b/>
                <w:bCs/>
                <w:i/>
                <w:iCs/>
                <w:color w:val="0A0A0A"/>
                <w:sz w:val="24"/>
                <w:szCs w:val="24"/>
                <w:u w:val="single"/>
                <w:lang w:eastAsia="uk-UA"/>
              </w:rPr>
              <w:t xml:space="preserve"> </w:t>
            </w:r>
            <w:r w:rsidRPr="003A5064">
              <w:rPr>
                <w:rFonts w:ascii="Times New Roman" w:eastAsia="Times New Roman" w:hAnsi="Times New Roman" w:cs="Times New Roman"/>
                <w:b/>
                <w:bCs/>
                <w:i/>
                <w:iCs/>
                <w:color w:val="000000"/>
                <w:sz w:val="24"/>
                <w:szCs w:val="24"/>
                <w:u w:val="single"/>
                <w:lang w:eastAsia="uk-UA"/>
              </w:rPr>
              <w:t>FPV дрона</w:t>
            </w:r>
            <w:r w:rsidRPr="003A5064">
              <w:rPr>
                <w:rFonts w:ascii="Times New Roman" w:eastAsia="Times New Roman" w:hAnsi="Times New Roman" w:cs="Times New Roman"/>
                <w:b/>
                <w:bCs/>
                <w:i/>
                <w:iCs/>
                <w:color w:val="0A0A0A"/>
                <w:sz w:val="24"/>
                <w:szCs w:val="24"/>
                <w:u w:val="single"/>
                <w:lang w:eastAsia="uk-UA"/>
              </w:rPr>
              <w:t>.</w:t>
            </w:r>
          </w:p>
          <w:p w14:paraId="0C05FE79" w14:textId="77777777" w:rsidR="003A5064" w:rsidRPr="003A5064" w:rsidRDefault="003A5064" w:rsidP="003A5064">
            <w:pPr>
              <w:shd w:val="clear" w:color="auto" w:fill="FEFEFE"/>
              <w:spacing w:after="0" w:line="240" w:lineRule="auto"/>
              <w:ind w:left="-4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 (не гірше)</w:t>
            </w:r>
            <w:r w:rsidRPr="003A5064">
              <w:rPr>
                <w:rFonts w:ascii="Times New Roman" w:eastAsia="Times New Roman" w:hAnsi="Times New Roman" w:cs="Times New Roman"/>
                <w:color w:val="0A0A0A"/>
                <w:sz w:val="24"/>
                <w:szCs w:val="24"/>
                <w:lang w:eastAsia="uk-UA"/>
              </w:rPr>
              <w:t xml:space="preserve">: </w:t>
            </w:r>
            <w:r w:rsidRPr="003A5064">
              <w:rPr>
                <w:rFonts w:ascii="Times New Roman" w:eastAsia="Times New Roman" w:hAnsi="Times New Roman" w:cs="Times New Roman"/>
                <w:color w:val="0A0A0A"/>
                <w:sz w:val="24"/>
                <w:szCs w:val="24"/>
                <w:lang w:eastAsia="uk-UA"/>
              </w:rPr>
              <w:br/>
              <w:t>Датчик зображення: 1/1,8" дюймовий датчик HDR;</w:t>
            </w:r>
            <w:r w:rsidRPr="003A5064">
              <w:rPr>
                <w:rFonts w:ascii="Times New Roman" w:eastAsia="Times New Roman" w:hAnsi="Times New Roman" w:cs="Times New Roman"/>
                <w:color w:val="0A0A0A"/>
                <w:sz w:val="24"/>
                <w:szCs w:val="24"/>
                <w:lang w:eastAsia="uk-UA"/>
              </w:rPr>
              <w:br/>
              <w:t>Горизонтальна роздільна здатність: 1500TVL;</w:t>
            </w:r>
          </w:p>
          <w:p w14:paraId="5D001849" w14:textId="77777777" w:rsidR="003A5064" w:rsidRPr="003A5064" w:rsidRDefault="003A5064" w:rsidP="003A5064">
            <w:pPr>
              <w:shd w:val="clear" w:color="auto" w:fill="FEFEFE"/>
              <w:spacing w:after="0" w:line="240" w:lineRule="auto"/>
              <w:ind w:left="-4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Затримка: не більше 8 мс;</w:t>
            </w:r>
            <w:r w:rsidRPr="003A5064">
              <w:rPr>
                <w:rFonts w:ascii="Times New Roman" w:eastAsia="Times New Roman" w:hAnsi="Times New Roman" w:cs="Times New Roman"/>
                <w:color w:val="0A0A0A"/>
                <w:sz w:val="24"/>
                <w:szCs w:val="24"/>
                <w:lang w:eastAsia="uk-UA"/>
              </w:rPr>
              <w:br/>
              <w:t>Телевізійна система: NTSC &amp; PAL (змінна);</w:t>
            </w:r>
            <w:r w:rsidRPr="003A5064">
              <w:rPr>
                <w:rFonts w:ascii="Times New Roman" w:eastAsia="Times New Roman" w:hAnsi="Times New Roman" w:cs="Times New Roman"/>
                <w:color w:val="0A0A0A"/>
                <w:sz w:val="24"/>
                <w:szCs w:val="24"/>
                <w:lang w:eastAsia="uk-UA"/>
              </w:rPr>
              <w:br/>
              <w:t>Зображення: 16:9 &amp; 4:3 (змінна);</w:t>
            </w:r>
          </w:p>
          <w:p w14:paraId="67B0886D" w14:textId="77777777" w:rsidR="003A5064" w:rsidRPr="003A5064" w:rsidRDefault="003A5064" w:rsidP="003A5064">
            <w:pPr>
              <w:shd w:val="clear" w:color="auto" w:fill="FEFEFE"/>
              <w:spacing w:after="0" w:line="240" w:lineRule="auto"/>
              <w:ind w:left="-4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Мінімальне освітлення: Зоряне світло;</w:t>
            </w:r>
            <w:r w:rsidRPr="003A5064">
              <w:rPr>
                <w:rFonts w:ascii="Times New Roman" w:eastAsia="Times New Roman" w:hAnsi="Times New Roman" w:cs="Times New Roman"/>
                <w:color w:val="0A0A0A"/>
                <w:sz w:val="24"/>
                <w:szCs w:val="24"/>
                <w:lang w:eastAsia="uk-UA"/>
              </w:rPr>
              <w:br/>
              <w:t>Відеовихід : CVBS;</w:t>
            </w:r>
          </w:p>
          <w:p w14:paraId="7A6EAA9D" w14:textId="77777777" w:rsidR="003A5064" w:rsidRPr="003A5064" w:rsidRDefault="003A5064" w:rsidP="003A5064">
            <w:pPr>
              <w:shd w:val="clear" w:color="auto" w:fill="FEFEFE"/>
              <w:spacing w:after="0" w:line="240" w:lineRule="auto"/>
              <w:ind w:left="-4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Робоча температура : -20 ~+60;</w:t>
            </w:r>
          </w:p>
          <w:p w14:paraId="02945442" w14:textId="77777777" w:rsidR="003A5064" w:rsidRPr="003A5064" w:rsidRDefault="003A5064" w:rsidP="003A5064">
            <w:pPr>
              <w:spacing w:after="0" w:line="240" w:lineRule="auto"/>
              <w:jc w:val="both"/>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Вологість роботи: 20% ~ 80 %.</w:t>
            </w:r>
          </w:p>
        </w:tc>
      </w:tr>
      <w:tr w:rsidR="003A5064" w:rsidRPr="003A5064" w14:paraId="6A66D631"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7E4BA470"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b/>
                <w:bCs/>
                <w:sz w:val="24"/>
                <w:szCs w:val="24"/>
                <w:lang w:eastAsia="uk-UA"/>
              </w:rPr>
            </w:pPr>
            <w:r w:rsidRPr="003A5064">
              <w:rPr>
                <w:rFonts w:ascii="Times New Roman" w:eastAsia="Times New Roman" w:hAnsi="Times New Roman" w:cs="Times New Roman"/>
                <w:b/>
                <w:bCs/>
                <w:i/>
                <w:iCs/>
                <w:color w:val="0A0A0A"/>
                <w:sz w:val="24"/>
                <w:szCs w:val="24"/>
                <w:u w:val="single"/>
                <w:lang w:eastAsia="uk-UA"/>
              </w:rPr>
              <w:lastRenderedPageBreak/>
              <w:t xml:space="preserve">Двигун </w:t>
            </w:r>
            <w:r w:rsidRPr="003A5064">
              <w:rPr>
                <w:rFonts w:ascii="Times New Roman" w:eastAsia="Times New Roman" w:hAnsi="Times New Roman" w:cs="Times New Roman"/>
                <w:b/>
                <w:bCs/>
                <w:i/>
                <w:iCs/>
                <w:color w:val="000000"/>
                <w:sz w:val="24"/>
                <w:szCs w:val="24"/>
                <w:u w:val="single"/>
                <w:lang w:eastAsia="uk-UA"/>
              </w:rPr>
              <w:t>FPV дрона</w:t>
            </w:r>
            <w:r w:rsidRPr="003A5064">
              <w:rPr>
                <w:rFonts w:ascii="Times New Roman" w:eastAsia="Times New Roman" w:hAnsi="Times New Roman" w:cs="Times New Roman"/>
                <w:b/>
                <w:bCs/>
                <w:color w:val="0A0A0A"/>
                <w:sz w:val="24"/>
                <w:szCs w:val="24"/>
                <w:lang w:eastAsia="uk-UA"/>
              </w:rPr>
              <w:t xml:space="preserve"> </w:t>
            </w:r>
          </w:p>
          <w:p w14:paraId="36F04A62"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w:t>
            </w:r>
            <w:r w:rsidRPr="003A5064">
              <w:rPr>
                <w:rFonts w:ascii="Times New Roman" w:eastAsia="Times New Roman" w:hAnsi="Times New Roman" w:cs="Times New Roman"/>
                <w:color w:val="0A0A0A"/>
                <w:sz w:val="24"/>
                <w:szCs w:val="24"/>
                <w:lang w:eastAsia="uk-UA"/>
              </w:rPr>
              <w:t>:</w:t>
            </w:r>
          </w:p>
          <w:p w14:paraId="3B626872"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Тип: безколекторний;</w:t>
            </w:r>
            <w:r w:rsidRPr="003A5064">
              <w:rPr>
                <w:rFonts w:ascii="Times New Roman" w:eastAsia="Times New Roman" w:hAnsi="Times New Roman" w:cs="Times New Roman"/>
                <w:color w:val="0A0A0A"/>
                <w:sz w:val="24"/>
                <w:szCs w:val="24"/>
                <w:lang w:eastAsia="uk-UA"/>
              </w:rPr>
              <w:br/>
              <w:t>Конфігурація мотора 12N14P з високим крутним моментом;</w:t>
            </w:r>
          </w:p>
          <w:p w14:paraId="494DA4E5"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Розміри: не менше 37.1 ч 27мм;</w:t>
            </w:r>
            <w:r w:rsidRPr="003A5064">
              <w:rPr>
                <w:rFonts w:ascii="Times New Roman" w:eastAsia="Times New Roman" w:hAnsi="Times New Roman" w:cs="Times New Roman"/>
                <w:color w:val="0A0A0A"/>
                <w:sz w:val="24"/>
                <w:szCs w:val="24"/>
                <w:lang w:eastAsia="uk-UA"/>
              </w:rPr>
              <w:br/>
              <w:t xml:space="preserve">Високошвидкісні підшипники (NSK/NMB); </w:t>
            </w:r>
          </w:p>
          <w:p w14:paraId="42BBC9F8"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Оборотів на вольт: 900KV;</w:t>
            </w:r>
            <w:r w:rsidRPr="003A5064">
              <w:rPr>
                <w:rFonts w:ascii="Times New Roman" w:eastAsia="Times New Roman" w:hAnsi="Times New Roman" w:cs="Times New Roman"/>
                <w:color w:val="0A0A0A"/>
                <w:sz w:val="24"/>
                <w:szCs w:val="24"/>
                <w:lang w:eastAsia="uk-UA"/>
              </w:rPr>
              <w:br/>
              <w:t xml:space="preserve">Максимальна потужність:  не менше 1410W; </w:t>
            </w:r>
          </w:p>
          <w:p w14:paraId="394014B2"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 xml:space="preserve">Діаметр </w:t>
            </w:r>
            <w:proofErr w:type="spellStart"/>
            <w:r w:rsidRPr="003A5064">
              <w:rPr>
                <w:rFonts w:ascii="Times New Roman" w:eastAsia="Times New Roman" w:hAnsi="Times New Roman" w:cs="Times New Roman"/>
                <w:color w:val="0A0A0A"/>
                <w:sz w:val="24"/>
                <w:szCs w:val="24"/>
                <w:lang w:eastAsia="uk-UA"/>
              </w:rPr>
              <w:t>штіфта</w:t>
            </w:r>
            <w:proofErr w:type="spellEnd"/>
            <w:r w:rsidRPr="003A5064">
              <w:rPr>
                <w:rFonts w:ascii="Times New Roman" w:eastAsia="Times New Roman" w:hAnsi="Times New Roman" w:cs="Times New Roman"/>
                <w:color w:val="0A0A0A"/>
                <w:sz w:val="24"/>
                <w:szCs w:val="24"/>
                <w:lang w:eastAsia="uk-UA"/>
              </w:rPr>
              <w:t>: 5мм</w:t>
            </w:r>
          </w:p>
        </w:tc>
      </w:tr>
      <w:tr w:rsidR="003A5064" w:rsidRPr="003A5064" w14:paraId="5E3AEFD5"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0633F45D"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b/>
                <w:bCs/>
                <w:sz w:val="24"/>
                <w:szCs w:val="24"/>
                <w:lang w:eastAsia="uk-UA"/>
              </w:rPr>
            </w:pPr>
            <w:r w:rsidRPr="003A5064">
              <w:rPr>
                <w:rFonts w:ascii="Times New Roman" w:eastAsia="Times New Roman" w:hAnsi="Times New Roman" w:cs="Times New Roman"/>
                <w:b/>
                <w:bCs/>
                <w:i/>
                <w:iCs/>
                <w:color w:val="0A0A0A"/>
                <w:sz w:val="24"/>
                <w:szCs w:val="24"/>
                <w:u w:val="single"/>
                <w:lang w:eastAsia="uk-UA"/>
              </w:rPr>
              <w:t>Пропелери</w:t>
            </w:r>
            <w:r w:rsidRPr="003A5064">
              <w:rPr>
                <w:rFonts w:ascii="Times New Roman" w:eastAsia="Times New Roman" w:hAnsi="Times New Roman" w:cs="Times New Roman"/>
                <w:b/>
                <w:bCs/>
                <w:color w:val="0A0A0A"/>
                <w:sz w:val="24"/>
                <w:szCs w:val="24"/>
                <w:u w:val="single"/>
                <w:lang w:eastAsia="uk-UA"/>
              </w:rPr>
              <w:t xml:space="preserve"> </w:t>
            </w:r>
            <w:r w:rsidRPr="003A5064">
              <w:rPr>
                <w:rFonts w:ascii="Times New Roman" w:eastAsia="Times New Roman" w:hAnsi="Times New Roman" w:cs="Times New Roman"/>
                <w:b/>
                <w:bCs/>
                <w:i/>
                <w:iCs/>
                <w:color w:val="000000"/>
                <w:sz w:val="24"/>
                <w:szCs w:val="24"/>
                <w:u w:val="single"/>
                <w:lang w:eastAsia="uk-UA"/>
              </w:rPr>
              <w:t>FPV дрона</w:t>
            </w:r>
            <w:r w:rsidRPr="003A5064">
              <w:rPr>
                <w:rFonts w:ascii="Times New Roman" w:eastAsia="Times New Roman" w:hAnsi="Times New Roman" w:cs="Times New Roman"/>
                <w:b/>
                <w:bCs/>
                <w:color w:val="0A0A0A"/>
                <w:sz w:val="24"/>
                <w:szCs w:val="24"/>
                <w:u w:val="single"/>
                <w:lang w:eastAsia="uk-UA"/>
              </w:rPr>
              <w:t xml:space="preserve"> </w:t>
            </w:r>
          </w:p>
          <w:p w14:paraId="1232501B"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w:t>
            </w:r>
            <w:r w:rsidRPr="003A5064">
              <w:rPr>
                <w:rFonts w:ascii="Times New Roman" w:eastAsia="Times New Roman" w:hAnsi="Times New Roman" w:cs="Times New Roman"/>
                <w:color w:val="0A0A0A"/>
                <w:sz w:val="24"/>
                <w:szCs w:val="24"/>
                <w:lang w:eastAsia="uk-UA"/>
              </w:rPr>
              <w:t>:</w:t>
            </w:r>
          </w:p>
          <w:p w14:paraId="2F37D7C1"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Діаметр пропелера: 10 дюймів;</w:t>
            </w:r>
            <w:r w:rsidRPr="003A5064">
              <w:rPr>
                <w:rFonts w:ascii="Times New Roman" w:eastAsia="Times New Roman" w:hAnsi="Times New Roman" w:cs="Times New Roman"/>
                <w:color w:val="0A0A0A"/>
                <w:sz w:val="24"/>
                <w:szCs w:val="24"/>
                <w:lang w:eastAsia="uk-UA"/>
              </w:rPr>
              <w:br/>
              <w:t xml:space="preserve">Лопати: 3; </w:t>
            </w:r>
          </w:p>
          <w:p w14:paraId="0C5CC695"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Тип: 1050</w:t>
            </w:r>
            <w:r w:rsidRPr="003A5064">
              <w:rPr>
                <w:rFonts w:ascii="Times New Roman" w:eastAsia="Times New Roman" w:hAnsi="Times New Roman" w:cs="Times New Roman"/>
                <w:color w:val="0A0A0A"/>
                <w:sz w:val="24"/>
                <w:szCs w:val="24"/>
                <w:lang w:eastAsia="uk-UA"/>
              </w:rPr>
              <w:br/>
              <w:t>Матеріал: полікарбонат.</w:t>
            </w:r>
          </w:p>
        </w:tc>
      </w:tr>
      <w:tr w:rsidR="003A5064" w:rsidRPr="003A5064" w14:paraId="69E9E9A6"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160FB6F1"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b/>
                <w:bCs/>
                <w:sz w:val="24"/>
                <w:szCs w:val="24"/>
                <w:lang w:eastAsia="uk-UA"/>
              </w:rPr>
            </w:pPr>
            <w:r w:rsidRPr="003A5064">
              <w:rPr>
                <w:rFonts w:ascii="Times New Roman" w:eastAsia="Times New Roman" w:hAnsi="Times New Roman" w:cs="Times New Roman"/>
                <w:b/>
                <w:bCs/>
                <w:i/>
                <w:iCs/>
                <w:color w:val="0A0A0A"/>
                <w:sz w:val="24"/>
                <w:szCs w:val="24"/>
                <w:u w:val="single"/>
                <w:lang w:eastAsia="uk-UA"/>
              </w:rPr>
              <w:t xml:space="preserve">Антена </w:t>
            </w:r>
            <w:r w:rsidRPr="003A5064">
              <w:rPr>
                <w:rFonts w:ascii="Times New Roman" w:eastAsia="Times New Roman" w:hAnsi="Times New Roman" w:cs="Times New Roman"/>
                <w:b/>
                <w:bCs/>
                <w:i/>
                <w:iCs/>
                <w:color w:val="000000"/>
                <w:sz w:val="24"/>
                <w:szCs w:val="24"/>
                <w:u w:val="single"/>
                <w:lang w:eastAsia="uk-UA"/>
              </w:rPr>
              <w:t>FPV дрона</w:t>
            </w:r>
            <w:r w:rsidRPr="003A5064">
              <w:rPr>
                <w:rFonts w:ascii="Times New Roman" w:eastAsia="Times New Roman" w:hAnsi="Times New Roman" w:cs="Times New Roman"/>
                <w:b/>
                <w:bCs/>
                <w:color w:val="0A0A0A"/>
                <w:sz w:val="24"/>
                <w:szCs w:val="24"/>
                <w:u w:val="single"/>
                <w:lang w:eastAsia="uk-UA"/>
              </w:rPr>
              <w:t>.</w:t>
            </w:r>
          </w:p>
          <w:p w14:paraId="73E9F8FD"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w:t>
            </w:r>
            <w:r w:rsidRPr="003A5064">
              <w:rPr>
                <w:rFonts w:ascii="Times New Roman" w:eastAsia="Times New Roman" w:hAnsi="Times New Roman" w:cs="Times New Roman"/>
                <w:color w:val="0A0A0A"/>
                <w:sz w:val="24"/>
                <w:szCs w:val="24"/>
                <w:lang w:eastAsia="uk-UA"/>
              </w:rPr>
              <w:t>:</w:t>
            </w:r>
          </w:p>
          <w:p w14:paraId="72020003"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 xml:space="preserve">Центральна частота: </w:t>
            </w:r>
            <w:r w:rsidRPr="003A5064">
              <w:rPr>
                <w:rFonts w:ascii="Times New Roman" w:eastAsia="Times New Roman" w:hAnsi="Times New Roman" w:cs="Times New Roman"/>
                <w:color w:val="000000"/>
                <w:sz w:val="24"/>
                <w:szCs w:val="24"/>
                <w:lang w:eastAsia="uk-UA"/>
              </w:rPr>
              <w:t>5,8 ГГц</w:t>
            </w:r>
            <w:r w:rsidRPr="003A5064">
              <w:rPr>
                <w:rFonts w:ascii="Times New Roman" w:eastAsia="Times New Roman" w:hAnsi="Times New Roman" w:cs="Times New Roman"/>
                <w:color w:val="0A0A0A"/>
                <w:sz w:val="24"/>
                <w:szCs w:val="24"/>
                <w:lang w:eastAsia="uk-UA"/>
              </w:rPr>
              <w:t>;</w:t>
            </w:r>
          </w:p>
          <w:p w14:paraId="51C767E7"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Роз'єм: SMA.</w:t>
            </w:r>
          </w:p>
        </w:tc>
      </w:tr>
      <w:tr w:rsidR="003A5064" w:rsidRPr="003A5064" w14:paraId="14056600"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4DB57240" w14:textId="1F49EED2" w:rsidR="003A5064" w:rsidRPr="003A5064" w:rsidRDefault="003A5064" w:rsidP="003A5064">
            <w:pPr>
              <w:shd w:val="clear" w:color="auto" w:fill="FEFEFE"/>
              <w:spacing w:after="0" w:line="240" w:lineRule="auto"/>
              <w:ind w:left="16"/>
              <w:rPr>
                <w:rFonts w:ascii="Times New Roman" w:eastAsia="Times New Roman" w:hAnsi="Times New Roman" w:cs="Times New Roman"/>
                <w:b/>
                <w:bCs/>
                <w:sz w:val="24"/>
                <w:szCs w:val="24"/>
                <w:lang w:eastAsia="uk-UA"/>
              </w:rPr>
            </w:pPr>
            <w:r w:rsidRPr="003A5064">
              <w:rPr>
                <w:rFonts w:ascii="Times New Roman" w:eastAsia="Times New Roman" w:hAnsi="Times New Roman" w:cs="Times New Roman"/>
                <w:b/>
                <w:bCs/>
                <w:i/>
                <w:iCs/>
                <w:color w:val="0A0A0A"/>
                <w:sz w:val="24"/>
                <w:szCs w:val="24"/>
                <w:u w:val="single"/>
                <w:lang w:eastAsia="uk-UA"/>
              </w:rPr>
              <w:t xml:space="preserve">Ремінець кріплення акумулятора </w:t>
            </w:r>
            <w:r w:rsidRPr="003A5064">
              <w:rPr>
                <w:rFonts w:ascii="Times New Roman" w:eastAsia="Times New Roman" w:hAnsi="Times New Roman" w:cs="Times New Roman"/>
                <w:b/>
                <w:bCs/>
                <w:i/>
                <w:iCs/>
                <w:color w:val="000000"/>
                <w:sz w:val="24"/>
                <w:szCs w:val="24"/>
                <w:u w:val="single"/>
                <w:lang w:eastAsia="uk-UA"/>
              </w:rPr>
              <w:t>FPV дрона – 2 шт</w:t>
            </w:r>
            <w:r w:rsidRPr="003A5064">
              <w:rPr>
                <w:rFonts w:ascii="Times New Roman" w:eastAsia="Times New Roman" w:hAnsi="Times New Roman" w:cs="Times New Roman"/>
                <w:b/>
                <w:bCs/>
                <w:color w:val="0A0A0A"/>
                <w:sz w:val="24"/>
                <w:szCs w:val="24"/>
                <w:u w:val="single"/>
                <w:lang w:eastAsia="uk-UA"/>
              </w:rPr>
              <w:t>.</w:t>
            </w:r>
          </w:p>
          <w:p w14:paraId="44ECDF23"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w:t>
            </w:r>
            <w:r w:rsidRPr="003A5064">
              <w:rPr>
                <w:rFonts w:ascii="Times New Roman" w:eastAsia="Times New Roman" w:hAnsi="Times New Roman" w:cs="Times New Roman"/>
                <w:color w:val="0A0A0A"/>
                <w:sz w:val="24"/>
                <w:szCs w:val="24"/>
                <w:lang w:eastAsia="uk-UA"/>
              </w:rPr>
              <w:t>:</w:t>
            </w:r>
          </w:p>
          <w:p w14:paraId="4E390C0B"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Довжина: не менше 300 мм;</w:t>
            </w:r>
          </w:p>
          <w:p w14:paraId="7D8FE306"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Ширина: не менше 15 мм</w:t>
            </w:r>
          </w:p>
        </w:tc>
      </w:tr>
      <w:tr w:rsidR="003A5064" w:rsidRPr="003A5064" w14:paraId="44B51DB6"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2E26DB8D"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i/>
                <w:iCs/>
                <w:color w:val="0A0A0A"/>
                <w:sz w:val="24"/>
                <w:szCs w:val="24"/>
                <w:u w:val="single"/>
                <w:lang w:eastAsia="uk-UA"/>
              </w:rPr>
              <w:t>Приймач</w:t>
            </w:r>
            <w:r w:rsidRPr="003A5064">
              <w:rPr>
                <w:rFonts w:ascii="Times New Roman" w:eastAsia="Times New Roman" w:hAnsi="Times New Roman" w:cs="Times New Roman"/>
                <w:color w:val="0A0A0A"/>
                <w:sz w:val="24"/>
                <w:szCs w:val="24"/>
                <w:u w:val="single"/>
                <w:lang w:eastAsia="uk-UA"/>
              </w:rPr>
              <w:t xml:space="preserve"> </w:t>
            </w:r>
            <w:r w:rsidRPr="003A5064">
              <w:rPr>
                <w:rFonts w:ascii="Times New Roman" w:eastAsia="Times New Roman" w:hAnsi="Times New Roman" w:cs="Times New Roman"/>
                <w:i/>
                <w:iCs/>
                <w:color w:val="000000"/>
                <w:sz w:val="24"/>
                <w:szCs w:val="24"/>
                <w:u w:val="single"/>
                <w:lang w:eastAsia="uk-UA"/>
              </w:rPr>
              <w:t>FPV дрона</w:t>
            </w:r>
            <w:r w:rsidRPr="003A5064">
              <w:rPr>
                <w:rFonts w:ascii="Times New Roman" w:eastAsia="Times New Roman" w:hAnsi="Times New Roman" w:cs="Times New Roman"/>
                <w:color w:val="0A0A0A"/>
                <w:sz w:val="24"/>
                <w:szCs w:val="24"/>
                <w:u w:val="single"/>
                <w:lang w:eastAsia="uk-UA"/>
              </w:rPr>
              <w:t>.</w:t>
            </w:r>
          </w:p>
          <w:p w14:paraId="23C189FD"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w:t>
            </w:r>
            <w:r w:rsidRPr="003A5064">
              <w:rPr>
                <w:rFonts w:ascii="Times New Roman" w:eastAsia="Times New Roman" w:hAnsi="Times New Roman" w:cs="Times New Roman"/>
                <w:color w:val="0A0A0A"/>
                <w:sz w:val="24"/>
                <w:szCs w:val="24"/>
                <w:lang w:eastAsia="uk-UA"/>
              </w:rPr>
              <w:t>:</w:t>
            </w:r>
          </w:p>
          <w:p w14:paraId="52D7799D"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Протокол: TBS</w:t>
            </w:r>
            <w:r w:rsidRPr="003A5064">
              <w:rPr>
                <w:rFonts w:ascii="Times New Roman" w:eastAsia="Times New Roman" w:hAnsi="Times New Roman" w:cs="Times New Roman"/>
                <w:color w:val="0A0A0A"/>
                <w:sz w:val="24"/>
                <w:szCs w:val="24"/>
                <w:lang w:eastAsia="uk-UA"/>
              </w:rPr>
              <w:br/>
              <w:t>Частота RF: базова.</w:t>
            </w:r>
          </w:p>
          <w:p w14:paraId="2F61598C"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 xml:space="preserve">Вихідна потужність телеметрії: &lt; 17dBm; </w:t>
            </w:r>
            <w:r w:rsidRPr="003A5064">
              <w:rPr>
                <w:rFonts w:ascii="Times New Roman" w:eastAsia="Times New Roman" w:hAnsi="Times New Roman" w:cs="Times New Roman"/>
                <w:color w:val="0A0A0A"/>
                <w:sz w:val="24"/>
                <w:szCs w:val="24"/>
                <w:lang w:eastAsia="uk-UA"/>
              </w:rPr>
              <w:br/>
              <w:t xml:space="preserve">Робочий струм: ~ 100mA; </w:t>
            </w:r>
            <w:r w:rsidRPr="003A5064">
              <w:rPr>
                <w:rFonts w:ascii="Times New Roman" w:eastAsia="Times New Roman" w:hAnsi="Times New Roman" w:cs="Times New Roman"/>
                <w:color w:val="0A0A0A"/>
                <w:sz w:val="24"/>
                <w:szCs w:val="24"/>
                <w:lang w:eastAsia="uk-UA"/>
              </w:rPr>
              <w:br/>
              <w:t>Антенний роз'єм: IPEX1/U.FL..</w:t>
            </w:r>
          </w:p>
        </w:tc>
      </w:tr>
      <w:tr w:rsidR="003A5064" w:rsidRPr="003A5064" w14:paraId="7CB99C94"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73419E63"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b/>
                <w:bCs/>
                <w:sz w:val="24"/>
                <w:szCs w:val="24"/>
                <w:lang w:eastAsia="uk-UA"/>
              </w:rPr>
            </w:pPr>
            <w:r w:rsidRPr="003A5064">
              <w:rPr>
                <w:rFonts w:ascii="Times New Roman" w:eastAsia="Times New Roman" w:hAnsi="Times New Roman" w:cs="Times New Roman"/>
                <w:b/>
                <w:bCs/>
                <w:i/>
                <w:iCs/>
                <w:color w:val="0A0A0A"/>
                <w:sz w:val="24"/>
                <w:szCs w:val="24"/>
                <w:u w:val="single"/>
                <w:lang w:eastAsia="uk-UA"/>
              </w:rPr>
              <w:t xml:space="preserve">Рама </w:t>
            </w:r>
            <w:r w:rsidRPr="003A5064">
              <w:rPr>
                <w:rFonts w:ascii="Times New Roman" w:eastAsia="Times New Roman" w:hAnsi="Times New Roman" w:cs="Times New Roman"/>
                <w:b/>
                <w:bCs/>
                <w:i/>
                <w:iCs/>
                <w:color w:val="000000"/>
                <w:sz w:val="24"/>
                <w:szCs w:val="24"/>
                <w:u w:val="single"/>
                <w:lang w:eastAsia="uk-UA"/>
              </w:rPr>
              <w:t>FPV дрона</w:t>
            </w:r>
            <w:r w:rsidRPr="003A5064">
              <w:rPr>
                <w:rFonts w:ascii="Times New Roman" w:eastAsia="Times New Roman" w:hAnsi="Times New Roman" w:cs="Times New Roman"/>
                <w:b/>
                <w:bCs/>
                <w:i/>
                <w:iCs/>
                <w:color w:val="0A0A0A"/>
                <w:sz w:val="24"/>
                <w:szCs w:val="24"/>
                <w:u w:val="single"/>
                <w:lang w:eastAsia="uk-UA"/>
              </w:rPr>
              <w:t>.</w:t>
            </w:r>
          </w:p>
          <w:p w14:paraId="376642E9"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w:t>
            </w:r>
            <w:r w:rsidRPr="003A5064">
              <w:rPr>
                <w:rFonts w:ascii="Times New Roman" w:eastAsia="Times New Roman" w:hAnsi="Times New Roman" w:cs="Times New Roman"/>
                <w:color w:val="0A0A0A"/>
                <w:sz w:val="24"/>
                <w:szCs w:val="24"/>
                <w:lang w:eastAsia="uk-UA"/>
              </w:rPr>
              <w:t>:</w:t>
            </w:r>
            <w:r w:rsidRPr="003A5064">
              <w:rPr>
                <w:rFonts w:ascii="Times New Roman" w:eastAsia="Times New Roman" w:hAnsi="Times New Roman" w:cs="Times New Roman"/>
                <w:color w:val="0A0A0A"/>
                <w:sz w:val="24"/>
                <w:szCs w:val="24"/>
                <w:lang w:eastAsia="uk-UA"/>
              </w:rPr>
              <w:br/>
              <w:t xml:space="preserve">Розмір рами по осях моторів: не менше </w:t>
            </w:r>
            <w:r w:rsidRPr="003A5064">
              <w:rPr>
                <w:rFonts w:ascii="Times New Roman" w:eastAsia="Times New Roman" w:hAnsi="Times New Roman" w:cs="Times New Roman"/>
                <w:color w:val="000000"/>
                <w:sz w:val="24"/>
                <w:szCs w:val="24"/>
                <w:lang w:eastAsia="uk-UA"/>
              </w:rPr>
              <w:t>335х265мм;</w:t>
            </w:r>
            <w:r w:rsidRPr="003A5064">
              <w:rPr>
                <w:rFonts w:ascii="Times New Roman" w:eastAsia="Times New Roman" w:hAnsi="Times New Roman" w:cs="Times New Roman"/>
                <w:color w:val="0A0A0A"/>
                <w:sz w:val="24"/>
                <w:szCs w:val="24"/>
                <w:lang w:eastAsia="uk-UA"/>
              </w:rPr>
              <w:br/>
              <w:t>Товщина променів: 5 мм (не менше);</w:t>
            </w:r>
            <w:r w:rsidRPr="003A5064">
              <w:rPr>
                <w:rFonts w:ascii="Times New Roman" w:eastAsia="Times New Roman" w:hAnsi="Times New Roman" w:cs="Times New Roman"/>
                <w:color w:val="0A0A0A"/>
                <w:sz w:val="24"/>
                <w:szCs w:val="24"/>
                <w:lang w:eastAsia="uk-UA"/>
              </w:rPr>
              <w:br/>
            </w:r>
            <w:r w:rsidRPr="003A5064">
              <w:rPr>
                <w:rFonts w:ascii="Times New Roman" w:eastAsia="Times New Roman" w:hAnsi="Times New Roman" w:cs="Times New Roman"/>
                <w:color w:val="0A0A0A"/>
                <w:sz w:val="24"/>
                <w:szCs w:val="24"/>
                <w:lang w:eastAsia="uk-UA"/>
              </w:rPr>
              <w:lastRenderedPageBreak/>
              <w:t xml:space="preserve">Бічні пластини: 2,5 мм (не менше); </w:t>
            </w:r>
            <w:r w:rsidRPr="003A5064">
              <w:rPr>
                <w:rFonts w:ascii="Times New Roman" w:eastAsia="Times New Roman" w:hAnsi="Times New Roman" w:cs="Times New Roman"/>
                <w:color w:val="0A0A0A"/>
                <w:sz w:val="24"/>
                <w:szCs w:val="24"/>
                <w:lang w:eastAsia="uk-UA"/>
              </w:rPr>
              <w:br/>
              <w:t>Верхня пластина: 2,5 мм (не менше);</w:t>
            </w:r>
            <w:r w:rsidRPr="003A5064">
              <w:rPr>
                <w:rFonts w:ascii="Times New Roman" w:eastAsia="Times New Roman" w:hAnsi="Times New Roman" w:cs="Times New Roman"/>
                <w:color w:val="0A0A0A"/>
                <w:sz w:val="24"/>
                <w:szCs w:val="24"/>
                <w:lang w:eastAsia="uk-UA"/>
              </w:rPr>
              <w:br/>
              <w:t>Нижня пластина: 2,5 мм (не менше);</w:t>
            </w:r>
            <w:r w:rsidRPr="003A5064">
              <w:rPr>
                <w:rFonts w:ascii="Times New Roman" w:eastAsia="Times New Roman" w:hAnsi="Times New Roman" w:cs="Times New Roman"/>
                <w:color w:val="0A0A0A"/>
                <w:sz w:val="24"/>
                <w:szCs w:val="24"/>
                <w:lang w:eastAsia="uk-UA"/>
              </w:rPr>
              <w:br/>
              <w:t xml:space="preserve">Тип рами: X-подібна; </w:t>
            </w:r>
          </w:p>
          <w:p w14:paraId="6921C3BA"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proofErr w:type="spellStart"/>
            <w:r w:rsidRPr="003A5064">
              <w:rPr>
                <w:rFonts w:ascii="Times New Roman" w:eastAsia="Times New Roman" w:hAnsi="Times New Roman" w:cs="Times New Roman"/>
                <w:color w:val="0A0A0A"/>
                <w:sz w:val="24"/>
                <w:szCs w:val="24"/>
                <w:lang w:eastAsia="uk-UA"/>
              </w:rPr>
              <w:t>Обовязкові</w:t>
            </w:r>
            <w:proofErr w:type="spellEnd"/>
            <w:r w:rsidRPr="003A5064">
              <w:rPr>
                <w:rFonts w:ascii="Times New Roman" w:eastAsia="Times New Roman" w:hAnsi="Times New Roman" w:cs="Times New Roman"/>
                <w:color w:val="0A0A0A"/>
                <w:sz w:val="24"/>
                <w:szCs w:val="24"/>
                <w:lang w:eastAsia="uk-UA"/>
              </w:rPr>
              <w:t xml:space="preserve"> бокові підтримки променів</w:t>
            </w:r>
            <w:r w:rsidRPr="003A5064">
              <w:rPr>
                <w:rFonts w:ascii="Times New Roman" w:eastAsia="Times New Roman" w:hAnsi="Times New Roman" w:cs="Times New Roman"/>
                <w:color w:val="0A0A0A"/>
                <w:sz w:val="24"/>
                <w:szCs w:val="24"/>
                <w:lang w:eastAsia="uk-UA"/>
              </w:rPr>
              <w:br/>
              <w:t xml:space="preserve">Розмір: </w:t>
            </w:r>
            <w:r w:rsidRPr="003A5064">
              <w:rPr>
                <w:rFonts w:ascii="Times New Roman" w:eastAsia="Times New Roman" w:hAnsi="Times New Roman" w:cs="Times New Roman"/>
                <w:color w:val="000000"/>
                <w:sz w:val="24"/>
                <w:szCs w:val="24"/>
                <w:lang w:eastAsia="uk-UA"/>
              </w:rPr>
              <w:t>335х265мм;</w:t>
            </w:r>
          </w:p>
          <w:p w14:paraId="4F5EA3AA"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Боковий захист плат.</w:t>
            </w:r>
          </w:p>
        </w:tc>
      </w:tr>
      <w:tr w:rsidR="003A5064" w:rsidRPr="003A5064" w14:paraId="258BA0D2" w14:textId="77777777" w:rsidTr="003A5064">
        <w:tc>
          <w:tcPr>
            <w:tcW w:w="9465" w:type="dxa"/>
            <w:tcBorders>
              <w:top w:val="nil"/>
              <w:left w:val="nil"/>
              <w:bottom w:val="nil"/>
              <w:right w:val="nil"/>
            </w:tcBorders>
            <w:tcMar>
              <w:top w:w="15" w:type="dxa"/>
              <w:left w:w="100" w:type="dxa"/>
              <w:bottom w:w="15" w:type="dxa"/>
              <w:right w:w="100" w:type="dxa"/>
            </w:tcMar>
            <w:vAlign w:val="center"/>
            <w:hideMark/>
          </w:tcPr>
          <w:p w14:paraId="77B8C236"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b/>
                <w:bCs/>
                <w:sz w:val="24"/>
                <w:szCs w:val="24"/>
                <w:lang w:eastAsia="uk-UA"/>
              </w:rPr>
            </w:pPr>
            <w:r w:rsidRPr="003A5064">
              <w:rPr>
                <w:rFonts w:ascii="Times New Roman" w:eastAsia="Times New Roman" w:hAnsi="Times New Roman" w:cs="Times New Roman"/>
                <w:b/>
                <w:bCs/>
                <w:i/>
                <w:iCs/>
                <w:color w:val="0A0A0A"/>
                <w:sz w:val="24"/>
                <w:szCs w:val="24"/>
                <w:u w:val="single"/>
                <w:lang w:eastAsia="uk-UA"/>
              </w:rPr>
              <w:lastRenderedPageBreak/>
              <w:t>Акумулятор</w:t>
            </w:r>
            <w:r w:rsidRPr="003A5064">
              <w:rPr>
                <w:rFonts w:ascii="Times New Roman" w:eastAsia="Times New Roman" w:hAnsi="Times New Roman" w:cs="Times New Roman"/>
                <w:b/>
                <w:bCs/>
                <w:color w:val="0A0A0A"/>
                <w:sz w:val="24"/>
                <w:szCs w:val="24"/>
                <w:lang w:eastAsia="uk-UA"/>
              </w:rPr>
              <w:t xml:space="preserve"> </w:t>
            </w:r>
            <w:r w:rsidRPr="003A5064">
              <w:rPr>
                <w:rFonts w:ascii="Times New Roman" w:eastAsia="Times New Roman" w:hAnsi="Times New Roman" w:cs="Times New Roman"/>
                <w:b/>
                <w:bCs/>
                <w:i/>
                <w:iCs/>
                <w:color w:val="000000"/>
                <w:sz w:val="24"/>
                <w:szCs w:val="24"/>
                <w:u w:val="single"/>
                <w:lang w:eastAsia="uk-UA"/>
              </w:rPr>
              <w:t>FPV дрона</w:t>
            </w:r>
            <w:r w:rsidRPr="003A5064">
              <w:rPr>
                <w:rFonts w:ascii="Times New Roman" w:eastAsia="Times New Roman" w:hAnsi="Times New Roman" w:cs="Times New Roman"/>
                <w:b/>
                <w:bCs/>
                <w:i/>
                <w:iCs/>
                <w:color w:val="0A0A0A"/>
                <w:sz w:val="24"/>
                <w:szCs w:val="24"/>
                <w:u w:val="single"/>
                <w:lang w:eastAsia="uk-UA"/>
              </w:rPr>
              <w:t>.</w:t>
            </w:r>
          </w:p>
          <w:p w14:paraId="05FF99EA"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u w:val="single"/>
                <w:lang w:eastAsia="uk-UA"/>
              </w:rPr>
              <w:t>Характеристики</w:t>
            </w:r>
            <w:r w:rsidRPr="003A5064">
              <w:rPr>
                <w:rFonts w:ascii="Times New Roman" w:eastAsia="Times New Roman" w:hAnsi="Times New Roman" w:cs="Times New Roman"/>
                <w:color w:val="0A0A0A"/>
                <w:sz w:val="24"/>
                <w:szCs w:val="24"/>
                <w:lang w:eastAsia="uk-UA"/>
              </w:rPr>
              <w:t>:</w:t>
            </w:r>
            <w:r w:rsidRPr="003A5064">
              <w:rPr>
                <w:rFonts w:ascii="Times New Roman" w:eastAsia="Times New Roman" w:hAnsi="Times New Roman" w:cs="Times New Roman"/>
                <w:color w:val="0A0A0A"/>
                <w:sz w:val="24"/>
                <w:szCs w:val="24"/>
                <w:lang w:eastAsia="uk-UA"/>
              </w:rPr>
              <w:br/>
              <w:t xml:space="preserve">Тип: </w:t>
            </w:r>
            <w:proofErr w:type="spellStart"/>
            <w:r w:rsidRPr="003A5064">
              <w:rPr>
                <w:rFonts w:ascii="Times New Roman" w:eastAsia="Times New Roman" w:hAnsi="Times New Roman" w:cs="Times New Roman"/>
                <w:color w:val="0A0A0A"/>
                <w:sz w:val="24"/>
                <w:szCs w:val="24"/>
                <w:lang w:eastAsia="uk-UA"/>
              </w:rPr>
              <w:t>Li-Ion</w:t>
            </w:r>
            <w:proofErr w:type="spellEnd"/>
            <w:r w:rsidRPr="003A5064">
              <w:rPr>
                <w:rFonts w:ascii="Times New Roman" w:eastAsia="Times New Roman" w:hAnsi="Times New Roman" w:cs="Times New Roman"/>
                <w:color w:val="0A0A0A"/>
                <w:sz w:val="24"/>
                <w:szCs w:val="24"/>
                <w:lang w:eastAsia="uk-UA"/>
              </w:rPr>
              <w:t xml:space="preserve">, не менше 8000 </w:t>
            </w:r>
            <w:proofErr w:type="spellStart"/>
            <w:r w:rsidRPr="003A5064">
              <w:rPr>
                <w:rFonts w:ascii="Times New Roman" w:eastAsia="Times New Roman" w:hAnsi="Times New Roman" w:cs="Times New Roman"/>
                <w:color w:val="0A0A0A"/>
                <w:sz w:val="24"/>
                <w:szCs w:val="24"/>
                <w:lang w:eastAsia="uk-UA"/>
              </w:rPr>
              <w:t>mAh</w:t>
            </w:r>
            <w:proofErr w:type="spellEnd"/>
            <w:r w:rsidRPr="003A5064">
              <w:rPr>
                <w:rFonts w:ascii="Times New Roman" w:eastAsia="Times New Roman" w:hAnsi="Times New Roman" w:cs="Times New Roman"/>
                <w:color w:val="0A0A0A"/>
                <w:sz w:val="24"/>
                <w:szCs w:val="24"/>
                <w:lang w:eastAsia="uk-UA"/>
              </w:rPr>
              <w:t>;</w:t>
            </w:r>
          </w:p>
          <w:p w14:paraId="39C06912" w14:textId="77777777" w:rsidR="003A5064" w:rsidRPr="003A5064" w:rsidRDefault="003A5064" w:rsidP="003A5064">
            <w:pPr>
              <w:shd w:val="clear" w:color="auto" w:fill="FEFEFE"/>
              <w:spacing w:after="0" w:line="240" w:lineRule="auto"/>
              <w:ind w:left="16"/>
              <w:rPr>
                <w:rFonts w:ascii="Times New Roman" w:eastAsia="Times New Roman" w:hAnsi="Times New Roman" w:cs="Times New Roman"/>
                <w:sz w:val="24"/>
                <w:szCs w:val="24"/>
                <w:lang w:eastAsia="uk-UA"/>
              </w:rPr>
            </w:pPr>
            <w:r w:rsidRPr="003A5064">
              <w:rPr>
                <w:rFonts w:ascii="Times New Roman" w:eastAsia="Times New Roman" w:hAnsi="Times New Roman" w:cs="Times New Roman"/>
                <w:color w:val="0A0A0A"/>
                <w:sz w:val="24"/>
                <w:szCs w:val="24"/>
                <w:lang w:eastAsia="uk-UA"/>
              </w:rPr>
              <w:t>Час роботи при максимальному навантажені дрона: не менше 12 хв.</w:t>
            </w:r>
          </w:p>
        </w:tc>
      </w:tr>
    </w:tbl>
    <w:p w14:paraId="391F27C3" w14:textId="267C70A8" w:rsidR="00F12AC0" w:rsidRDefault="00F12AC0"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4B8333B7"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251687FE"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001AFF97"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76F6AAEA"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77B18B30"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330E5D9A" w14:textId="77777777" w:rsidR="00AD52F4" w:rsidRPr="00A448F1"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sectPr w:rsidR="00AD52F4" w:rsidRPr="00A448F1" w:rsidSect="00C777A9">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6"/>
  </w:num>
  <w:num w:numId="4" w16cid:durableId="1614897082">
    <w:abstractNumId w:val="13"/>
  </w:num>
  <w:num w:numId="5" w16cid:durableId="1603225668">
    <w:abstractNumId w:val="15"/>
  </w:num>
  <w:num w:numId="6" w16cid:durableId="1388989264">
    <w:abstractNumId w:val="8"/>
  </w:num>
  <w:num w:numId="7" w16cid:durableId="578909956">
    <w:abstractNumId w:val="1"/>
  </w:num>
  <w:num w:numId="8" w16cid:durableId="529998750">
    <w:abstractNumId w:val="4"/>
  </w:num>
  <w:num w:numId="9" w16cid:durableId="147982707">
    <w:abstractNumId w:val="12"/>
  </w:num>
  <w:num w:numId="10" w16cid:durableId="1514296559">
    <w:abstractNumId w:val="0"/>
  </w:num>
  <w:num w:numId="11" w16cid:durableId="91512305">
    <w:abstractNumId w:val="11"/>
  </w:num>
  <w:num w:numId="12" w16cid:durableId="1242564571">
    <w:abstractNumId w:val="10"/>
  </w:num>
  <w:num w:numId="13" w16cid:durableId="772867358">
    <w:abstractNumId w:val="9"/>
  </w:num>
  <w:num w:numId="14" w16cid:durableId="922186263">
    <w:abstractNumId w:val="3"/>
  </w:num>
  <w:num w:numId="15" w16cid:durableId="842166325">
    <w:abstractNumId w:val="14"/>
  </w:num>
  <w:num w:numId="16" w16cid:durableId="2089499151">
    <w:abstractNumId w:val="2"/>
  </w:num>
  <w:num w:numId="17" w16cid:durableId="582959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91728"/>
    <w:rsid w:val="001A6208"/>
    <w:rsid w:val="001D652B"/>
    <w:rsid w:val="0020456B"/>
    <w:rsid w:val="00204B1A"/>
    <w:rsid w:val="002058AB"/>
    <w:rsid w:val="00210FF8"/>
    <w:rsid w:val="00212DD6"/>
    <w:rsid w:val="00232434"/>
    <w:rsid w:val="00236DAF"/>
    <w:rsid w:val="0023717B"/>
    <w:rsid w:val="002411E0"/>
    <w:rsid w:val="00254053"/>
    <w:rsid w:val="002774B9"/>
    <w:rsid w:val="002A2F56"/>
    <w:rsid w:val="002A4AA6"/>
    <w:rsid w:val="002E10D2"/>
    <w:rsid w:val="002F6C3A"/>
    <w:rsid w:val="0030505B"/>
    <w:rsid w:val="003052D5"/>
    <w:rsid w:val="00306361"/>
    <w:rsid w:val="00323967"/>
    <w:rsid w:val="00371E18"/>
    <w:rsid w:val="0038130E"/>
    <w:rsid w:val="003817CA"/>
    <w:rsid w:val="003952DD"/>
    <w:rsid w:val="003978D6"/>
    <w:rsid w:val="003A5064"/>
    <w:rsid w:val="003B0B82"/>
    <w:rsid w:val="003B10F1"/>
    <w:rsid w:val="003C6EAE"/>
    <w:rsid w:val="003E333C"/>
    <w:rsid w:val="00406692"/>
    <w:rsid w:val="00422025"/>
    <w:rsid w:val="00446FD1"/>
    <w:rsid w:val="0045785D"/>
    <w:rsid w:val="00462830"/>
    <w:rsid w:val="004858D4"/>
    <w:rsid w:val="004B6056"/>
    <w:rsid w:val="004F44B8"/>
    <w:rsid w:val="004F737C"/>
    <w:rsid w:val="00526F2B"/>
    <w:rsid w:val="005304CA"/>
    <w:rsid w:val="00547B9A"/>
    <w:rsid w:val="005646E2"/>
    <w:rsid w:val="0056773D"/>
    <w:rsid w:val="005A3C24"/>
    <w:rsid w:val="005B0C21"/>
    <w:rsid w:val="005E6290"/>
    <w:rsid w:val="005F4EEE"/>
    <w:rsid w:val="00630744"/>
    <w:rsid w:val="00632F48"/>
    <w:rsid w:val="006330AB"/>
    <w:rsid w:val="006615B4"/>
    <w:rsid w:val="00662376"/>
    <w:rsid w:val="006722E1"/>
    <w:rsid w:val="006869F2"/>
    <w:rsid w:val="006A0A4A"/>
    <w:rsid w:val="006D70A6"/>
    <w:rsid w:val="006D713C"/>
    <w:rsid w:val="006F4E25"/>
    <w:rsid w:val="00722CBA"/>
    <w:rsid w:val="00732B4C"/>
    <w:rsid w:val="007500E2"/>
    <w:rsid w:val="00750DF0"/>
    <w:rsid w:val="0077066C"/>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85B77"/>
    <w:rsid w:val="008A0CC6"/>
    <w:rsid w:val="008A5BDE"/>
    <w:rsid w:val="008B33E7"/>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48F1"/>
    <w:rsid w:val="00A45610"/>
    <w:rsid w:val="00A466DE"/>
    <w:rsid w:val="00A602E2"/>
    <w:rsid w:val="00A6175B"/>
    <w:rsid w:val="00A7334E"/>
    <w:rsid w:val="00A74B7D"/>
    <w:rsid w:val="00A917AD"/>
    <w:rsid w:val="00AA7D96"/>
    <w:rsid w:val="00AB12F8"/>
    <w:rsid w:val="00AD1290"/>
    <w:rsid w:val="00AD52F4"/>
    <w:rsid w:val="00AE1345"/>
    <w:rsid w:val="00B376EC"/>
    <w:rsid w:val="00B522E5"/>
    <w:rsid w:val="00B81BF1"/>
    <w:rsid w:val="00B83B51"/>
    <w:rsid w:val="00BD7605"/>
    <w:rsid w:val="00BF7884"/>
    <w:rsid w:val="00C01D95"/>
    <w:rsid w:val="00C027F9"/>
    <w:rsid w:val="00C217BC"/>
    <w:rsid w:val="00C3352C"/>
    <w:rsid w:val="00C479FB"/>
    <w:rsid w:val="00C6166E"/>
    <w:rsid w:val="00C777A9"/>
    <w:rsid w:val="00C871F7"/>
    <w:rsid w:val="00CE1FD4"/>
    <w:rsid w:val="00D1193A"/>
    <w:rsid w:val="00D30340"/>
    <w:rsid w:val="00D4245B"/>
    <w:rsid w:val="00D53F80"/>
    <w:rsid w:val="00D6189B"/>
    <w:rsid w:val="00D77F8F"/>
    <w:rsid w:val="00D81F34"/>
    <w:rsid w:val="00D8468E"/>
    <w:rsid w:val="00D94102"/>
    <w:rsid w:val="00D96496"/>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E4EEB"/>
    <w:rsid w:val="00F03574"/>
    <w:rsid w:val="00F12AC0"/>
    <w:rsid w:val="00F44D37"/>
    <w:rsid w:val="00F531A4"/>
    <w:rsid w:val="00F733A8"/>
    <w:rsid w:val="00F81A68"/>
    <w:rsid w:val="00F81A9D"/>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3</Pages>
  <Words>2407</Words>
  <Characters>1373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335</cp:revision>
  <cp:lastPrinted>2024-02-02T07:50:00Z</cp:lastPrinted>
  <dcterms:created xsi:type="dcterms:W3CDTF">2022-01-26T13:52:00Z</dcterms:created>
  <dcterms:modified xsi:type="dcterms:W3CDTF">2024-02-07T12:35:00Z</dcterms:modified>
</cp:coreProperties>
</file>