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26" w:rsidRPr="00E16F99" w:rsidRDefault="00526A26" w:rsidP="00526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F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необхідні технічні, якісні та кількісні характеристики предмета закупівлі:</w:t>
      </w:r>
    </w:p>
    <w:p w:rsidR="00526A26" w:rsidRPr="00E16F99" w:rsidRDefault="00526A26" w:rsidP="00526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F99">
        <w:rPr>
          <w:rFonts w:ascii="Times New Roman" w:eastAsia="Times New Roman" w:hAnsi="Times New Roman" w:cs="Times New Roman"/>
          <w:b/>
          <w:sz w:val="24"/>
          <w:szCs w:val="24"/>
        </w:rPr>
        <w:t>Послуги з охорони адміністративної будівлі виконавчого комітету Хмельницької міської ради, код ДК 021:2015- 79710000-4 Охоронні послуги</w:t>
      </w:r>
    </w:p>
    <w:p w:rsidR="00526A26" w:rsidRPr="00E16F99" w:rsidRDefault="00526A26" w:rsidP="00526A26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238"/>
        <w:gridCol w:w="567"/>
        <w:gridCol w:w="1134"/>
        <w:gridCol w:w="3119"/>
        <w:gridCol w:w="851"/>
        <w:gridCol w:w="1275"/>
      </w:tblGrid>
      <w:tr w:rsidR="00526A26" w:rsidRPr="00E16F99" w:rsidTr="008A6AD7">
        <w:trPr>
          <w:cantSplit/>
          <w:trHeight w:val="570"/>
        </w:trPr>
        <w:tc>
          <w:tcPr>
            <w:tcW w:w="455" w:type="dxa"/>
            <w:vMerge w:val="restart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  <w:t>№ з/п</w:t>
            </w:r>
          </w:p>
        </w:tc>
        <w:tc>
          <w:tcPr>
            <w:tcW w:w="2238" w:type="dxa"/>
            <w:vMerge w:val="restart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Найменування об’єкту</w:t>
            </w:r>
          </w:p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(адреса)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№ поста</w:t>
            </w:r>
          </w:p>
        </w:tc>
        <w:tc>
          <w:tcPr>
            <w:tcW w:w="1134" w:type="dxa"/>
            <w:vMerge w:val="restart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Вид охорони</w:t>
            </w:r>
          </w:p>
        </w:tc>
        <w:tc>
          <w:tcPr>
            <w:tcW w:w="3970" w:type="dxa"/>
            <w:gridSpan w:val="2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 xml:space="preserve">Режим чергувань </w:t>
            </w:r>
          </w:p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постів охорони, год.</w:t>
            </w:r>
          </w:p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примітки</w:t>
            </w:r>
          </w:p>
        </w:tc>
      </w:tr>
      <w:tr w:rsidR="00526A26" w:rsidRPr="00E16F99" w:rsidTr="008A6AD7">
        <w:trPr>
          <w:cantSplit/>
          <w:trHeight w:val="1777"/>
        </w:trPr>
        <w:tc>
          <w:tcPr>
            <w:tcW w:w="455" w:type="dxa"/>
            <w:vMerge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2238" w:type="dxa"/>
            <w:vMerge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extDirection w:val="btLr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Режим роботи</w:t>
            </w:r>
          </w:p>
        </w:tc>
        <w:tc>
          <w:tcPr>
            <w:tcW w:w="851" w:type="dxa"/>
            <w:textDirection w:val="btLr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Кількість чоловік</w:t>
            </w:r>
          </w:p>
        </w:tc>
        <w:tc>
          <w:tcPr>
            <w:tcW w:w="1275" w:type="dxa"/>
            <w:vMerge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526A26" w:rsidRPr="00E16F99" w:rsidTr="008A6AD7">
        <w:trPr>
          <w:trHeight w:val="858"/>
        </w:trPr>
        <w:tc>
          <w:tcPr>
            <w:tcW w:w="455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238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Адміністративна будівля, </w:t>
            </w:r>
          </w:p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Героїв Маріуполя, 3</w:t>
            </w:r>
          </w:p>
        </w:tc>
        <w:tc>
          <w:tcPr>
            <w:tcW w:w="567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фізична</w:t>
            </w:r>
          </w:p>
        </w:tc>
        <w:tc>
          <w:tcPr>
            <w:tcW w:w="3119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цілодобово</w:t>
            </w:r>
          </w:p>
        </w:tc>
        <w:tc>
          <w:tcPr>
            <w:tcW w:w="851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5" w:type="dxa"/>
            <w:vAlign w:val="center"/>
          </w:tcPr>
          <w:p w:rsidR="00526A26" w:rsidRPr="00E16F99" w:rsidRDefault="00526A26" w:rsidP="008A6A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E16F9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Без вихідних</w:t>
            </w:r>
          </w:p>
        </w:tc>
      </w:tr>
    </w:tbl>
    <w:p w:rsidR="00526A26" w:rsidRPr="00E16F99" w:rsidRDefault="00526A26" w:rsidP="00526A26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</w:p>
    <w:p w:rsidR="00526A26" w:rsidRPr="00E16F99" w:rsidRDefault="00526A26" w:rsidP="00526A26">
      <w:pPr>
        <w:widowControl w:val="0"/>
        <w:suppressLineNumbers/>
        <w:suppressAutoHyphens/>
        <w:autoSpaceDE w:val="0"/>
        <w:spacing w:after="120" w:line="240" w:lineRule="auto"/>
        <w:ind w:left="142" w:firstLine="566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Учасник зобов’язаний надати послуги з охорони, що є предметом   закупівлі, які повинні відповідати встановленим якісним характеристикам та технічній специфікації:</w:t>
      </w:r>
    </w:p>
    <w:p w:rsidR="00526A26" w:rsidRPr="00E16F99" w:rsidRDefault="00526A26" w:rsidP="00526A26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spacing w:after="0" w:line="240" w:lineRule="auto"/>
        <w:ind w:left="142" w:firstLine="284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Послуги з охорони повинні бути спрямовані на забезпечення схоронності, цілісності майна Замовника, направлені на недопущення безпосередніх посягань на майно, припинення не санкціонованого доступу до нього для збереження його фізичного стану і забезпечення здійснення Замовником всіх належних його повноважень.</w:t>
      </w:r>
    </w:p>
    <w:p w:rsidR="00526A26" w:rsidRPr="00E16F99" w:rsidRDefault="00526A26" w:rsidP="00526A26">
      <w:pPr>
        <w:widowControl w:val="0"/>
        <w:numPr>
          <w:ilvl w:val="0"/>
          <w:numId w:val="3"/>
        </w:numPr>
        <w:tabs>
          <w:tab w:val="left" w:pos="708"/>
        </w:tabs>
        <w:suppressAutoHyphens/>
        <w:autoSpaceDE w:val="0"/>
        <w:spacing w:after="0" w:line="240" w:lineRule="auto"/>
        <w:ind w:left="567" w:hanging="141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uk-UA"/>
        </w:rPr>
      </w:pPr>
      <w:r w:rsidRPr="00E16F99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Послуги з охорони повинні включати в себе</w:t>
      </w:r>
      <w:r w:rsidRPr="00E16F99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контроль за проходженням на об'єкт охорони, пересуванням його територією, а також залишенням його особами, переміщенням предметів відповідно до порядку, установленого Замовником, з урахуванням вимог чинного законодавства, у тому числі шляхом застосування пропускного режиму;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охорони матеріально-технічних цінностей, що знаходяться на території об’єкту, прийнятого під охорону від розкрадання та недопущення сторонніх осіб на об’єкт, що охороняється;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дотримання встановлених правил протипожежної безпеки силами працівників охорони під час несення ними служби, а у випадках виявлення на об’єкті, що охороняється, пожежі або спрацювання охоронно-пожежної сигналізації, повідомлення про це пожежної частини та прийняття заходів по ліквідації пожежі або усунення технічної несправності охоронно-пожежної сигналізації;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проведення огляду території об’єкту після закінчення робочого дня, повідомлення працівників про виявлені недоліки (відчинені вікна, невимкнене світло і </w:t>
      </w:r>
      <w:proofErr w:type="spellStart"/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т.п</w:t>
      </w:r>
      <w:proofErr w:type="spellEnd"/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.), при можливості - самостійне усунення цих недоліків;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zh-CN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наявність у охоронного підприємства груп швидкого реагування на </w:t>
      </w:r>
      <w:r w:rsidRPr="00E16F99">
        <w:rPr>
          <w:rFonts w:ascii="Times New Roman CYR" w:eastAsia="Times New Roman" w:hAnsi="Times New Roman CYR" w:cs="Times New Roman CYR"/>
          <w:spacing w:val="-8"/>
          <w:sz w:val="24"/>
          <w:szCs w:val="24"/>
          <w:lang w:eastAsia="zh-CN"/>
        </w:rPr>
        <w:t xml:space="preserve">автотранспорті, цілодобової диспетчерської служби, налагодженої системи </w:t>
      </w: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контролю керівництва за станом несення служби</w:t>
      </w:r>
      <w:r w:rsidRPr="00E16F99">
        <w:rPr>
          <w:rFonts w:ascii="Times New Roman CYR" w:eastAsia="Times New Roman" w:hAnsi="Times New Roman CYR" w:cs="Times New Roman CYR"/>
          <w:spacing w:val="-10"/>
          <w:sz w:val="24"/>
          <w:szCs w:val="24"/>
          <w:lang w:eastAsia="zh-CN"/>
        </w:rPr>
        <w:t>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виїзд мобільної групи на місце події протягом 3 хвилин з моменту отримання тривожного сигналу для посилення постів у нештатних ситуаціях;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6F99">
        <w:rPr>
          <w:rFonts w:ascii="Times New Roman" w:eastAsia="Times New Roman" w:hAnsi="Times New Roman" w:cs="Times New Roman"/>
          <w:sz w:val="24"/>
          <w:szCs w:val="24"/>
        </w:rPr>
        <w:t>негайне повідомлення охоронниками у будь-який можливий спосіб територіальному органу Національної поліції про:</w:t>
      </w:r>
    </w:p>
    <w:p w:rsidR="00526A26" w:rsidRPr="00E16F99" w:rsidRDefault="00526A26" w:rsidP="00526A2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n47"/>
      <w:bookmarkEnd w:id="0"/>
      <w:r w:rsidRPr="00E16F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факти припинення правопорушень стосовно персоналу охорони, майна або фізичних осіб, які охороняються, застосування заходів фізичного впливу, спеціальних засобів, а в разі заподіяння тілесних ушкоджень правопорушнику - </w:t>
      </w:r>
      <w:r w:rsidRPr="00E16F99">
        <w:rPr>
          <w:rFonts w:ascii="Times New Roman" w:eastAsia="Times New Roman" w:hAnsi="Times New Roman" w:cs="Times New Roman"/>
          <w:sz w:val="24"/>
          <w:szCs w:val="24"/>
        </w:rPr>
        <w:lastRenderedPageBreak/>
        <w:t>негайно викликати екстрену (швидку) медичну допомогу та надавати першу долікарську допомогу;</w:t>
      </w:r>
    </w:p>
    <w:p w:rsidR="00526A26" w:rsidRPr="00E16F99" w:rsidRDefault="00526A26" w:rsidP="00526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n48"/>
      <w:bookmarkEnd w:id="1"/>
      <w:r w:rsidRPr="00E16F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виявлення ознак кримінального правопорушення, порушення громадського порядку;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n49"/>
      <w:bookmarkEnd w:id="2"/>
      <w:r w:rsidRPr="00E16F99">
        <w:rPr>
          <w:rFonts w:ascii="Times New Roman" w:eastAsia="Times New Roman" w:hAnsi="Times New Roman" w:cs="Times New Roman"/>
          <w:sz w:val="24"/>
          <w:szCs w:val="24"/>
        </w:rPr>
        <w:t>до прибуття працівників правоохоронних органів вжити всіх можливих заходів для охорони місця події та збереження слідів злочину, виявлення очевидців і фіксації їх персональних даних. Після прибуття працівників правоохоронних органів персонал охорони зобов’язаний діяти за їх вказівкою;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F99">
        <w:rPr>
          <w:rFonts w:ascii="Times New Roman" w:eastAsia="Times New Roman" w:hAnsi="Times New Roman" w:cs="Times New Roman"/>
          <w:sz w:val="24"/>
          <w:szCs w:val="24"/>
        </w:rPr>
        <w:t>встановлення тривожної сигналізації (тривожної кнопки) за рахунок Учасника на об’єкті Замовника;</w:t>
      </w:r>
    </w:p>
    <w:p w:rsidR="00526A26" w:rsidRPr="00E16F99" w:rsidRDefault="00526A26" w:rsidP="00526A26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F99">
        <w:rPr>
          <w:rFonts w:ascii="Times New Roman" w:eastAsia="Times New Roman" w:hAnsi="Times New Roman" w:cs="Times New Roman"/>
          <w:sz w:val="24"/>
          <w:szCs w:val="24"/>
        </w:rPr>
        <w:t xml:space="preserve">обов’язкове обладнання транспорту реагування Учасника, що реагує на тривожні сповіщення з об`єкту Замовника, </w:t>
      </w:r>
      <w:r w:rsidRPr="00E16F99">
        <w:rPr>
          <w:rFonts w:ascii="Times New Roman" w:eastAsia="Times New Roman" w:hAnsi="Times New Roman" w:cs="Times New Roman"/>
          <w:sz w:val="24"/>
          <w:szCs w:val="24"/>
          <w:lang w:val="en-US"/>
        </w:rPr>
        <w:t>GPS-</w:t>
      </w:r>
      <w:r w:rsidRPr="00E16F99">
        <w:rPr>
          <w:rFonts w:ascii="Times New Roman" w:eastAsia="Times New Roman" w:hAnsi="Times New Roman" w:cs="Times New Roman"/>
          <w:sz w:val="24"/>
          <w:szCs w:val="24"/>
        </w:rPr>
        <w:t>треками.</w:t>
      </w:r>
    </w:p>
    <w:p w:rsidR="00526A26" w:rsidRPr="00E16F99" w:rsidRDefault="00526A26" w:rsidP="00526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A26" w:rsidRPr="00E16F99" w:rsidRDefault="00526A26" w:rsidP="00526A26">
      <w:pPr>
        <w:widowControl w:val="0"/>
        <w:suppressLineNumbers/>
        <w:suppressAutoHyphens/>
        <w:autoSpaceDE w:val="0"/>
        <w:spacing w:after="120" w:line="240" w:lineRule="auto"/>
        <w:ind w:left="106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</w:pPr>
      <w:r w:rsidRPr="00E16F99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Вимоги до персоналу охорони</w:t>
      </w:r>
      <w:r w:rsidRPr="00E16F99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бути одягнені в спеціальний (формений) одяг та взуття, затверджені Учасником та погоджені із Замовником, обов’язково мати зовнішні ознаки належності до Учасника на одязі;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мати свідоцтво про присвоєння робітничої кваліфікації “охоронник” не нижче IІІ кваліфікаційного</w:t>
      </w:r>
      <w:r w:rsidRPr="00E16F99">
        <w:rPr>
          <w:rFonts w:ascii="Times New Roman" w:eastAsia="Times New Roman" w:hAnsi="Times New Roman" w:cs="Times New Roman CYR"/>
          <w:color w:val="FF0000"/>
          <w:sz w:val="24"/>
          <w:szCs w:val="24"/>
          <w:lang w:eastAsia="zh-CN"/>
        </w:rPr>
        <w:t xml:space="preserve"> </w:t>
      </w: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розряду працівників, яких Учасник планує залучати до надання послуг з фізичної охорони об’єктів;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наявність документів, які підтверджують проходження особою </w:t>
      </w:r>
      <w:proofErr w:type="spellStart"/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обов</w:t>
      </w:r>
      <w:proofErr w:type="spellEnd"/>
      <w:r w:rsidRPr="00E16F99">
        <w:rPr>
          <w:rFonts w:ascii="Times New Roman" w:eastAsia="Times New Roman" w:hAnsi="Times New Roman" w:cs="Times New Roman CYR"/>
          <w:sz w:val="24"/>
          <w:szCs w:val="24"/>
          <w:lang w:val="en-US" w:eastAsia="zh-CN"/>
        </w:rPr>
        <w:t>`</w:t>
      </w:r>
      <w:proofErr w:type="spellStart"/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язкового</w:t>
      </w:r>
      <w:proofErr w:type="spellEnd"/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попереднього (періодичного) психіатричного огляду та профілактичного наркологічного огляду;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наявність спецзасобів, сертифікованих в установленому законодавством порядку, при виконанні заходів з охорони;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відмінна фізична підготовка;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знання нормативно-правової бази в межах функціональних повноважень;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відповідність особового складу Ліцензійним вимогам;</w:t>
      </w:r>
    </w:p>
    <w:p w:rsidR="00526A26" w:rsidRPr="00E16F99" w:rsidRDefault="00526A26" w:rsidP="00526A2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E16F99">
        <w:rPr>
          <w:rFonts w:ascii="Times New Roman" w:eastAsia="Times New Roman" w:hAnsi="Times New Roman" w:cs="Times New Roman CYR"/>
          <w:sz w:val="24"/>
          <w:szCs w:val="24"/>
          <w:lang w:eastAsia="zh-CN"/>
        </w:rPr>
        <w:t>комунікабельність.</w:t>
      </w:r>
    </w:p>
    <w:p w:rsidR="00526A26" w:rsidRPr="00E16F99" w:rsidRDefault="00526A26" w:rsidP="00526A26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526A26" w:rsidRPr="007879CB" w:rsidRDefault="00526A26" w:rsidP="00526A26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</w:t>
      </w:r>
      <w:r w:rsidR="009A23D7">
        <w:rPr>
          <w:rFonts w:ascii="Times New Roman" w:hAnsi="Times New Roman"/>
          <w:b/>
          <w:sz w:val="24"/>
          <w:szCs w:val="24"/>
          <w:lang w:eastAsia="ar-SA"/>
        </w:rPr>
        <w:t>ікувана вартість закупівлі – 390</w:t>
      </w:r>
      <w:bookmarkStart w:id="3" w:name="_GoBack"/>
      <w:bookmarkEnd w:id="3"/>
      <w:r>
        <w:rPr>
          <w:rFonts w:ascii="Times New Roman" w:hAnsi="Times New Roman"/>
          <w:b/>
          <w:sz w:val="24"/>
          <w:szCs w:val="24"/>
          <w:lang w:eastAsia="ar-SA"/>
        </w:rPr>
        <w:t xml:space="preserve">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9A23D7"/>
    <w:sectPr w:rsidR="004847EC" w:rsidSect="002A3D61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63B7"/>
    <w:multiLevelType w:val="hybridMultilevel"/>
    <w:tmpl w:val="81FE953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2300DAE"/>
    <w:multiLevelType w:val="hybridMultilevel"/>
    <w:tmpl w:val="3E20D106"/>
    <w:lvl w:ilvl="0" w:tplc="52B67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80109F"/>
    <w:multiLevelType w:val="hybridMultilevel"/>
    <w:tmpl w:val="31EA6B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2DB8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26"/>
    <w:rsid w:val="00002D5B"/>
    <w:rsid w:val="002A3D61"/>
    <w:rsid w:val="00526A26"/>
    <w:rsid w:val="009A23D7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93CAB-F0B1-4076-9DC7-7A4A90D3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2789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3</cp:revision>
  <dcterms:created xsi:type="dcterms:W3CDTF">2025-02-04T09:14:00Z</dcterms:created>
  <dcterms:modified xsi:type="dcterms:W3CDTF">2026-01-19T11:31:00Z</dcterms:modified>
</cp:coreProperties>
</file>