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5CF" w:rsidRDefault="009E05CF" w:rsidP="009E05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Обгрунтування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технічних та якісних характеристик предмета закупівлі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«Тактичне взуття», код ДК 021:2015:18830000-6 — Захисне взуття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9E05CF" w:rsidRDefault="009E05CF" w:rsidP="009E05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05CF" w:rsidRDefault="009E05CF" w:rsidP="009E05CF">
      <w:pPr>
        <w:spacing w:after="0" w:line="240" w:lineRule="auto"/>
        <w:ind w:left="-426" w:right="140" w:firstLine="426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В рамках виконання Програми заходів національного спротиву Хмельницької міської територіальної громади на 2023 рік, затвердженої рішенням позачергової </w:t>
      </w:r>
      <w:r w:rsidR="00DE136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двадцять другої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сесії Хмельницької міської ради від </w:t>
      </w:r>
      <w:r w:rsidR="00DE136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21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  <w:r w:rsidR="00DE136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12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.2022 року №1</w:t>
      </w:r>
      <w:r w:rsidR="00DE136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та з метою здійснення матеріально-технічного забезпечення потреб сил територіальної оборони, добровольчих підрозділів територіальної оборони є потреба в закупівлі тактичного взуття (черевиків) у кількості 600 шт.</w:t>
      </w: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Технічні та якісні вимоги  до предмета закупівлі, визначені у відповідності до листа завідувача відділу з питань оборонно-мобілізаційної і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режимно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-секретної роботи та взаємодії з правоохоронними органами Хмельницької міської ради № 3090-02-23-23 від 23.06.2023 р</w:t>
      </w:r>
    </w:p>
    <w:p w:rsidR="009E05CF" w:rsidRDefault="009E05CF" w:rsidP="009E05CF">
      <w:pPr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Розмір бюджетного призначення 1080,00 тис. грн.</w:t>
      </w:r>
    </w:p>
    <w:p w:rsidR="00252376" w:rsidRPr="00252376" w:rsidRDefault="00252376" w:rsidP="00252376">
      <w:pPr>
        <w:widowControl w:val="0"/>
        <w:suppressAutoHyphens/>
        <w:autoSpaceDE w:val="0"/>
        <w:spacing w:after="0" w:line="240" w:lineRule="auto"/>
        <w:ind w:firstLine="691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uk-UA"/>
        </w:rPr>
      </w:pPr>
    </w:p>
    <w:p w:rsidR="00252376" w:rsidRPr="00252376" w:rsidRDefault="00252376" w:rsidP="00CD2F47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8"/>
          <w:u w:val="single"/>
          <w:lang w:eastAsia="uk-UA"/>
        </w:rPr>
      </w:pPr>
      <w:r w:rsidRPr="00252376">
        <w:rPr>
          <w:rFonts w:ascii="Times New Roman" w:eastAsia="Times New Roman" w:hAnsi="Times New Roman"/>
          <w:b/>
          <w:sz w:val="24"/>
          <w:szCs w:val="28"/>
          <w:u w:val="single"/>
          <w:lang w:eastAsia="uk-UA"/>
        </w:rPr>
        <w:t>ТЕХНІЧНІ ВИМОГИ:</w:t>
      </w:r>
    </w:p>
    <w:p w:rsidR="00252376" w:rsidRPr="00252376" w:rsidRDefault="00252376" w:rsidP="00252376">
      <w:pPr>
        <w:widowControl w:val="0"/>
        <w:suppressAutoHyphens/>
        <w:autoSpaceDE w:val="0"/>
        <w:spacing w:after="0" w:line="240" w:lineRule="auto"/>
        <w:ind w:firstLine="691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uk-UA"/>
        </w:rPr>
      </w:pPr>
    </w:p>
    <w:p w:rsidR="00252376" w:rsidRPr="00252376" w:rsidRDefault="00252376" w:rsidP="0025237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>1. Тактичне взуття – черевики.</w:t>
      </w:r>
    </w:p>
    <w:p w:rsidR="00252376" w:rsidRPr="00252376" w:rsidRDefault="00252376" w:rsidP="0025237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 xml:space="preserve">2. Взуття виготовляється з натуральної шкіри – </w:t>
      </w:r>
      <w:proofErr w:type="spellStart"/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>нубук</w:t>
      </w:r>
      <w:proofErr w:type="spellEnd"/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>, хромового методу дублення з гідрофобною обробкою.</w:t>
      </w:r>
    </w:p>
    <w:p w:rsidR="00252376" w:rsidRPr="00252376" w:rsidRDefault="00252376" w:rsidP="0025237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>3. Колір – койот із вставками піксель.</w:t>
      </w:r>
    </w:p>
    <w:p w:rsidR="00252376" w:rsidRPr="00252376" w:rsidRDefault="00252376" w:rsidP="0025237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 xml:space="preserve">4. Взуття виготовляється затяжним методом кріплення до основної устілки та </w:t>
      </w:r>
      <w:proofErr w:type="spellStart"/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>вакуумнотермічноклейовим</w:t>
      </w:r>
      <w:proofErr w:type="spellEnd"/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 xml:space="preserve"> методом кріплення підошви із додатковим зовнішнім захистом носової частини від механічних пошкоджень.</w:t>
      </w:r>
    </w:p>
    <w:p w:rsidR="00252376" w:rsidRPr="00252376" w:rsidRDefault="0054057E" w:rsidP="0025237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5. </w:t>
      </w:r>
      <w:r w:rsidR="00252376" w:rsidRPr="00252376">
        <w:rPr>
          <w:rFonts w:ascii="Times New Roman" w:eastAsia="Times New Roman" w:hAnsi="Times New Roman"/>
          <w:sz w:val="24"/>
          <w:szCs w:val="24"/>
          <w:lang w:eastAsia="zh-CN"/>
        </w:rPr>
        <w:t xml:space="preserve">Підошва двошарова: шар поліуретан, ходовий шар зносостійка гума, із захисними властивостями (захист від механічних впливів, захист від сирої нафти, захист від нафтових </w:t>
      </w:r>
      <w:proofErr w:type="spellStart"/>
      <w:r w:rsidR="00252376" w:rsidRPr="00252376">
        <w:rPr>
          <w:rFonts w:ascii="Times New Roman" w:eastAsia="Times New Roman" w:hAnsi="Times New Roman"/>
          <w:sz w:val="24"/>
          <w:szCs w:val="24"/>
          <w:lang w:eastAsia="zh-CN"/>
        </w:rPr>
        <w:t>масел</w:t>
      </w:r>
      <w:proofErr w:type="spellEnd"/>
      <w:r w:rsidR="00252376" w:rsidRPr="00252376">
        <w:rPr>
          <w:rFonts w:ascii="Times New Roman" w:eastAsia="Times New Roman" w:hAnsi="Times New Roman"/>
          <w:sz w:val="24"/>
          <w:szCs w:val="24"/>
          <w:lang w:eastAsia="zh-CN"/>
        </w:rPr>
        <w:t xml:space="preserve"> та продуктів тяжких фракцій, захист від кислот концентрацією від 20% по сірчаній кислоті, захист від розчинів лугів концентрації до 20 % по гідроксиду натрію, </w:t>
      </w:r>
      <w:proofErr w:type="spellStart"/>
      <w:r w:rsidR="00252376" w:rsidRPr="00252376">
        <w:rPr>
          <w:rFonts w:ascii="Times New Roman" w:eastAsia="Times New Roman" w:hAnsi="Times New Roman"/>
          <w:sz w:val="24"/>
          <w:szCs w:val="24"/>
          <w:lang w:eastAsia="zh-CN"/>
        </w:rPr>
        <w:t>протиковзка</w:t>
      </w:r>
      <w:proofErr w:type="spellEnd"/>
      <w:r w:rsidR="00252376" w:rsidRPr="00252376">
        <w:rPr>
          <w:rFonts w:ascii="Times New Roman" w:eastAsia="Times New Roman" w:hAnsi="Times New Roman"/>
          <w:sz w:val="24"/>
          <w:szCs w:val="24"/>
          <w:lang w:eastAsia="zh-CN"/>
        </w:rPr>
        <w:t xml:space="preserve"> підошва), придатна для весняно-літніх умов експлуатації, висота протектору 3-4 мм.</w:t>
      </w:r>
    </w:p>
    <w:p w:rsidR="00252376" w:rsidRPr="00252376" w:rsidRDefault="00252376" w:rsidP="0025237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>6. Матеріали виробу:</w:t>
      </w:r>
    </w:p>
    <w:p w:rsidR="00252376" w:rsidRPr="00252376" w:rsidRDefault="00252376" w:rsidP="0025237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>-натуральна шкіра, товщина 1,1-1,6 мм, хромового методу дублення з гідрофобною обробкою;</w:t>
      </w:r>
    </w:p>
    <w:p w:rsidR="00252376" w:rsidRPr="00252376" w:rsidRDefault="00252376" w:rsidP="0025237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 xml:space="preserve">-щільний синтетичний формостійкий матеріал «CORDURA 1000d» (або аналог) з </w:t>
      </w:r>
      <w:proofErr w:type="spellStart"/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>водовідштовхуючим</w:t>
      </w:r>
      <w:proofErr w:type="spellEnd"/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 xml:space="preserve"> просоченням і вогнетривким ефектом. Високоміцна на розрив стійка до механічних впливів та надвисоких температур тканина, поверхневою щільністю 465±5 </w:t>
      </w:r>
      <w:proofErr w:type="spellStart"/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>гр</w:t>
      </w:r>
      <w:proofErr w:type="spellEnd"/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>/м2, товщиною 3,0±0,1 мм;</w:t>
      </w:r>
    </w:p>
    <w:p w:rsidR="00252376" w:rsidRPr="00252376" w:rsidRDefault="00252376" w:rsidP="0025237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 xml:space="preserve">-м’який синтетичний матеріал з водовідштовхувальними властивостями: поліамідна тканина «нейлон 6.6» дубльований пінополіуретаном для виготовлення манжета клапана та язика, поверхневою щільністю 300±5 </w:t>
      </w:r>
      <w:proofErr w:type="spellStart"/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>гр</w:t>
      </w:r>
      <w:proofErr w:type="spellEnd"/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>/м2, товщиною 2,7±0,1 мм;</w:t>
      </w:r>
    </w:p>
    <w:p w:rsidR="00252376" w:rsidRPr="00252376" w:rsidRDefault="00252376" w:rsidP="0025237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>-для виготовлення деталей захисту носової частини використовується натуральна шкіра, товщиною 1,8-2,0 мм, з полімерним покриттям типу «</w:t>
      </w:r>
      <w:proofErr w:type="spellStart"/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>Байкаст</w:t>
      </w:r>
      <w:proofErr w:type="spellEnd"/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>» хромового методу дублення;</w:t>
      </w:r>
    </w:p>
    <w:p w:rsidR="00252376" w:rsidRPr="00252376" w:rsidRDefault="00252376" w:rsidP="0025237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 xml:space="preserve">-форма </w:t>
      </w:r>
      <w:proofErr w:type="spellStart"/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>підноска</w:t>
      </w:r>
      <w:proofErr w:type="spellEnd"/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 xml:space="preserve"> та задника зміцнені підсиленим термопластичним матеріалом товщиною 1,4-1,8 мм;</w:t>
      </w:r>
    </w:p>
    <w:p w:rsidR="00252376" w:rsidRPr="00252376" w:rsidRDefault="00252376" w:rsidP="0025237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 xml:space="preserve">-підкладка типу «3Д сітка » у швах підкладки </w:t>
      </w:r>
      <w:proofErr w:type="spellStart"/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>берців</w:t>
      </w:r>
      <w:proofErr w:type="spellEnd"/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 xml:space="preserve"> та клапану з внутрішньої сторони додатково герметизуються </w:t>
      </w:r>
      <w:proofErr w:type="spellStart"/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>термоклейкою</w:t>
      </w:r>
      <w:proofErr w:type="spellEnd"/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 xml:space="preserve"> стрічкою </w:t>
      </w:r>
      <w:proofErr w:type="spellStart"/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>ePTFE</w:t>
      </w:r>
      <w:proofErr w:type="spellEnd"/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:rsidR="00252376" w:rsidRPr="00252376" w:rsidRDefault="00252376" w:rsidP="0025237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 xml:space="preserve">-манжет у верхній частині підкладки черевика з поліефірного трикотажного полотна ажурного переплетення типу «3D сітка», поверхневою щільністю 200±20 </w:t>
      </w:r>
      <w:proofErr w:type="spellStart"/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>гр</w:t>
      </w:r>
      <w:proofErr w:type="spellEnd"/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>/м2, товщиною 1,0±0,2 мм;</w:t>
      </w:r>
    </w:p>
    <w:p w:rsidR="00252376" w:rsidRPr="00252376" w:rsidRDefault="00252376" w:rsidP="0025237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>-кожна пара взуття - має металеві, антикорозійні гачки та петлі для шнурків;</w:t>
      </w:r>
    </w:p>
    <w:p w:rsidR="00252376" w:rsidRPr="00252376" w:rsidRDefault="00252376" w:rsidP="0025237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 xml:space="preserve">-язик (клапан) з м'якого синтетичного матеріалу з водовідштовхувальним покриттям, поліамідна тканина «нейлон 6.6» дубльована пінополіуретаном, у комбінуванні з натуральної шкірою - </w:t>
      </w:r>
      <w:proofErr w:type="spellStart"/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>нубук</w:t>
      </w:r>
      <w:proofErr w:type="spellEnd"/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:rsidR="00252376" w:rsidRPr="00252376" w:rsidRDefault="00252376" w:rsidP="0025237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 xml:space="preserve">-вкладна устілка формована, виготовлена з матеріалу EVА, має перфорацію у вигляді правильних </w:t>
      </w:r>
      <w:proofErr w:type="spellStart"/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>сот</w:t>
      </w:r>
      <w:proofErr w:type="spellEnd"/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 xml:space="preserve">, поверхневою щільністю 1100±20 </w:t>
      </w:r>
      <w:proofErr w:type="spellStart"/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>гр</w:t>
      </w:r>
      <w:proofErr w:type="spellEnd"/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>/м2, товщиною 2,0±0,1 мм;</w:t>
      </w:r>
    </w:p>
    <w:p w:rsidR="00252376" w:rsidRPr="00252376" w:rsidRDefault="00252376" w:rsidP="0025237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>-шнурки плетені з синтетичних ниток з термічно обробленими наконечниками, водовідштовхувальні довжиною 1000 мм ±5%.</w:t>
      </w:r>
    </w:p>
    <w:p w:rsidR="00252376" w:rsidRPr="00252376" w:rsidRDefault="00252376" w:rsidP="00252376">
      <w:pPr>
        <w:suppressAutoHyphens/>
        <w:spacing w:after="0" w:line="24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  <w:shd w:val="clear" w:color="auto" w:fill="FFFFFF"/>
          <w:lang w:val="ru-RU" w:eastAsia="ru-RU"/>
        </w:rPr>
      </w:pPr>
      <w:r w:rsidRPr="00252376">
        <w:rPr>
          <w:rFonts w:ascii="Times New Roman CYR" w:eastAsia="Times New Roman" w:hAnsi="Times New Roman CYR" w:cs="Times New Roman CYR"/>
          <w:sz w:val="23"/>
          <w:szCs w:val="23"/>
          <w:lang w:eastAsia="ru-RU"/>
        </w:rPr>
        <w:t>7.</w:t>
      </w:r>
      <w:r w:rsidRPr="00252376">
        <w:rPr>
          <w:rFonts w:ascii="Times New Roman CYR" w:eastAsia="Times New Roman" w:hAnsi="Times New Roman CYR" w:cs="Times New Roman CYR"/>
          <w:sz w:val="23"/>
          <w:szCs w:val="23"/>
          <w:lang w:val="ru-RU" w:eastAsia="ru-RU"/>
        </w:rPr>
        <w:t xml:space="preserve"> </w:t>
      </w:r>
      <w:proofErr w:type="spellStart"/>
      <w:r w:rsidRPr="00252376">
        <w:rPr>
          <w:rFonts w:ascii="Times New Roman CYR" w:eastAsia="Times New Roman" w:hAnsi="Times New Roman CYR" w:cs="Times New Roman CYR"/>
          <w:sz w:val="23"/>
          <w:szCs w:val="23"/>
          <w:lang w:val="ru-RU" w:eastAsia="ru-RU"/>
        </w:rPr>
        <w:t>Деталі</w:t>
      </w:r>
      <w:proofErr w:type="spellEnd"/>
      <w:r w:rsidRPr="00252376">
        <w:rPr>
          <w:rFonts w:ascii="Times New Roman CYR" w:eastAsia="Times New Roman" w:hAnsi="Times New Roman CYR" w:cs="Times New Roman CYR"/>
          <w:sz w:val="23"/>
          <w:szCs w:val="23"/>
          <w:lang w:val="ru-RU" w:eastAsia="ru-RU"/>
        </w:rPr>
        <w:t xml:space="preserve"> </w:t>
      </w:r>
      <w:proofErr w:type="spellStart"/>
      <w:r w:rsidRPr="00252376">
        <w:rPr>
          <w:rFonts w:ascii="Times New Roman CYR" w:eastAsia="Times New Roman" w:hAnsi="Times New Roman CYR" w:cs="Times New Roman CYR"/>
          <w:sz w:val="23"/>
          <w:szCs w:val="23"/>
          <w:lang w:val="en-US" w:eastAsia="ru-RU"/>
        </w:rPr>
        <w:t>виробу</w:t>
      </w:r>
      <w:proofErr w:type="spellEnd"/>
      <w:r w:rsidRPr="00252376">
        <w:rPr>
          <w:rFonts w:ascii="Times New Roman CYR" w:eastAsia="Times New Roman" w:hAnsi="Times New Roman CYR" w:cs="Times New Roman CYR"/>
          <w:sz w:val="23"/>
          <w:szCs w:val="23"/>
          <w:lang w:val="ru-RU" w:eastAsia="ru-RU"/>
        </w:rPr>
        <w:t xml:space="preserve"> </w:t>
      </w:r>
      <w:proofErr w:type="spellStart"/>
      <w:r w:rsidRPr="00252376">
        <w:rPr>
          <w:rFonts w:ascii="Times New Roman CYR" w:eastAsia="Times New Roman" w:hAnsi="Times New Roman CYR" w:cs="Times New Roman CYR"/>
          <w:sz w:val="23"/>
          <w:szCs w:val="23"/>
          <w:lang w:val="ru-RU" w:eastAsia="ru-RU"/>
        </w:rPr>
        <w:t>скріплюються</w:t>
      </w:r>
      <w:proofErr w:type="spellEnd"/>
      <w:r w:rsidRPr="00252376">
        <w:rPr>
          <w:rFonts w:ascii="Times New Roman CYR" w:eastAsia="Times New Roman" w:hAnsi="Times New Roman CYR" w:cs="Times New Roman CYR"/>
          <w:sz w:val="23"/>
          <w:szCs w:val="23"/>
          <w:lang w:val="ru-RU" w:eastAsia="ru-RU"/>
        </w:rPr>
        <w:t xml:space="preserve"> </w:t>
      </w:r>
      <w:proofErr w:type="spellStart"/>
      <w:r w:rsidRPr="00252376">
        <w:rPr>
          <w:rFonts w:ascii="Times New Roman CYR" w:eastAsia="Times New Roman" w:hAnsi="Times New Roman CYR" w:cs="Times New Roman CYR"/>
          <w:sz w:val="23"/>
          <w:szCs w:val="23"/>
          <w:lang w:val="ru-RU" w:eastAsia="ru-RU"/>
        </w:rPr>
        <w:t>синтетичними</w:t>
      </w:r>
      <w:proofErr w:type="spellEnd"/>
      <w:r w:rsidRPr="00252376">
        <w:rPr>
          <w:rFonts w:ascii="Times New Roman CYR" w:eastAsia="Times New Roman" w:hAnsi="Times New Roman CYR" w:cs="Times New Roman CYR"/>
          <w:sz w:val="23"/>
          <w:szCs w:val="23"/>
          <w:lang w:val="ru-RU" w:eastAsia="ru-RU"/>
        </w:rPr>
        <w:t xml:space="preserve"> </w:t>
      </w:r>
      <w:proofErr w:type="spellStart"/>
      <w:r w:rsidRPr="00252376">
        <w:rPr>
          <w:rFonts w:ascii="Times New Roman CYR" w:eastAsia="Times New Roman" w:hAnsi="Times New Roman CYR" w:cs="Times New Roman CYR"/>
          <w:sz w:val="23"/>
          <w:szCs w:val="23"/>
          <w:lang w:val="ru-RU" w:eastAsia="ru-RU"/>
        </w:rPr>
        <w:t>поліамідними</w:t>
      </w:r>
      <w:proofErr w:type="spellEnd"/>
      <w:r w:rsidRPr="00252376">
        <w:rPr>
          <w:rFonts w:ascii="Times New Roman CYR" w:eastAsia="Times New Roman" w:hAnsi="Times New Roman CYR" w:cs="Times New Roman CYR"/>
          <w:sz w:val="23"/>
          <w:szCs w:val="23"/>
          <w:lang w:val="ru-RU" w:eastAsia="ru-RU"/>
        </w:rPr>
        <w:t xml:space="preserve"> </w:t>
      </w:r>
      <w:proofErr w:type="spellStart"/>
      <w:r w:rsidRPr="00252376">
        <w:rPr>
          <w:rFonts w:ascii="Times New Roman CYR" w:eastAsia="Times New Roman" w:hAnsi="Times New Roman CYR" w:cs="Times New Roman CYR"/>
          <w:sz w:val="23"/>
          <w:szCs w:val="23"/>
          <w:lang w:val="ru-RU" w:eastAsia="ru-RU"/>
        </w:rPr>
        <w:t>або</w:t>
      </w:r>
      <w:proofErr w:type="spellEnd"/>
      <w:r w:rsidRPr="00252376">
        <w:rPr>
          <w:rFonts w:ascii="Times New Roman CYR" w:eastAsia="Times New Roman" w:hAnsi="Times New Roman CYR" w:cs="Times New Roman CYR"/>
          <w:sz w:val="23"/>
          <w:szCs w:val="23"/>
          <w:lang w:val="ru-RU" w:eastAsia="ru-RU"/>
        </w:rPr>
        <w:t xml:space="preserve"> </w:t>
      </w:r>
      <w:proofErr w:type="spellStart"/>
      <w:r w:rsidRPr="00252376">
        <w:rPr>
          <w:rFonts w:ascii="Times New Roman CYR" w:eastAsia="Times New Roman" w:hAnsi="Times New Roman CYR" w:cs="Times New Roman CYR"/>
          <w:sz w:val="23"/>
          <w:szCs w:val="23"/>
          <w:lang w:val="ru-RU" w:eastAsia="ru-RU"/>
        </w:rPr>
        <w:t>поліефірними</w:t>
      </w:r>
      <w:proofErr w:type="spellEnd"/>
      <w:r w:rsidRPr="00252376">
        <w:rPr>
          <w:rFonts w:ascii="Times New Roman CYR" w:eastAsia="Times New Roman" w:hAnsi="Times New Roman CYR" w:cs="Times New Roman CYR"/>
          <w:sz w:val="23"/>
          <w:szCs w:val="23"/>
          <w:lang w:val="ru-RU" w:eastAsia="ru-RU"/>
        </w:rPr>
        <w:t xml:space="preserve"> нитками.</w:t>
      </w:r>
    </w:p>
    <w:p w:rsidR="00252376" w:rsidRPr="00252376" w:rsidRDefault="00252376" w:rsidP="00252376">
      <w:pPr>
        <w:suppressLineNumbers/>
        <w:tabs>
          <w:tab w:val="left" w:pos="0"/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52376">
        <w:rPr>
          <w:rFonts w:ascii="Times New Roman" w:eastAsia="Times New Roman" w:hAnsi="Times New Roman"/>
          <w:sz w:val="23"/>
          <w:szCs w:val="23"/>
          <w:lang w:eastAsia="ru-RU"/>
        </w:rPr>
        <w:t>8. Підошва кріпиться з використанням клею «</w:t>
      </w:r>
      <w:proofErr w:type="spellStart"/>
      <w:r w:rsidRPr="00252376">
        <w:rPr>
          <w:rFonts w:ascii="Times New Roman" w:eastAsia="Times New Roman" w:hAnsi="Times New Roman"/>
          <w:sz w:val="23"/>
          <w:szCs w:val="23"/>
          <w:lang w:eastAsia="ru-RU"/>
        </w:rPr>
        <w:t>Десмоколл</w:t>
      </w:r>
      <w:proofErr w:type="spellEnd"/>
      <w:r w:rsidRPr="00252376">
        <w:rPr>
          <w:rFonts w:ascii="Times New Roman" w:eastAsia="Times New Roman" w:hAnsi="Times New Roman"/>
          <w:sz w:val="23"/>
          <w:szCs w:val="23"/>
          <w:lang w:eastAsia="ru-RU"/>
        </w:rPr>
        <w:t>» (або аналог).</w:t>
      </w:r>
    </w:p>
    <w:p w:rsidR="00252376" w:rsidRPr="00252376" w:rsidRDefault="00252376" w:rsidP="00252376">
      <w:pPr>
        <w:suppressLineNumbers/>
        <w:tabs>
          <w:tab w:val="left" w:pos="0"/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52376">
        <w:rPr>
          <w:rFonts w:ascii="Times New Roman" w:eastAsia="Times New Roman" w:hAnsi="Times New Roman"/>
          <w:sz w:val="23"/>
          <w:szCs w:val="23"/>
          <w:lang w:eastAsia="ru-RU"/>
        </w:rPr>
        <w:t>9. Кожна пара взуття комплектується додатковою змінною парою устілок.</w:t>
      </w:r>
    </w:p>
    <w:p w:rsidR="00252376" w:rsidRPr="00252376" w:rsidRDefault="00252376" w:rsidP="00252376">
      <w:pPr>
        <w:widowControl w:val="0"/>
        <w:numPr>
          <w:ilvl w:val="0"/>
          <w:numId w:val="5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376">
        <w:rPr>
          <w:rFonts w:ascii="Times New Roman" w:eastAsia="Times New Roman" w:hAnsi="Times New Roman"/>
          <w:sz w:val="24"/>
          <w:szCs w:val="24"/>
          <w:lang w:eastAsia="ru-RU"/>
        </w:rPr>
        <w:t>Розмірний ряд в штрих масовій та метричний системі вимірювання:</w:t>
      </w:r>
    </w:p>
    <w:p w:rsidR="00252376" w:rsidRPr="00252376" w:rsidRDefault="00252376" w:rsidP="0025237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37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40-26.5 см – 50 пар;</w:t>
      </w:r>
    </w:p>
    <w:p w:rsidR="00252376" w:rsidRPr="00252376" w:rsidRDefault="00252376" w:rsidP="0025237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37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41-27.2 см – 75 пар;</w:t>
      </w:r>
    </w:p>
    <w:p w:rsidR="00252376" w:rsidRPr="00252376" w:rsidRDefault="00252376" w:rsidP="0025237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37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42-28.0 см – 100 пар;</w:t>
      </w:r>
    </w:p>
    <w:p w:rsidR="00252376" w:rsidRPr="00252376" w:rsidRDefault="00252376" w:rsidP="0025237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37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43-28.5 см – 100 пар;</w:t>
      </w:r>
    </w:p>
    <w:p w:rsidR="00252376" w:rsidRPr="00252376" w:rsidRDefault="00252376" w:rsidP="0025237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37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44-29.3 см  – 100 пар;</w:t>
      </w:r>
    </w:p>
    <w:p w:rsidR="00252376" w:rsidRPr="00252376" w:rsidRDefault="00252376" w:rsidP="00252376">
      <w:pPr>
        <w:suppressLineNumbers/>
        <w:tabs>
          <w:tab w:val="left" w:pos="-180"/>
          <w:tab w:val="left" w:pos="540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37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45-30.0 см  – 75 пар;</w:t>
      </w:r>
    </w:p>
    <w:p w:rsidR="00252376" w:rsidRPr="00252376" w:rsidRDefault="00252376" w:rsidP="00252376">
      <w:pPr>
        <w:suppressLineNumbers/>
        <w:tabs>
          <w:tab w:val="left" w:pos="-180"/>
          <w:tab w:val="left" w:pos="540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37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46-30.7 см – 50 пар;</w:t>
      </w:r>
    </w:p>
    <w:p w:rsidR="00252376" w:rsidRPr="00252376" w:rsidRDefault="00252376" w:rsidP="00252376">
      <w:pPr>
        <w:suppressLineNumbers/>
        <w:tabs>
          <w:tab w:val="left" w:pos="-180"/>
          <w:tab w:val="left" w:pos="540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37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47-31.5 см – 50 пар;</w:t>
      </w:r>
    </w:p>
    <w:p w:rsidR="00252376" w:rsidRPr="00252376" w:rsidRDefault="00252376" w:rsidP="00252376">
      <w:pPr>
        <w:suppressLineNumbers/>
        <w:tabs>
          <w:tab w:val="left" w:pos="-180"/>
          <w:tab w:val="left" w:pos="540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37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Загальна кількість 600 пар.</w:t>
      </w:r>
    </w:p>
    <w:p w:rsidR="00252376" w:rsidRPr="00252376" w:rsidRDefault="00252376" w:rsidP="00252376">
      <w:pPr>
        <w:suppressLineNumbers/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37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          11.</w:t>
      </w:r>
      <w:r w:rsidRPr="00252376">
        <w:rPr>
          <w:rFonts w:ascii="Times New Roman" w:eastAsia="Times New Roman" w:hAnsi="Times New Roman"/>
          <w:sz w:val="24"/>
          <w:szCs w:val="24"/>
          <w:lang w:eastAsia="ru-RU"/>
        </w:rPr>
        <w:t xml:space="preserve"> Гарантійний термін носки взуття становить 3 місяці з моменту експлуатації.  Гарантійний термін зберігання – 2 роки від дати виготовлення взуття при умові дотримання умов зберігання. </w:t>
      </w:r>
    </w:p>
    <w:p w:rsidR="00252376" w:rsidRPr="00252376" w:rsidRDefault="00252376" w:rsidP="0025237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37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12. Упаковка: Взуття упаковується попарно в індивідуальну коробку з коробкового картону.</w:t>
      </w:r>
    </w:p>
    <w:p w:rsidR="00252376" w:rsidRPr="00252376" w:rsidRDefault="00252376" w:rsidP="00252376">
      <w:pPr>
        <w:tabs>
          <w:tab w:val="left" w:pos="0"/>
          <w:tab w:val="left" w:pos="671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25237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13. Кількість виробів у розрізі розмірного ряду узгоджується з Постачальником під час укладання договору.</w:t>
      </w:r>
    </w:p>
    <w:p w:rsidR="00252376" w:rsidRPr="00252376" w:rsidRDefault="00252376" w:rsidP="00252376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52376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        14. </w:t>
      </w:r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>Після підписання договору, перед поставною товару, Постачальник має надіслати на адресу замовника один екземпляр виробу для погодження.</w:t>
      </w:r>
    </w:p>
    <w:p w:rsidR="00252376" w:rsidRPr="00252376" w:rsidRDefault="00252376" w:rsidP="00252376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5237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    15.</w:t>
      </w:r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 xml:space="preserve"> В складі пропозиції учасник </w:t>
      </w:r>
      <w:proofErr w:type="spellStart"/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>обов</w:t>
      </w:r>
      <w:proofErr w:type="spellEnd"/>
      <w:r w:rsidRPr="00252376">
        <w:rPr>
          <w:rFonts w:ascii="Times New Roman" w:eastAsia="Times New Roman" w:hAnsi="Times New Roman"/>
          <w:sz w:val="24"/>
          <w:szCs w:val="24"/>
          <w:lang w:val="en-US" w:eastAsia="zh-CN"/>
        </w:rPr>
        <w:t>`</w:t>
      </w:r>
      <w:proofErr w:type="spellStart"/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>язково</w:t>
      </w:r>
      <w:proofErr w:type="spellEnd"/>
      <w:r w:rsidRPr="00252376">
        <w:rPr>
          <w:rFonts w:ascii="Times New Roman" w:eastAsia="Times New Roman" w:hAnsi="Times New Roman"/>
          <w:sz w:val="24"/>
          <w:szCs w:val="24"/>
          <w:lang w:eastAsia="zh-CN"/>
        </w:rPr>
        <w:t xml:space="preserve"> надає фото готового виробу, що ілюструє товар спереду, ззаду, збоку та фото внутрішньої сторони товару.</w:t>
      </w:r>
    </w:p>
    <w:bookmarkEnd w:id="0"/>
    <w:p w:rsidR="00252376" w:rsidRPr="00252376" w:rsidRDefault="00252376" w:rsidP="00252376">
      <w:pPr>
        <w:tabs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</w:pPr>
    </w:p>
    <w:p w:rsidR="00252376" w:rsidRPr="00252376" w:rsidRDefault="00252376" w:rsidP="0025237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25237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uk-UA"/>
        </w:rPr>
        <w:t>Макет</w:t>
      </w:r>
      <w:r w:rsidRPr="0025237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</w:p>
    <w:p w:rsidR="009E05CF" w:rsidRDefault="009E05CF" w:rsidP="009E05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6210300" cy="3228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380" w:rsidRDefault="00483380" w:rsidP="00FD495E">
      <w:pPr>
        <w:spacing w:after="0" w:line="240" w:lineRule="auto"/>
        <w:ind w:firstLine="709"/>
        <w:jc w:val="both"/>
      </w:pPr>
    </w:p>
    <w:sectPr w:rsidR="00483380" w:rsidSect="000334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013AA"/>
    <w:multiLevelType w:val="hybridMultilevel"/>
    <w:tmpl w:val="FD240B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17B4B"/>
    <w:multiLevelType w:val="hybridMultilevel"/>
    <w:tmpl w:val="641262C2"/>
    <w:lvl w:ilvl="0" w:tplc="4D9255A0">
      <w:start w:val="10"/>
      <w:numFmt w:val="decimal"/>
      <w:lvlText w:val="%1."/>
      <w:lvlJc w:val="left"/>
      <w:pPr>
        <w:ind w:left="1047" w:hanging="360"/>
      </w:pPr>
    </w:lvl>
    <w:lvl w:ilvl="1" w:tplc="04220019">
      <w:start w:val="1"/>
      <w:numFmt w:val="lowerLetter"/>
      <w:lvlText w:val="%2."/>
      <w:lvlJc w:val="left"/>
      <w:pPr>
        <w:ind w:left="1767" w:hanging="360"/>
      </w:pPr>
    </w:lvl>
    <w:lvl w:ilvl="2" w:tplc="0422001B">
      <w:start w:val="1"/>
      <w:numFmt w:val="lowerRoman"/>
      <w:lvlText w:val="%3."/>
      <w:lvlJc w:val="right"/>
      <w:pPr>
        <w:ind w:left="2487" w:hanging="180"/>
      </w:pPr>
    </w:lvl>
    <w:lvl w:ilvl="3" w:tplc="0422000F">
      <w:start w:val="1"/>
      <w:numFmt w:val="decimal"/>
      <w:lvlText w:val="%4."/>
      <w:lvlJc w:val="left"/>
      <w:pPr>
        <w:ind w:left="3207" w:hanging="360"/>
      </w:pPr>
    </w:lvl>
    <w:lvl w:ilvl="4" w:tplc="04220019">
      <w:start w:val="1"/>
      <w:numFmt w:val="lowerLetter"/>
      <w:lvlText w:val="%5."/>
      <w:lvlJc w:val="left"/>
      <w:pPr>
        <w:ind w:left="3927" w:hanging="360"/>
      </w:pPr>
    </w:lvl>
    <w:lvl w:ilvl="5" w:tplc="0422001B">
      <w:start w:val="1"/>
      <w:numFmt w:val="lowerRoman"/>
      <w:lvlText w:val="%6."/>
      <w:lvlJc w:val="right"/>
      <w:pPr>
        <w:ind w:left="4647" w:hanging="180"/>
      </w:pPr>
    </w:lvl>
    <w:lvl w:ilvl="6" w:tplc="0422000F">
      <w:start w:val="1"/>
      <w:numFmt w:val="decimal"/>
      <w:lvlText w:val="%7."/>
      <w:lvlJc w:val="left"/>
      <w:pPr>
        <w:ind w:left="5367" w:hanging="360"/>
      </w:pPr>
    </w:lvl>
    <w:lvl w:ilvl="7" w:tplc="04220019">
      <w:start w:val="1"/>
      <w:numFmt w:val="lowerLetter"/>
      <w:lvlText w:val="%8."/>
      <w:lvlJc w:val="left"/>
      <w:pPr>
        <w:ind w:left="6087" w:hanging="360"/>
      </w:pPr>
    </w:lvl>
    <w:lvl w:ilvl="8" w:tplc="0422001B">
      <w:start w:val="1"/>
      <w:numFmt w:val="lowerRoman"/>
      <w:lvlText w:val="%9."/>
      <w:lvlJc w:val="right"/>
      <w:pPr>
        <w:ind w:left="6807" w:hanging="180"/>
      </w:pPr>
    </w:lvl>
  </w:abstractNum>
  <w:abstractNum w:abstractNumId="2">
    <w:nsid w:val="4DF90E8B"/>
    <w:multiLevelType w:val="hybridMultilevel"/>
    <w:tmpl w:val="7DEE80AA"/>
    <w:lvl w:ilvl="0" w:tplc="31481A68">
      <w:start w:val="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C6"/>
    <w:rsid w:val="00252376"/>
    <w:rsid w:val="002A3255"/>
    <w:rsid w:val="003B27F9"/>
    <w:rsid w:val="00483380"/>
    <w:rsid w:val="0054057E"/>
    <w:rsid w:val="00603615"/>
    <w:rsid w:val="007B06C4"/>
    <w:rsid w:val="009A38A5"/>
    <w:rsid w:val="009D021C"/>
    <w:rsid w:val="009E05CF"/>
    <w:rsid w:val="009E78C6"/>
    <w:rsid w:val="00CC4AA7"/>
    <w:rsid w:val="00CD2F47"/>
    <w:rsid w:val="00D14D69"/>
    <w:rsid w:val="00DE136A"/>
    <w:rsid w:val="00F41DB8"/>
    <w:rsid w:val="00FD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17A52-F222-4FC3-91FB-C4FD575C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21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6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3033</Words>
  <Characters>1730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Шостацька Марина Сергіївна</dc:creator>
  <cp:keywords/>
  <dc:description/>
  <cp:lastModifiedBy>Хмелівський Олександр Вікторович</cp:lastModifiedBy>
  <cp:revision>3</cp:revision>
  <dcterms:created xsi:type="dcterms:W3CDTF">2023-07-13T05:12:00Z</dcterms:created>
  <dcterms:modified xsi:type="dcterms:W3CDTF">2023-07-13T05:12:00Z</dcterms:modified>
</cp:coreProperties>
</file>