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72B" w:rsidRDefault="00AF372B" w:rsidP="00AF372B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8C05C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AF372B" w:rsidRPr="00B90555" w:rsidRDefault="00AF372B" w:rsidP="00AF372B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B90555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zh-CN"/>
        </w:rPr>
        <w:t>«</w:t>
      </w:r>
      <w:r w:rsidRPr="00B9055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Засіб електронної підтримки РЕБ,</w:t>
      </w:r>
      <w:r w:rsidRPr="00B90555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zh-CN"/>
        </w:rPr>
        <w:t xml:space="preserve"> код ДК 021:2015-</w:t>
      </w:r>
      <w:r w:rsidRPr="00B9055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 xml:space="preserve"> 35730000-0 Електронні бойові комплекси та засоби радіоелектронного захисту»</w:t>
      </w:r>
    </w:p>
    <w:p w:rsidR="00AF372B" w:rsidRPr="008C05C8" w:rsidRDefault="00AF372B" w:rsidP="00AF372B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</w:p>
    <w:p w:rsidR="00AF372B" w:rsidRPr="008C05C8" w:rsidRDefault="00AF372B" w:rsidP="00AF372B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F372B" w:rsidRPr="008C05C8" w:rsidRDefault="00AF372B" w:rsidP="00AF372B">
      <w:pPr>
        <w:keepNext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C05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ЗАГАЛЬНІ ВИМОГИ</w:t>
      </w:r>
      <w:r w:rsidRPr="008C05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5761"/>
        <w:gridCol w:w="2551"/>
      </w:tblGrid>
      <w:tr w:rsidR="00AF372B" w:rsidRPr="008C05C8" w:rsidTr="00463DC3">
        <w:trPr>
          <w:trHeight w:val="205"/>
        </w:trPr>
        <w:tc>
          <w:tcPr>
            <w:tcW w:w="1327" w:type="dxa"/>
          </w:tcPr>
          <w:p w:rsidR="00AF372B" w:rsidRPr="008C05C8" w:rsidRDefault="00AF372B" w:rsidP="00463DC3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 w:rsidR="00AF372B" w:rsidRPr="008C05C8" w:rsidRDefault="00AF372B" w:rsidP="00463DC3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№ </w:t>
            </w:r>
          </w:p>
          <w:p w:rsidR="00AF372B" w:rsidRPr="008C05C8" w:rsidRDefault="00AF372B" w:rsidP="00463DC3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:rsidR="00AF372B" w:rsidRPr="008C05C8" w:rsidRDefault="00AF372B" w:rsidP="00463DC3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Найменування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AF372B" w:rsidRPr="008C05C8" w:rsidRDefault="00AF372B" w:rsidP="00463DC3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</w:t>
            </w: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ількість</w:t>
            </w:r>
            <w:proofErr w:type="spellEnd"/>
          </w:p>
        </w:tc>
      </w:tr>
      <w:tr w:rsidR="00AF372B" w:rsidRPr="008C05C8" w:rsidTr="00463DC3">
        <w:trPr>
          <w:trHeight w:val="271"/>
        </w:trPr>
        <w:tc>
          <w:tcPr>
            <w:tcW w:w="1327" w:type="dxa"/>
            <w:vAlign w:val="center"/>
          </w:tcPr>
          <w:p w:rsidR="00AF372B" w:rsidRPr="008C05C8" w:rsidRDefault="00AF372B" w:rsidP="00463DC3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5761" w:type="dxa"/>
            <w:shd w:val="clear" w:color="auto" w:fill="auto"/>
            <w:vAlign w:val="center"/>
          </w:tcPr>
          <w:p w:rsidR="00AF372B" w:rsidRPr="008C05C8" w:rsidRDefault="00AF372B" w:rsidP="00463DC3">
            <w:pPr>
              <w:widowControl w:val="0"/>
              <w:suppressAutoHyphens/>
              <w:autoSpaceDE w:val="0"/>
              <w:spacing w:after="0" w:line="240" w:lineRule="auto"/>
              <w:ind w:left="252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5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Засіб електронної підтримки РЕБ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F372B" w:rsidRPr="00E3547F" w:rsidRDefault="00AF372B" w:rsidP="00463DC3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100 штук</w:t>
            </w:r>
          </w:p>
        </w:tc>
      </w:tr>
    </w:tbl>
    <w:p w:rsidR="00AF372B" w:rsidRDefault="00AF372B" w:rsidP="00AF37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F372B" w:rsidRPr="008C05C8" w:rsidRDefault="00AF372B" w:rsidP="00AF372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proofErr w:type="spellStart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Технічні</w:t>
      </w:r>
      <w:proofErr w:type="spellEnd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</w:t>
      </w:r>
      <w:proofErr w:type="spellStart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вимоги</w:t>
      </w:r>
      <w:proofErr w:type="spellEnd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:</w:t>
      </w:r>
    </w:p>
    <w:tbl>
      <w:tblPr>
        <w:tblStyle w:val="3"/>
        <w:tblW w:w="9634" w:type="dxa"/>
        <w:tblLayout w:type="fixed"/>
        <w:tblLook w:val="04A0" w:firstRow="1" w:lastRow="0" w:firstColumn="1" w:lastColumn="0" w:noHBand="0" w:noVBand="1"/>
      </w:tblPr>
      <w:tblGrid>
        <w:gridCol w:w="2122"/>
        <w:gridCol w:w="7512"/>
      </w:tblGrid>
      <w:tr w:rsidR="00AF372B" w:rsidRPr="008C05C8" w:rsidTr="00463DC3">
        <w:tc>
          <w:tcPr>
            <w:tcW w:w="2122" w:type="dxa"/>
            <w:vMerge w:val="restart"/>
          </w:tcPr>
          <w:p w:rsidR="00AF372B" w:rsidRPr="008C05C8" w:rsidRDefault="00AF372B" w:rsidP="00463DC3">
            <w:pPr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sz w:val="24"/>
                <w:szCs w:val="24"/>
              </w:rPr>
              <w:t>Технічні вимоги</w:t>
            </w:r>
          </w:p>
        </w:tc>
        <w:tc>
          <w:tcPr>
            <w:tcW w:w="7512" w:type="dxa"/>
          </w:tcPr>
          <w:p w:rsidR="00AF372B" w:rsidRPr="008C05C8" w:rsidRDefault="00AF372B" w:rsidP="00463DC3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bCs/>
                <w:sz w:val="22"/>
                <w:szCs w:val="22"/>
                <w:lang w:val="ru-RU" w:eastAsia="zh-CN"/>
              </w:rPr>
            </w:pPr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 xml:space="preserve">Характеристика </w:t>
            </w:r>
          </w:p>
          <w:p w:rsidR="00AF372B" w:rsidRPr="008C05C8" w:rsidRDefault="00AF372B" w:rsidP="00463DC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(</w:t>
            </w:r>
            <w:proofErr w:type="spellStart"/>
            <w:proofErr w:type="gramStart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вимоги</w:t>
            </w:r>
            <w:proofErr w:type="spellEnd"/>
            <w:proofErr w:type="gramEnd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замовника</w:t>
            </w:r>
            <w:proofErr w:type="spellEnd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)</w:t>
            </w:r>
          </w:p>
        </w:tc>
      </w:tr>
      <w:tr w:rsidR="00AF372B" w:rsidRPr="008C05C8" w:rsidTr="00463DC3">
        <w:tc>
          <w:tcPr>
            <w:tcW w:w="2122" w:type="dxa"/>
            <w:vMerge/>
          </w:tcPr>
          <w:p w:rsidR="00AF372B" w:rsidRPr="008C05C8" w:rsidRDefault="00AF372B" w:rsidP="00463DC3">
            <w:pPr>
              <w:rPr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AF372B" w:rsidRPr="00204BD8" w:rsidRDefault="00AF372B" w:rsidP="00463DC3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</w:pPr>
            <w:r w:rsidRPr="00204BD8"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  <w:t>Тактико-технічні характеристики системи</w:t>
            </w:r>
          </w:p>
          <w:p w:rsidR="00AF372B" w:rsidRPr="00D01D26" w:rsidRDefault="00AF372B" w:rsidP="00463DC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Діапазон частот</w:t>
            </w: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– 1010 - 1800 МГц – 80 каналів;</w:t>
            </w:r>
          </w:p>
          <w:p w:rsidR="00AF372B" w:rsidRPr="00D01D26" w:rsidRDefault="00AF372B" w:rsidP="00463DC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                               2860 – 4060 МГц – 120 каналів;</w:t>
            </w:r>
          </w:p>
          <w:p w:rsidR="00AF372B" w:rsidRPr="00D01D26" w:rsidRDefault="00AF372B" w:rsidP="00463DC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                               4000 – 4890 МГц – 89 каналів;</w:t>
            </w:r>
          </w:p>
          <w:p w:rsidR="00AF372B" w:rsidRPr="00D01D26" w:rsidRDefault="00AF372B" w:rsidP="00463DC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                               4860 – 6060 МГц – 120 каналів</w:t>
            </w:r>
          </w:p>
          <w:p w:rsidR="00AF372B" w:rsidRPr="00D01D26" w:rsidRDefault="00AF372B" w:rsidP="00463DC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:rsidR="00AF372B" w:rsidRPr="00D01D26" w:rsidRDefault="00AF372B" w:rsidP="00463DC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Час сканування всіх діапазонів – не більше 25 секунд</w:t>
            </w:r>
          </w:p>
          <w:p w:rsidR="00AF372B" w:rsidRPr="00D01D26" w:rsidRDefault="00AF372B" w:rsidP="00463DC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Приймання відеосигналів</w:t>
            </w:r>
          </w:p>
          <w:p w:rsidR="00AF372B" w:rsidRPr="00D01D26" w:rsidRDefault="00AF372B" w:rsidP="00463DC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Аналоговий відеосигнал (</w:t>
            </w:r>
            <w:proofErr w:type="spellStart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назакодований</w:t>
            </w:r>
            <w:proofErr w:type="spellEnd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)</w:t>
            </w:r>
          </w:p>
          <w:p w:rsidR="00AF372B" w:rsidRPr="00D01D26" w:rsidRDefault="00AF372B" w:rsidP="00463DC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Аналоговий відеосигнал із закодованою інверсією</w:t>
            </w:r>
          </w:p>
          <w:p w:rsidR="00AF372B" w:rsidRPr="00D01D26" w:rsidRDefault="00AF372B" w:rsidP="00463DC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Основний екран : TFT, не менше 3,5 дюйма,</w:t>
            </w:r>
          </w:p>
          <w:p w:rsidR="00AF372B" w:rsidRPr="00D01D26" w:rsidRDefault="00AF372B" w:rsidP="00463DC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Додатковий екран : OLED, не менше 1,3 дюйма, </w:t>
            </w:r>
          </w:p>
          <w:p w:rsidR="00AF372B" w:rsidRPr="00D01D26" w:rsidRDefault="00AF372B" w:rsidP="00463DC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Вбудовані змінні акумулятори (2 </w:t>
            </w:r>
            <w:proofErr w:type="spellStart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шт</w:t>
            </w:r>
            <w:proofErr w:type="spellEnd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по 21700, не менше 5000мАг кожний) </w:t>
            </w:r>
          </w:p>
          <w:p w:rsidR="00AF372B" w:rsidRPr="00D01D26" w:rsidRDefault="00AF372B" w:rsidP="00463DC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Зовнішнє живлення через роз`єм ХТ-60 (від 7-и до 35 вольт)</w:t>
            </w:r>
          </w:p>
          <w:p w:rsidR="00AF372B" w:rsidRPr="00D01D26" w:rsidRDefault="00AF372B" w:rsidP="00463DC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Туре-С - зарядка для акумуляторів (мінімальна 5 Вольт, 1,5 </w:t>
            </w:r>
            <w:proofErr w:type="spellStart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Ar</w:t>
            </w:r>
            <w:proofErr w:type="spellEnd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)</w:t>
            </w:r>
          </w:p>
          <w:p w:rsidR="00AF372B" w:rsidRPr="00D01D26" w:rsidRDefault="00AF372B" w:rsidP="00463DC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Відеовихід для підключення додаткового монітору</w:t>
            </w:r>
          </w:p>
          <w:p w:rsidR="00AF372B" w:rsidRDefault="00AF372B" w:rsidP="00463DC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Індикація стану батареї</w:t>
            </w:r>
          </w:p>
          <w:p w:rsidR="00AF372B" w:rsidRDefault="00AF372B" w:rsidP="00463DC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:rsidR="00AF372B" w:rsidRPr="00204BD8" w:rsidRDefault="00AF372B" w:rsidP="00463DC3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u w:val="single"/>
                <w:lang w:eastAsia="zh-CN"/>
              </w:rPr>
            </w:pPr>
            <w:r w:rsidRPr="00204BD8">
              <w:rPr>
                <w:b/>
                <w:sz w:val="24"/>
                <w:szCs w:val="24"/>
                <w:u w:val="single"/>
                <w:lang w:eastAsia="zh-CN"/>
              </w:rPr>
              <w:t xml:space="preserve">Комплектація </w:t>
            </w:r>
          </w:p>
          <w:p w:rsidR="00AF372B" w:rsidRPr="00D01D26" w:rsidRDefault="00AF372B" w:rsidP="00463DC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Детектор відеосигналу  – 1 </w:t>
            </w:r>
            <w:proofErr w:type="spellStart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шт</w:t>
            </w:r>
            <w:proofErr w:type="spellEnd"/>
          </w:p>
          <w:p w:rsidR="00AF372B" w:rsidRPr="00D01D26" w:rsidRDefault="00AF372B" w:rsidP="00463DC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Антена на діапазон умовно 1.2 </w:t>
            </w:r>
            <w:proofErr w:type="spellStart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ГГц</w:t>
            </w:r>
            <w:proofErr w:type="spellEnd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– 1 </w:t>
            </w:r>
            <w:proofErr w:type="spellStart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шт</w:t>
            </w:r>
            <w:proofErr w:type="spellEnd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  <w:p w:rsidR="00AF372B" w:rsidRPr="00D01D26" w:rsidRDefault="00AF372B" w:rsidP="00463DC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Антена на діапазон умовно 3.3 </w:t>
            </w:r>
            <w:proofErr w:type="spellStart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ГГц</w:t>
            </w:r>
            <w:proofErr w:type="spellEnd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– 1 </w:t>
            </w:r>
            <w:proofErr w:type="spellStart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шт</w:t>
            </w:r>
            <w:proofErr w:type="spellEnd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  <w:p w:rsidR="00AF372B" w:rsidRPr="00D01D26" w:rsidRDefault="00AF372B" w:rsidP="00463DC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Антена на діапазон умовно 5.8 </w:t>
            </w:r>
            <w:proofErr w:type="spellStart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ГГц</w:t>
            </w:r>
            <w:proofErr w:type="spellEnd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– 1 </w:t>
            </w:r>
            <w:proofErr w:type="spellStart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шт</w:t>
            </w:r>
            <w:proofErr w:type="spellEnd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  <w:p w:rsidR="00AF372B" w:rsidRPr="00D01D26" w:rsidRDefault="00AF372B" w:rsidP="00463DC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Антена на діапазон умовно 4.5 </w:t>
            </w:r>
            <w:proofErr w:type="spellStart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ГГц</w:t>
            </w:r>
            <w:proofErr w:type="spellEnd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– 1 </w:t>
            </w:r>
            <w:proofErr w:type="spellStart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шт</w:t>
            </w:r>
            <w:proofErr w:type="spellEnd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  <w:p w:rsidR="00AF372B" w:rsidRPr="00D01D26" w:rsidRDefault="00AF372B" w:rsidP="00463DC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Змінний акумулятор (типорозмір 21 700, не менше 5000 </w:t>
            </w:r>
            <w:proofErr w:type="spellStart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мАг</w:t>
            </w:r>
            <w:proofErr w:type="spellEnd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) – 2 штуки</w:t>
            </w:r>
          </w:p>
          <w:p w:rsidR="00AF372B" w:rsidRPr="008C05C8" w:rsidRDefault="00AF372B" w:rsidP="00463DC3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u w:val="single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Інструкція – 1 </w:t>
            </w:r>
            <w:proofErr w:type="spellStart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шт</w:t>
            </w:r>
            <w:proofErr w:type="spellEnd"/>
          </w:p>
        </w:tc>
      </w:tr>
      <w:tr w:rsidR="00AF372B" w:rsidRPr="008C05C8" w:rsidTr="00463DC3">
        <w:tc>
          <w:tcPr>
            <w:tcW w:w="2122" w:type="dxa"/>
          </w:tcPr>
          <w:p w:rsidR="00AF372B" w:rsidRPr="008C05C8" w:rsidRDefault="00AF372B" w:rsidP="00463DC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sz w:val="24"/>
                <w:szCs w:val="24"/>
                <w:u w:val="single"/>
              </w:rPr>
              <w:t xml:space="preserve">Гарантійні </w:t>
            </w:r>
            <w:proofErr w:type="spellStart"/>
            <w:r w:rsidRPr="008C05C8">
              <w:rPr>
                <w:b/>
                <w:sz w:val="24"/>
                <w:szCs w:val="24"/>
                <w:u w:val="single"/>
              </w:rPr>
              <w:t>зобов</w:t>
            </w:r>
            <w:proofErr w:type="spellEnd"/>
            <w:r w:rsidRPr="008C05C8">
              <w:rPr>
                <w:b/>
                <w:sz w:val="24"/>
                <w:szCs w:val="24"/>
                <w:u w:val="single"/>
                <w:lang w:val="en-US"/>
              </w:rPr>
              <w:t>`</w:t>
            </w:r>
            <w:proofErr w:type="spellStart"/>
            <w:r w:rsidRPr="008C05C8">
              <w:rPr>
                <w:b/>
                <w:sz w:val="24"/>
                <w:szCs w:val="24"/>
                <w:u w:val="single"/>
              </w:rPr>
              <w:t>язання</w:t>
            </w:r>
            <w:proofErr w:type="spellEnd"/>
          </w:p>
        </w:tc>
        <w:tc>
          <w:tcPr>
            <w:tcW w:w="7512" w:type="dxa"/>
          </w:tcPr>
          <w:p w:rsidR="00AF372B" w:rsidRPr="00D01D26" w:rsidRDefault="00AF372B" w:rsidP="00463DC3">
            <w:pPr>
              <w:jc w:val="both"/>
              <w:rPr>
                <w:sz w:val="24"/>
                <w:szCs w:val="24"/>
                <w:u w:val="single"/>
              </w:rPr>
            </w:pPr>
            <w:r w:rsidRPr="00D01D26">
              <w:rPr>
                <w:sz w:val="24"/>
                <w:szCs w:val="24"/>
                <w:u w:val="single"/>
              </w:rPr>
              <w:t>Термін гарантії: не менше 12 місяців з дати підписання видаткової накладної</w:t>
            </w:r>
          </w:p>
        </w:tc>
      </w:tr>
    </w:tbl>
    <w:p w:rsidR="00AF372B" w:rsidRDefault="00AF372B" w:rsidP="00AF37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F372B" w:rsidRDefault="00AF372B" w:rsidP="00AF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9A7">
        <w:rPr>
          <w:rFonts w:ascii="Times New Roman" w:eastAsia="Times New Roman" w:hAnsi="Times New Roman" w:cs="Times New Roman"/>
          <w:sz w:val="24"/>
          <w:szCs w:val="24"/>
        </w:rPr>
        <w:t>Все обладнання повинно бути новим, не бувшим у використанні або відновленим.</w:t>
      </w:r>
    </w:p>
    <w:p w:rsidR="00AF372B" w:rsidRPr="002169A7" w:rsidRDefault="00AF372B" w:rsidP="00AF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72B" w:rsidRPr="002A35EE" w:rsidRDefault="00AF372B" w:rsidP="00AF3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2A35EE">
        <w:rPr>
          <w:rFonts w:ascii="Times New Roman" w:hAnsi="Times New Roman"/>
          <w:sz w:val="24"/>
          <w:szCs w:val="24"/>
          <w:lang w:eastAsia="ar-SA"/>
        </w:rPr>
        <w:t>Загальна очікувана вартість закупівлі –</w:t>
      </w:r>
      <w:r>
        <w:rPr>
          <w:rFonts w:ascii="Times New Roman" w:hAnsi="Times New Roman"/>
          <w:sz w:val="24"/>
          <w:szCs w:val="24"/>
          <w:lang w:eastAsia="ar-SA"/>
        </w:rPr>
        <w:t xml:space="preserve"> 2 950 000,00</w:t>
      </w:r>
      <w:r w:rsidRPr="002169A7">
        <w:rPr>
          <w:rFonts w:ascii="Times New Roman" w:hAnsi="Times New Roman"/>
          <w:sz w:val="24"/>
          <w:szCs w:val="24"/>
          <w:lang w:eastAsia="ar-SA"/>
        </w:rPr>
        <w:t xml:space="preserve"> грн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AF372B" w:rsidRDefault="00AF372B" w:rsidP="00AF372B">
      <w:pPr>
        <w:widowControl w:val="0"/>
        <w:suppressLineNumbers/>
        <w:suppressAutoHyphens/>
        <w:autoSpaceDE w:val="0"/>
        <w:spacing w:after="12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4847EC" w:rsidRDefault="00AF372B">
      <w:bookmarkStart w:id="0" w:name="_GoBack"/>
      <w:bookmarkEnd w:id="0"/>
    </w:p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2B"/>
    <w:rsid w:val="00002D5B"/>
    <w:rsid w:val="00AF372B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C6FED-20E0-4E06-9365-E0FED29A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372B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AF372B"/>
  </w:style>
  <w:style w:type="table" w:customStyle="1" w:styleId="3">
    <w:name w:val="Сітка таблиці3"/>
    <w:basedOn w:val="a1"/>
    <w:next w:val="a5"/>
    <w:uiPriority w:val="99"/>
    <w:rsid w:val="00AF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AF3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2026-02-09T06:52:00Z</dcterms:created>
  <dcterms:modified xsi:type="dcterms:W3CDTF">2026-02-09T06:53:00Z</dcterms:modified>
</cp:coreProperties>
</file>