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43" w:rsidRDefault="00DB5E43" w:rsidP="00DB5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97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C97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технічних та якісних характеристик предмета закупівлі </w:t>
      </w:r>
      <w:r w:rsidRPr="00B6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4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Послуги з технічного обслуговування та поточного ремонту службового автомобіля виконавчого комітету Хмельницької міської ради, код ДК 021:2015- 50110000-9 Послуги з ремонту і технічного обслуговування </w:t>
      </w:r>
      <w:proofErr w:type="spellStart"/>
      <w:r w:rsidRPr="00B4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мототранспортних</w:t>
      </w:r>
      <w:proofErr w:type="spellEnd"/>
      <w:r w:rsidRPr="00B4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засобів і супутнього обладнання</w:t>
      </w:r>
      <w:r w:rsidRPr="009635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B5E43" w:rsidRPr="00C9707D" w:rsidRDefault="00DB5E43" w:rsidP="00DB5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E43" w:rsidRDefault="00DB5E43" w:rsidP="00DB5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належної технічної експлуатації службового автомобіля виконавчого комітету Хмельницької міської ради, в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раховуючи 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 відділу виконавчого комітету Хмельницької міської  ради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№Л-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необхідність в закупівлі </w:t>
      </w:r>
      <w:r w:rsidRPr="00EF1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 з технічного обслуговування та поточного ремонту службового автомобіля  виконавчого комітету Хмельницької міської ради у відповідності до кошторисних призначень</w:t>
      </w:r>
      <w:r w:rsidRPr="00963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E43" w:rsidRDefault="00DB5E43" w:rsidP="00DB5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9700</w:t>
      </w:r>
      <w:r w:rsidRPr="00C47734">
        <w:rPr>
          <w:rFonts w:ascii="Times New Roman" w:eastAsia="Times New Roman" w:hAnsi="Times New Roman" w:cs="Times New Roman"/>
          <w:sz w:val="24"/>
          <w:szCs w:val="24"/>
          <w:lang w:eastAsia="ru-RU"/>
        </w:rPr>
        <w:t>,00 грн.</w:t>
      </w:r>
    </w:p>
    <w:p w:rsidR="00DB5E43" w:rsidRDefault="00DB5E43" w:rsidP="00DB5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E43" w:rsidRPr="00963597" w:rsidRDefault="00DB5E43" w:rsidP="00DB5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9635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Технічні (якісні) вимоги до предмета закупівлі</w:t>
      </w:r>
      <w:r w:rsidRPr="009635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:</w:t>
      </w:r>
    </w:p>
    <w:p w:rsidR="00DB5E43" w:rsidRDefault="00DB5E43" w:rsidP="00DB5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</w:pP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Виконавець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повинен дотримуватися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 року № 615 "Про затвердження Правил надання послуг з технічного обслуговування і ремонту колісних транспортних засобів" і наказом Міністерства транспорту України від 30.03.1998 року №102 "Про затвердження Положення про технічне обслуговування і ремонт дорожніх транспортних засобів автомобільного транспорту"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>.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1.Предметом даної закупівлі є послуги з технічного обслуговування та поточного ремонту службового автомобіля Замовника у кількості 1 одиниць.</w:t>
      </w:r>
    </w:p>
    <w:p w:rsidR="00DB5E43" w:rsidRPr="00EF171E" w:rsidRDefault="00DB5E43" w:rsidP="00DB5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2. </w:t>
      </w: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Вимоги до місця надання послуг.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 метою скорочення експлуатаційних витрат Замовника, дотримання принципу максимальної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 xml:space="preserve"> економії та ефективності згідно з вимогами чинного законодавства України, послуги з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технічного обслуговування та поточного ремонту службового автомобіля Замовника необхідно здійснювати на станції технічного обслуговування, яка має зручні під’їзди та знаходиться 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>в межах міста Хмельницький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. </w:t>
      </w:r>
    </w:p>
    <w:p w:rsidR="00DB5E43" w:rsidRPr="00EF171E" w:rsidRDefault="00DB5E43" w:rsidP="00DB5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919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Місце, де будуть надаватися послуги: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 xml:space="preserve">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виробничі площі Виконавця в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адміністративно-територіальних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межах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м. Хмельницького. 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sz w:val="8"/>
          <w:szCs w:val="10"/>
          <w:lang w:eastAsia="zh-CN"/>
        </w:rPr>
      </w:pP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Таблиця №1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Перелік автотранспортних засобів, які беруться на технічне обслуговування та поточний ремонт</w:t>
      </w:r>
    </w:p>
    <w:tbl>
      <w:tblPr>
        <w:tblpPr w:leftFromText="180" w:rightFromText="180" w:vertAnchor="text" w:horzAnchor="margin" w:tblpXSpec="center" w:tblpY="125"/>
        <w:tblW w:w="4930" w:type="pct"/>
        <w:tblLook w:val="04A0" w:firstRow="1" w:lastRow="0" w:firstColumn="1" w:lastColumn="0" w:noHBand="0" w:noVBand="1"/>
      </w:tblPr>
      <w:tblGrid>
        <w:gridCol w:w="880"/>
        <w:gridCol w:w="2645"/>
        <w:gridCol w:w="2778"/>
        <w:gridCol w:w="1477"/>
        <w:gridCol w:w="1713"/>
      </w:tblGrid>
      <w:tr w:rsidR="00DB5E43" w:rsidRPr="00EF171E" w:rsidTr="00624C32">
        <w:trPr>
          <w:cantSplit/>
          <w:trHeight w:val="566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№</w:t>
            </w:r>
          </w:p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Марка</w:t>
            </w:r>
          </w:p>
        </w:tc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VIN- код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Державний</w:t>
            </w: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zh-CN"/>
              </w:rPr>
              <w:br/>
            </w: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Рік випуску</w:t>
            </w:r>
          </w:p>
        </w:tc>
      </w:tr>
      <w:tr w:rsidR="00DB5E43" w:rsidRPr="00EF171E" w:rsidTr="00624C32">
        <w:trPr>
          <w:cantSplit/>
          <w:trHeight w:val="563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1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1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DB5E43" w:rsidRPr="00EF171E" w:rsidTr="00624C32">
        <w:trPr>
          <w:cantSplit/>
          <w:trHeight w:val="60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0"/>
                <w:lang w:eastAsia="zh-CN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zh-CN"/>
              </w:rPr>
              <w:t xml:space="preserve">LADA </w:t>
            </w:r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21213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B5E43" w:rsidRPr="00EF171E" w:rsidRDefault="00DB5E43" w:rsidP="0062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Y6L2121304L002045</w:t>
            </w:r>
          </w:p>
          <w:p w:rsidR="00DB5E43" w:rsidRPr="00EF171E" w:rsidRDefault="00DB5E43" w:rsidP="0062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</w:t>
            </w:r>
            <w:r w:rsidRPr="00EF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21213041760286</w:t>
            </w:r>
          </w:p>
          <w:p w:rsidR="00DB5E43" w:rsidRPr="00EF171E" w:rsidRDefault="00DB5E43" w:rsidP="0062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5E43" w:rsidRPr="00EF171E" w:rsidRDefault="00DB5E43" w:rsidP="0062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 4945АН</w:t>
            </w:r>
          </w:p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2004</w:t>
            </w:r>
          </w:p>
        </w:tc>
      </w:tr>
    </w:tbl>
    <w:p w:rsidR="00DB5E43" w:rsidRPr="00EF171E" w:rsidRDefault="00DB5E43" w:rsidP="00DB5E43">
      <w:pPr>
        <w:widowControl w:val="0"/>
        <w:tabs>
          <w:tab w:val="left" w:pos="9356"/>
        </w:tabs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B5E43" w:rsidRPr="00EF171E" w:rsidRDefault="00DB5E43" w:rsidP="00DB5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71E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Таблиця №2 </w:t>
      </w:r>
    </w:p>
    <w:p w:rsidR="00DB5E43" w:rsidRPr="00EF171E" w:rsidRDefault="00DB5E43" w:rsidP="00DB5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71E">
        <w:rPr>
          <w:rFonts w:ascii="Times New Roman" w:eastAsia="Times New Roman" w:hAnsi="Times New Roman" w:cs="Times New Roman"/>
          <w:sz w:val="24"/>
          <w:szCs w:val="24"/>
        </w:rPr>
        <w:t>Назва послуг на відповідність технічним та якісним характеристикам</w:t>
      </w:r>
    </w:p>
    <w:tbl>
      <w:tblPr>
        <w:tblW w:w="4972" w:type="pct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5327"/>
        <w:gridCol w:w="1688"/>
        <w:gridCol w:w="1689"/>
      </w:tblGrid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  <w:t>№</w:t>
            </w:r>
          </w:p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  <w:t>п/п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  <w:t>Найменування</w:t>
            </w:r>
          </w:p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  <w:t>послуги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lang w:eastAsia="zh-CN"/>
              </w:rPr>
              <w:t>Одиниця виміру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b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lang w:eastAsia="zh-CN"/>
              </w:rPr>
              <w:t>Кількість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9568" w:type="dxa"/>
            <w:gridSpan w:val="4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uk-UA"/>
              </w:rPr>
              <w:t xml:space="preserve">Поточний ремонт та технічне обслуговування автомобіля </w:t>
            </w:r>
            <w:r w:rsidRPr="00EF171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uk-UA"/>
              </w:rPr>
              <w:t>LADA 21213</w:t>
            </w:r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 xml:space="preserve">, 2004 </w:t>
            </w:r>
            <w:proofErr w:type="spellStart"/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>рік</w:t>
            </w:r>
            <w:proofErr w:type="spellEnd"/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 xml:space="preserve">, </w:t>
            </w:r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zh-CN"/>
              </w:rPr>
              <w:t>(Y6L2121304L002045</w:t>
            </w:r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;</w:t>
            </w: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XTA21213041760286 </w:t>
            </w:r>
            <w:r w:rsidRPr="00EF171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zh-CN"/>
              </w:rPr>
              <w:t xml:space="preserve">) 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uk-UA"/>
              </w:rPr>
              <w:t>Заміна моторної оливи та фільтрів (масляного, паливного, повітряного)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послуга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5327" w:type="dxa"/>
            <w:shd w:val="clear" w:color="000000" w:fill="FFFFFF"/>
            <w:vAlign w:val="bottom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Ремонт головки блоку циліндрів (демонтаж/монтаж головки блоку циліндрів, заміна комплекту прокладок, заміна клапанів, заміна направляючих втулок клапанів, заміна сальників клапанів, шліфування головки блоку циліндрів)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послуга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bottom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27" w:type="dxa"/>
            <w:shd w:val="clear" w:color="000000" w:fill="FFFFFF"/>
            <w:vAlign w:val="bottom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Заміна охолоджувальної рідини (з заміною </w:t>
            </w:r>
            <w:proofErr w:type="spellStart"/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зажимних</w:t>
            </w:r>
            <w:proofErr w:type="spellEnd"/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хомутів)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послуга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bottom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27" w:type="dxa"/>
            <w:shd w:val="clear" w:color="000000" w:fill="FFFFFF"/>
            <w:vAlign w:val="bottom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Ремонт карбюратора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послуга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  <w:t>№</w:t>
            </w:r>
          </w:p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  <w:t>п/п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  <w:t>Найменування</w:t>
            </w:r>
          </w:p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  <w:t>матеріалів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lang w:eastAsia="zh-CN"/>
              </w:rPr>
              <w:t>Одиниця виміру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b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/>
                <w:lang w:eastAsia="zh-CN"/>
              </w:rPr>
              <w:t>Кількість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1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Олива</w:t>
            </w: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zh-CN"/>
              </w:rPr>
              <w:t xml:space="preserve"> </w:t>
            </w: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моторна 10</w:t>
            </w: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zh-CN"/>
              </w:rPr>
              <w:t>W40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lang w:eastAsia="zh-CN"/>
              </w:rPr>
              <w:t>л.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4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2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Фільтр масляний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шт.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3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Фільтр повітряний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шт.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4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Фільтр паливний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шт.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5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Прокладки головки блоку циліндрів (комплект)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шт.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6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Клапана головки блоку циліндрів (комплект)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шт.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7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Направляючі втулки клапанів головки блоку циліндрів (комплект)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шт.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8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Сальники клапанів головки блоку циліндрів (комплект)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шт.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1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9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Охолоджувальна рідина (</w:t>
            </w:r>
            <w:proofErr w:type="spellStart"/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тосол</w:t>
            </w:r>
            <w:proofErr w:type="spellEnd"/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л.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lang w:eastAsia="zh-CN"/>
              </w:rPr>
              <w:t>10</w:t>
            </w:r>
          </w:p>
        </w:tc>
      </w:tr>
      <w:tr w:rsidR="00DB5E43" w:rsidRPr="00EF171E" w:rsidTr="00624C32">
        <w:trPr>
          <w:cantSplit/>
          <w:trHeight w:val="340"/>
        </w:trPr>
        <w:tc>
          <w:tcPr>
            <w:tcW w:w="864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bCs/>
                <w:lang w:eastAsia="zh-CN"/>
              </w:rPr>
              <w:t>10</w:t>
            </w:r>
          </w:p>
        </w:tc>
        <w:tc>
          <w:tcPr>
            <w:tcW w:w="5327" w:type="dxa"/>
            <w:shd w:val="clear" w:color="000000" w:fill="FFFFFF"/>
            <w:vAlign w:val="center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Хомути </w:t>
            </w:r>
            <w:proofErr w:type="spellStart"/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зажимні</w:t>
            </w:r>
            <w:proofErr w:type="spellEnd"/>
            <w:r w:rsidRPr="00EF171E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(комплект)</w:t>
            </w:r>
          </w:p>
        </w:tc>
        <w:tc>
          <w:tcPr>
            <w:tcW w:w="1688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шт.</w:t>
            </w:r>
          </w:p>
        </w:tc>
        <w:tc>
          <w:tcPr>
            <w:tcW w:w="1689" w:type="dxa"/>
          </w:tcPr>
          <w:p w:rsidR="00DB5E43" w:rsidRPr="00EF171E" w:rsidRDefault="00DB5E43" w:rsidP="00624C32">
            <w:pPr>
              <w:widowControl w:val="0"/>
              <w:suppressAutoHyphens/>
              <w:autoSpaceDE w:val="0"/>
              <w:jc w:val="center"/>
              <w:rPr>
                <w:rFonts w:ascii="Times New Roman CYR" w:eastAsia="Times New Roman" w:hAnsi="Times New Roman CYR" w:cs="Times New Roman CYR"/>
                <w:lang w:eastAsia="zh-CN"/>
              </w:rPr>
            </w:pPr>
            <w:r w:rsidRPr="00EF171E">
              <w:rPr>
                <w:rFonts w:ascii="Times New Roman CYR" w:eastAsia="Times New Roman" w:hAnsi="Times New Roman CYR" w:cs="Times New Roman CYR"/>
                <w:lang w:eastAsia="zh-CN"/>
              </w:rPr>
              <w:t>1</w:t>
            </w:r>
          </w:p>
        </w:tc>
      </w:tr>
    </w:tbl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left="720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3.Обсяг послуг:</w:t>
      </w:r>
    </w:p>
    <w:p w:rsidR="00DB5E43" w:rsidRPr="00EF171E" w:rsidRDefault="00DB5E43" w:rsidP="00DB5E43">
      <w:pPr>
        <w:widowControl w:val="0"/>
        <w:suppressAutoHyphens/>
        <w:autoSpaceDE w:val="0"/>
        <w:spacing w:before="60"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3.1.Орієнтовний обсяг послуг наведений  у таблиці 2,  які необхідно виконати під час проведення </w:t>
      </w:r>
      <w:r w:rsidRPr="00EF171E">
        <w:rPr>
          <w:rFonts w:ascii="Times New Roman CYR" w:eastAsia="Times New Roman" w:hAnsi="Times New Roman CYR" w:cs="Times New Roman CYR"/>
          <w:spacing w:val="-2"/>
          <w:sz w:val="24"/>
          <w:szCs w:val="24"/>
          <w:lang w:eastAsia="zh-CN"/>
        </w:rPr>
        <w:t xml:space="preserve">поточного ремонту та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технічного обслуговування транспортного засобу.</w:t>
      </w:r>
    </w:p>
    <w:p w:rsidR="00DB5E43" w:rsidRPr="00EF171E" w:rsidRDefault="00DB5E43" w:rsidP="00DB5E43">
      <w:pPr>
        <w:widowControl w:val="0"/>
        <w:tabs>
          <w:tab w:val="num" w:pos="5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Обсяг надання послуг визначається залежно від результатів діагностики вузлів, агрегатів і може включати додаткові види виконуваних робіт необхідних для якісного надання послуг та буде відображатися в актах наданих послуг (виконаних робіт). Загальним обсягом послуг, наданих відповідно до умов Договору, є фактичний обсяг наданих послуг, загальна вартість яких не повинна перевищувати суми Договору.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4. Вартість наданих послуг повинна складатися з сукупної вартості матеріалів, запасних частин і проведеної роботи із заміни або встановлення обладнання, запасних частин на автомобіль. </w:t>
      </w: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Вартість запасних частин і матеріалів не повинна перевищувати середню вартість роздрібних цін на ринку на момент ремонту.</w:t>
      </w:r>
    </w:p>
    <w:p w:rsidR="00DB5E43" w:rsidRPr="00EF171E" w:rsidRDefault="00DB5E43" w:rsidP="00DB5E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5. Строк надання послуг:</w:t>
      </w: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 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 на підставі кожної окремої заявки Замовника на кожну окрему послугу, в залежності від обсягу та складності, згідно з технологічним процесом.</w:t>
      </w:r>
      <w:r w:rsidRPr="00EF171E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zh-CN"/>
        </w:rPr>
        <w:t xml:space="preserve"> </w:t>
      </w:r>
    </w:p>
    <w:p w:rsidR="00DB5E43" w:rsidRPr="00EF171E" w:rsidRDefault="00DB5E43" w:rsidP="00DB5E43">
      <w:pPr>
        <w:widowControl w:val="0"/>
        <w:tabs>
          <w:tab w:val="left" w:pos="851"/>
          <w:tab w:val="left" w:pos="993"/>
        </w:tabs>
        <w:suppressAutoHyphens/>
        <w:autoSpaceDE w:val="0"/>
        <w:spacing w:after="0" w:line="240" w:lineRule="auto"/>
        <w:ind w:left="-142" w:firstLine="622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  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Початок робіт узгоджується з Виконавцем протягом 2-х робочих днів.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6. Учасник під час здійснення ремонтів та інших послуг повинен використовувати нові</w:t>
      </w: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 та лише оригінальні запасні частини й матеріали, які сертифіковані на території України.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 xml:space="preserve">Підбір запасних частин 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val="en-US" w:eastAsia="zh-CN"/>
        </w:rPr>
        <w:t xml:space="preserve">- 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 xml:space="preserve">у відповідності до серійного номера техніки, витратні матеріали 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val="en-US" w:eastAsia="zh-CN"/>
        </w:rPr>
        <w:t xml:space="preserve">- 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>у відповідності до рекомендацій заводу виробника.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7.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 xml:space="preserve">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Учасник повинен забезпечити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про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гарантійного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технічн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ого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обслуговування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з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дотриманням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рекомендованого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виробником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регламенту з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використанням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оригінальних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запчастин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, що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збереже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гарантійні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зобов’язання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 xml:space="preserve"> </w:t>
      </w:r>
    </w:p>
    <w:p w:rsidR="00DB5E43" w:rsidRPr="00EF171E" w:rsidRDefault="00DB5E43" w:rsidP="00DB5E43">
      <w:pPr>
        <w:widowControl w:val="0"/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8.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 xml:space="preserve">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По закінченню надання послуг Виконавець повертає Замовнику замінені запасні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lastRenderedPageBreak/>
        <w:t>частини, які містять чорні або кольорові метали.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zh-CN"/>
        </w:rPr>
        <w:t xml:space="preserve">  </w:t>
      </w:r>
      <w:r w:rsidRPr="00EF171E"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  <w:lang w:eastAsia="zh-CN"/>
        </w:rPr>
        <w:t xml:space="preserve">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9.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 xml:space="preserve">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На виконані роботи, використані матеріали та запасні частини повинна надаватися гарантія якості та гарантія строку експлуатації </w:t>
      </w: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не менше 6 місяців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(у разі виявлення недоліків – усунення їх за рахунок виконавця). Гарантійні терміни на виконані ремонтні роботи зазначаються в Акті приймання-передавання наданих послуг. Якість наданих послуг повинна забезпечити безвідмовну роботу техніки протягом наданого гарантійного терміну. У разі виявлення Замовником невідповідності якості виконаних послуг, будь-чого іншого, що може якимось чином вплинути на якісні характеристики послуг – Учасник гарантує своєчасне усунення таких недоліків </w:t>
      </w:r>
      <w:r w:rsidRPr="00EF171E">
        <w:rPr>
          <w:rFonts w:ascii="Times New Roman CYR" w:eastAsia="Times New Roman" w:hAnsi="Times New Roman CYR" w:cs="Times New Roman CYR"/>
          <w:sz w:val="24"/>
          <w:szCs w:val="28"/>
          <w:lang w:eastAsia="zh-CN"/>
        </w:rPr>
        <w:t>за власні кошти протягом 72 годин (3 доби)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10. З метою забезпечення безперебійного використання службових автомобілів, Замовником висуваються вимоги до станції техобслуговування, а саме: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можливість обслуговування не менше ніж 2-х автомобілів одночасно (для забезпечення оперативного надання послуг Замовнику);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можливість здійснювати технічне обслуговування і ремонт службових автомобілів;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можливість проведення чистки бензинових паливних систем;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можливість проведення ремонту електрообладнання та приладів освітлення;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можливість проведення промивки системи охолодження;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наявність обладнання для проведення ремонту, заправки та обслуговування кондиціонерів;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можливість забезпечувати проведення складних ремонтів;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наявність професійного та спеціалізованого інструменту для поточного ремонту й обслуговування службового автомобіля Замовника;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наявність одного підйомника, який розрахований на вантажопідйомність не менше ніж 2000 кг;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- можливість організувати безпечне зберігання службового автомобіля Замовника на території станції технічного обслуговування;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- можливість надавати шиноремонтні послуги, у тому числі </w:t>
      </w:r>
      <w:proofErr w:type="spellStart"/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шиномонтажні</w:t>
      </w:r>
      <w:proofErr w:type="spellEnd"/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послуги та послуги з балансування коліс.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11.Учасником повинно бути організовано якісне технічне обслуговування та поточний ремонт службових автомобілів Замовника.</w:t>
      </w:r>
    </w:p>
    <w:p w:rsidR="00DB5E43" w:rsidRPr="00EF171E" w:rsidRDefault="00DB5E43" w:rsidP="00DB5E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Учасник власними силами та за власний рахунок здійснює закупівлю необхідних для виконання поточного ремонту запчастин, матеріалів, обладнання та комплектуючих, витратних матеріалів тощо, забезпечує їх поставку та заміну.</w:t>
      </w:r>
    </w:p>
    <w:p w:rsidR="00DB5E43" w:rsidRPr="00EF171E" w:rsidRDefault="00DB5E43" w:rsidP="00DB5E43">
      <w:pPr>
        <w:widowControl w:val="0"/>
        <w:suppressLineNumbers/>
        <w:tabs>
          <w:tab w:val="left" w:pos="-180"/>
          <w:tab w:val="left" w:pos="540"/>
          <w:tab w:val="left" w:pos="825"/>
        </w:tabs>
        <w:suppressAutoHyphens/>
        <w:autoSpaceDE w:val="0"/>
        <w:spacing w:after="0" w:line="240" w:lineRule="auto"/>
        <w:ind w:left="-180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ab/>
      </w:r>
      <w:r w:rsidRPr="00EF17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ab/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12.Виконавець повинен 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 xml:space="preserve">здійснювати </w:t>
      </w:r>
      <w:r w:rsidRPr="00EF17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 Послуг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>, які відповідають вимогам діючого законодавства щодо екологічної безпеки, що в подальшому не призведе до негативних наслідків для людей та довкілля, ефективно застосовувати рекомендації із захисту довкілля та дотримуватись законодавчих і адміністративних положень, що забезпечують охорону навколишнього середовища.</w:t>
      </w:r>
    </w:p>
    <w:p w:rsidR="00DB5E43" w:rsidRPr="00EF171E" w:rsidRDefault="00DB5E43" w:rsidP="00DB5E43">
      <w:pPr>
        <w:widowControl w:val="0"/>
        <w:suppressLineNumbers/>
        <w:tabs>
          <w:tab w:val="left" w:pos="-180"/>
          <w:tab w:val="left" w:pos="540"/>
          <w:tab w:val="left" w:pos="825"/>
        </w:tabs>
        <w:suppressAutoHyphens/>
        <w:autoSpaceDE w:val="0"/>
        <w:spacing w:after="0" w:line="240" w:lineRule="auto"/>
        <w:ind w:left="-180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 xml:space="preserve">                13.  Виконавець бере на себе зобов’язання  з утилізації моторних олив, технічних рідин та фільтруючих елементів автомобіля </w:t>
      </w:r>
      <w:r w:rsidRPr="00EF171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(учасники повинні надати лист-гарантію щодо даного пункту в складі пропозицій)</w:t>
      </w:r>
      <w:r w:rsidRPr="00EF171E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>.</w:t>
      </w:r>
    </w:p>
    <w:p w:rsidR="00DB5E43" w:rsidRDefault="00DB5E43" w:rsidP="00DB5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5E43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41BA0"/>
    <w:multiLevelType w:val="hybridMultilevel"/>
    <w:tmpl w:val="14EAA8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A9"/>
    <w:rsid w:val="003B7881"/>
    <w:rsid w:val="00536CA9"/>
    <w:rsid w:val="00D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8897-A54C-45E4-B416-7BB9BC57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5073</Words>
  <Characters>2892</Characters>
  <Application>Microsoft Office Word</Application>
  <DocSecurity>0</DocSecurity>
  <Lines>24</Lines>
  <Paragraphs>15</Paragraphs>
  <ScaleCrop>false</ScaleCrop>
  <Company/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Шостацька Марина Сергіївна</cp:lastModifiedBy>
  <cp:revision>2</cp:revision>
  <dcterms:created xsi:type="dcterms:W3CDTF">2023-04-12T07:41:00Z</dcterms:created>
  <dcterms:modified xsi:type="dcterms:W3CDTF">2023-04-12T07:43:00Z</dcterms:modified>
</cp:coreProperties>
</file>