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D8" w:rsidRPr="00D524C8" w:rsidRDefault="00F375D8" w:rsidP="00F3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524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Технічні вимоги</w:t>
      </w:r>
    </w:p>
    <w:p w:rsidR="00F375D8" w:rsidRPr="00D524C8" w:rsidRDefault="00F375D8" w:rsidP="00F3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524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 та якісні характеристики предмета закупівлі:</w:t>
      </w:r>
    </w:p>
    <w:p w:rsidR="00F375D8" w:rsidRDefault="00F375D8" w:rsidP="00F375D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24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</w:t>
      </w:r>
      <w:proofErr w:type="spellStart"/>
      <w:r w:rsidRPr="00D524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Повносторінкові</w:t>
      </w:r>
      <w:proofErr w:type="spellEnd"/>
      <w:r w:rsidRPr="00D524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зчитувачі біометричних документів,  </w:t>
      </w:r>
      <w:r w:rsidRPr="00D524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код ДК 021:2015- 30210000-1 Машини для обробки даних (апаратна частина)»</w:t>
      </w:r>
    </w:p>
    <w:p w:rsidR="00DC17F3" w:rsidRDefault="00DC17F3" w:rsidP="00DC17F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C17F3" w:rsidRPr="00DC17F3" w:rsidRDefault="00DC17F3" w:rsidP="00DC17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7F3">
        <w:rPr>
          <w:rFonts w:ascii="Times New Roman" w:hAnsi="Times New Roman" w:cs="Times New Roman"/>
          <w:sz w:val="24"/>
          <w:szCs w:val="24"/>
          <w:lang w:eastAsia="ru-RU"/>
        </w:rPr>
        <w:t>Для належного забезпечення роботи Управління адміністративних послуг міської ради, враховуючи лист Управління адміністративних послуг від 20.10.2022р. №214/11-16, в межах кошторисних призначень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2023 рік є потреба у закупівлі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524C8">
        <w:rPr>
          <w:rFonts w:ascii="Times New Roman" w:eastAsia="Times New Roman" w:hAnsi="Times New Roman" w:cs="Times New Roman"/>
          <w:sz w:val="24"/>
          <w:szCs w:val="24"/>
        </w:rPr>
        <w:t>овносторінкови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зчитувач</w:t>
      </w:r>
      <w:r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біометричних документів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5D8" w:rsidRPr="00D524C8" w:rsidRDefault="00F375D8" w:rsidP="00F3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Повносторінковий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зчитувач біометричних документів </w:t>
      </w:r>
      <w:r w:rsidRPr="00D524C8">
        <w:rPr>
          <w:rFonts w:ascii="Times New Roman" w:eastAsia="Times New Roman" w:hAnsi="Times New Roman" w:cs="Times New Roman"/>
        </w:rPr>
        <w:t>(</w:t>
      </w:r>
      <w:r w:rsidRPr="00D524C8">
        <w:rPr>
          <w:rFonts w:ascii="Times New Roman" w:eastAsia="Times New Roman" w:hAnsi="Times New Roman" w:cs="Times New Roman"/>
          <w:sz w:val="24"/>
          <w:szCs w:val="24"/>
        </w:rPr>
        <w:t>безконтактний карт-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рідер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«KP-382» або еквівалент)</w:t>
      </w:r>
      <w:r w:rsidRPr="00D524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24C8">
        <w:rPr>
          <w:rFonts w:ascii="Times New Roman" w:eastAsia="Times New Roman" w:hAnsi="Times New Roman" w:cs="Times New Roman"/>
          <w:sz w:val="24"/>
          <w:szCs w:val="24"/>
        </w:rPr>
        <w:t>призначений для зчитування інформації з паспорту громадянина України, у вигляді ID - картки, та генерації особистого ключа. Забезпечує інтерфейс між ПЕОМ і безконтактною карткою.</w:t>
      </w:r>
    </w:p>
    <w:p w:rsidR="00F375D8" w:rsidRPr="00D524C8" w:rsidRDefault="00F375D8" w:rsidP="00F3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Пристрій застосовується в системах розмежування і контролю доступу до ПЕОМ, для побудови систем управління доступом до об'єктів (організація електронних прохідних), а також для зчитування транспортних карток, ідентифікаторів особистості, електронних паспортів (</w:t>
      </w:r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ID-паспортів громадян України, біометричних закордонних паспортів)</w:t>
      </w:r>
      <w:r w:rsidRPr="00D524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5D8" w:rsidRPr="00D524C8" w:rsidRDefault="00F375D8" w:rsidP="00F3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Технічні характеристики: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Робоча частота: 13,56 МГц;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Швидкість зчитування:</w:t>
      </w:r>
      <w:r w:rsidRPr="00D524C8">
        <w:rPr>
          <w:rFonts w:ascii="Inter" w:eastAsia="Times New Roman" w:hAnsi="Inter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106-424 </w:t>
      </w:r>
      <w:proofErr w:type="spellStart"/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Кб</w:t>
      </w:r>
      <w:proofErr w:type="spellEnd"/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сек</w:t>
      </w:r>
      <w:proofErr w:type="spellEnd"/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Стандарти: ISO 14443,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Mifare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, PC/SC, CCID, EMV2000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1, CE, FCC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RoHS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Протокол роботи з карткою: ISO 14443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Mifare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Classic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Mifare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Ultralight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C,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Card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Clock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Frequency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: 13,56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MHz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Сard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Write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Speed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: 106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kbps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Протокол роботи з ПЕОМ: PC / SC, CCID;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Інтерфейс підключення: USB 2.0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Full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4C8">
        <w:rPr>
          <w:rFonts w:ascii="Times New Roman" w:eastAsia="Times New Roman" w:hAnsi="Times New Roman" w:cs="Times New Roman"/>
          <w:sz w:val="24"/>
          <w:szCs w:val="24"/>
        </w:rPr>
        <w:t>Speed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Відстань зчитування картки: не більше 10 см;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Операційні системи: </w:t>
      </w:r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Windows 7/8/10/11, Windows Server 2008 r2/2012/2016</w:t>
      </w:r>
      <w:r w:rsidRPr="00D524C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;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Гарантія: не менше 12 місяців від виробника від дня поставки.</w:t>
      </w:r>
    </w:p>
    <w:p w:rsidR="00F375D8" w:rsidRPr="00D524C8" w:rsidRDefault="00F375D8" w:rsidP="00F3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Зазначений пристрій повинен відповідати вимогам:</w:t>
      </w:r>
    </w:p>
    <w:p w:rsidR="00F375D8" w:rsidRPr="00D524C8" w:rsidRDefault="00F375D8" w:rsidP="00F375D8">
      <w:p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-Технічного регламенту радіообладнання (ТР Р), затвердженого постановою Кабінету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Міністрів України від 24.05.2017р. №355,</w:t>
      </w:r>
    </w:p>
    <w:p w:rsidR="00F375D8" w:rsidRPr="00D524C8" w:rsidRDefault="00F375D8" w:rsidP="00F375D8">
      <w:p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-узагальненим умовам застосування згідно з додатком 22 до рішення НКРЗІ від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sz w:val="24"/>
          <w:szCs w:val="24"/>
        </w:rPr>
        <w:t>12.01.2012р. №18.</w:t>
      </w:r>
    </w:p>
    <w:p w:rsidR="00F375D8" w:rsidRPr="00D524C8" w:rsidRDefault="00F375D8" w:rsidP="00F3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C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пристрій має бути встановлене програмне забезпечення,  що дозволяє зчитувати дані з ID-паспорта громадянина України та біометричного закордонного паспорта.</w:t>
      </w:r>
    </w:p>
    <w:p w:rsidR="00F375D8" w:rsidRPr="00D524C8" w:rsidRDefault="00F375D8" w:rsidP="00F3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D524C8">
        <w:rPr>
          <w:rFonts w:ascii="Times New Roman" w:hAnsi="Times New Roman" w:cs="Times New Roman"/>
          <w:sz w:val="24"/>
          <w:szCs w:val="24"/>
        </w:rPr>
        <w:t>Учасник повинен гарантувати, що запропонований ним Товар(</w:t>
      </w:r>
      <w:proofErr w:type="spellStart"/>
      <w:r w:rsidRPr="00D524C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безконтактний</w:t>
      </w:r>
      <w:proofErr w:type="spellEnd"/>
      <w:r w:rsidRPr="00D524C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карт-</w:t>
      </w:r>
      <w:proofErr w:type="spellStart"/>
      <w:r w:rsidRPr="00D524C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рідер</w:t>
      </w:r>
      <w:proofErr w:type="spellEnd"/>
      <w:r w:rsidRPr="00D524C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«KP-382» </w:t>
      </w:r>
      <w:proofErr w:type="spellStart"/>
      <w:r w:rsidRPr="00D524C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або</w:t>
      </w:r>
      <w:proofErr w:type="spellEnd"/>
      <w:r w:rsidRPr="00D524C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еквівалент</w:t>
      </w:r>
      <w:proofErr w:type="spellEnd"/>
      <w:r w:rsidRPr="00D524C8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) є новим та раніше не використовувався, не підлягає заборонам обтяження, правом вимоги третіх осіб, виготовленим не раніше 2022 року. </w:t>
      </w:r>
    </w:p>
    <w:p w:rsidR="00F375D8" w:rsidRPr="00D524C8" w:rsidRDefault="00F375D8" w:rsidP="00F375D8">
      <w:pPr>
        <w:spacing w:after="0" w:line="240" w:lineRule="auto"/>
        <w:jc w:val="both"/>
        <w:rPr>
          <w:rFonts w:ascii="Times New Roman" w:eastAsia="Arial" w:hAnsi="Times New Roman" w:cs="Times New Roman CYR"/>
          <w:sz w:val="24"/>
          <w:szCs w:val="24"/>
          <w:lang w:val="ru-RU" w:eastAsia="zh-CN"/>
        </w:rPr>
      </w:pPr>
      <w:r w:rsidRPr="00D524C8">
        <w:rPr>
          <w:rFonts w:ascii="Times New Roman" w:eastAsia="Times New Roman" w:hAnsi="Times New Roman" w:cs="Times New Roman CYR"/>
          <w:sz w:val="24"/>
          <w:szCs w:val="24"/>
          <w:lang w:eastAsia="zh-CN"/>
        </w:rPr>
        <w:tab/>
        <w:t xml:space="preserve">До ціни товару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входять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усі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витрати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r w:rsidRPr="00D524C8">
        <w:rPr>
          <w:rFonts w:ascii="Times New Roman" w:eastAsia="Arial" w:hAnsi="Times New Roman" w:cs="Times New Roman CYR"/>
          <w:sz w:val="24"/>
          <w:szCs w:val="24"/>
          <w:lang w:eastAsia="zh-CN"/>
        </w:rPr>
        <w:t>Учасника,</w:t>
      </w:r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пов’язані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з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поставкою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Товару, у тому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числі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на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транспортування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збирання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пакування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страхування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навантаження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розвантаження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монтування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встановлення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вартість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тари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маркування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сплату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податків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та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інших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обов’язкових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платежів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і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зборів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що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сплачуються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або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мають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бути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сплачені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у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зв’язку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з</w:t>
      </w:r>
      <w:r w:rsidRPr="00D524C8">
        <w:rPr>
          <w:rFonts w:ascii="Times New Roman" w:eastAsia="Arial" w:hAnsi="Times New Roman" w:cs="Times New Roman CYR"/>
          <w:sz w:val="24"/>
          <w:szCs w:val="24"/>
          <w:lang w:eastAsia="zh-CN"/>
        </w:rPr>
        <w:t xml:space="preserve"> постачанням цього Товару</w:t>
      </w:r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також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витрати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,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які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несуть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треті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особи в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зв’язку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зі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>здійсненням</w:t>
      </w:r>
      <w:proofErr w:type="spellEnd"/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 xml:space="preserve"> поставки Товару.</w:t>
      </w:r>
    </w:p>
    <w:p w:rsidR="00F375D8" w:rsidRPr="00D524C8" w:rsidRDefault="00F375D8" w:rsidP="00F375D8">
      <w:pPr>
        <w:spacing w:after="0" w:line="240" w:lineRule="auto"/>
        <w:ind w:firstLine="708"/>
        <w:jc w:val="both"/>
        <w:rPr>
          <w:rFonts w:ascii="Times New Roman" w:eastAsia="Arial" w:hAnsi="Times New Roman" w:cs="Times New Roman CYR"/>
          <w:sz w:val="24"/>
          <w:szCs w:val="24"/>
          <w:lang w:eastAsia="zh-CN"/>
        </w:rPr>
      </w:pPr>
      <w:r w:rsidRPr="00D524C8">
        <w:rPr>
          <w:rFonts w:ascii="Times New Roman" w:eastAsia="Arial" w:hAnsi="Times New Roman" w:cs="Times New Roman CYR"/>
          <w:sz w:val="24"/>
          <w:szCs w:val="24"/>
          <w:lang w:eastAsia="zh-CN"/>
        </w:rPr>
        <w:t xml:space="preserve">Упаковка, в якій постачається Товар, повинна відповідати державним стандартам та технічним умовам, забезпечувати зберігання Товару та його неушкодженість під час транспортування. Кожна одиниця Товару повинна бути запакована в індивідуальну упаковку. </w:t>
      </w:r>
    </w:p>
    <w:p w:rsidR="00F375D8" w:rsidRDefault="00F375D8" w:rsidP="00F375D8">
      <w:pPr>
        <w:spacing w:after="0" w:line="240" w:lineRule="auto"/>
        <w:jc w:val="both"/>
        <w:rPr>
          <w:rFonts w:ascii="Times New Roman" w:eastAsia="Arial" w:hAnsi="Times New Roman" w:cs="Times New Roman CYR"/>
          <w:sz w:val="24"/>
          <w:szCs w:val="24"/>
          <w:lang w:eastAsia="zh-CN"/>
        </w:rPr>
      </w:pPr>
      <w:r w:rsidRPr="00D524C8">
        <w:rPr>
          <w:rFonts w:ascii="Times New Roman" w:eastAsia="Arial" w:hAnsi="Times New Roman" w:cs="Times New Roman CYR"/>
          <w:sz w:val="24"/>
          <w:szCs w:val="24"/>
          <w:lang w:val="ru-RU" w:eastAsia="zh-CN"/>
        </w:rPr>
        <w:tab/>
      </w:r>
      <w:r w:rsidRPr="00D524C8">
        <w:rPr>
          <w:rFonts w:ascii="Times New Roman" w:eastAsia="Arial" w:hAnsi="Times New Roman" w:cs="Times New Roman CYR"/>
          <w:sz w:val="24"/>
          <w:szCs w:val="24"/>
          <w:lang w:eastAsia="zh-CN"/>
        </w:rPr>
        <w:t>У разі заміни Товару на «еквівалент» під час подання пропозиції такий Учасник повинен подати порівняльну таблицю з чітко зазначеними технічними характеристиками та марками такого Товару.</w:t>
      </w:r>
    </w:p>
    <w:p w:rsidR="00BE05AC" w:rsidRDefault="00BE05AC" w:rsidP="00F375D8">
      <w:pPr>
        <w:spacing w:after="0" w:line="240" w:lineRule="auto"/>
        <w:jc w:val="both"/>
        <w:rPr>
          <w:rFonts w:ascii="Times New Roman" w:eastAsia="Arial" w:hAnsi="Times New Roman" w:cs="Times New Roman CYR"/>
          <w:sz w:val="24"/>
          <w:szCs w:val="24"/>
          <w:lang w:eastAsia="zh-CN"/>
        </w:rPr>
      </w:pPr>
    </w:p>
    <w:p w:rsidR="00BE05AC" w:rsidRDefault="00BE05AC" w:rsidP="00F375D8">
      <w:pPr>
        <w:spacing w:after="0" w:line="240" w:lineRule="auto"/>
        <w:jc w:val="both"/>
        <w:rPr>
          <w:rFonts w:ascii="Times New Roman" w:eastAsia="Arial" w:hAnsi="Times New Roman" w:cs="Times New Roman CYR"/>
          <w:sz w:val="24"/>
          <w:szCs w:val="24"/>
          <w:lang w:eastAsia="zh-CN"/>
        </w:rPr>
      </w:pPr>
      <w:r>
        <w:rPr>
          <w:rFonts w:ascii="Times New Roman" w:eastAsia="Arial" w:hAnsi="Times New Roman" w:cs="Times New Roman CYR"/>
          <w:sz w:val="24"/>
          <w:szCs w:val="24"/>
          <w:lang w:eastAsia="zh-CN"/>
        </w:rPr>
        <w:t>Загальна очікувана вартість закупівлі - 22 100,00 грн.</w:t>
      </w:r>
    </w:p>
    <w:p w:rsidR="00E50BF9" w:rsidRDefault="00BE05AC" w:rsidP="00DC17F3">
      <w:pPr>
        <w:spacing w:after="0" w:line="240" w:lineRule="auto"/>
        <w:jc w:val="both"/>
      </w:pPr>
      <w:r>
        <w:rPr>
          <w:rFonts w:ascii="Times New Roman" w:eastAsia="Arial" w:hAnsi="Times New Roman" w:cs="Times New Roman CYR"/>
          <w:sz w:val="24"/>
          <w:szCs w:val="24"/>
          <w:lang w:eastAsia="zh-CN"/>
        </w:rPr>
        <w:t xml:space="preserve">Потреба у закупівлі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524C8">
        <w:rPr>
          <w:rFonts w:ascii="Times New Roman" w:eastAsia="Times New Roman" w:hAnsi="Times New Roman" w:cs="Times New Roman"/>
          <w:sz w:val="24"/>
          <w:szCs w:val="24"/>
        </w:rPr>
        <w:t>овносторінкови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зчитувач</w:t>
      </w:r>
      <w:r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D524C8">
        <w:rPr>
          <w:rFonts w:ascii="Times New Roman" w:eastAsia="Times New Roman" w:hAnsi="Times New Roman" w:cs="Times New Roman"/>
          <w:sz w:val="24"/>
          <w:szCs w:val="24"/>
        </w:rPr>
        <w:t xml:space="preserve"> біометричних документів</w:t>
      </w:r>
      <w:r>
        <w:rPr>
          <w:rFonts w:ascii="Times New Roman" w:eastAsia="Arial" w:hAnsi="Times New Roman" w:cs="Times New Roman CYR"/>
          <w:sz w:val="24"/>
          <w:szCs w:val="24"/>
          <w:lang w:eastAsia="zh-CN"/>
        </w:rPr>
        <w:t xml:space="preserve"> – 13 штук</w:t>
      </w:r>
      <w:bookmarkStart w:id="0" w:name="_GoBack"/>
      <w:bookmarkEnd w:id="0"/>
    </w:p>
    <w:sectPr w:rsidR="00E50BF9" w:rsidSect="00DC17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D8"/>
    <w:rsid w:val="00BE05AC"/>
    <w:rsid w:val="00DC17F3"/>
    <w:rsid w:val="00E50BF9"/>
    <w:rsid w:val="00F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73A21-2EA5-42C4-BB85-95125257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3</cp:revision>
  <dcterms:created xsi:type="dcterms:W3CDTF">2023-05-10T08:48:00Z</dcterms:created>
  <dcterms:modified xsi:type="dcterms:W3CDTF">2023-05-15T07:31:00Z</dcterms:modified>
</cp:coreProperties>
</file>