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6B" w:rsidRPr="008C05C8" w:rsidRDefault="00A51E6B" w:rsidP="00A51E6B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A51E6B" w:rsidRPr="00C7237A" w:rsidRDefault="00A51E6B" w:rsidP="00A51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«Портативні системи радіоелектронної боротьби, код ДК 021:2015-35730000-0 Електронні бойові комплекси та засоби радіоелектронного захисту»</w:t>
      </w:r>
      <w:r w:rsidRPr="00A76E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</w:p>
    <w:p w:rsidR="00A51E6B" w:rsidRPr="008C05C8" w:rsidRDefault="00A51E6B" w:rsidP="00A51E6B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51E6B" w:rsidRPr="008C05C8" w:rsidRDefault="00A51E6B" w:rsidP="00A51E6B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551"/>
      </w:tblGrid>
      <w:tr w:rsidR="00A51E6B" w:rsidRPr="008C05C8" w:rsidTr="00D70AB1">
        <w:trPr>
          <w:trHeight w:val="205"/>
        </w:trPr>
        <w:tc>
          <w:tcPr>
            <w:tcW w:w="1327" w:type="dxa"/>
          </w:tcPr>
          <w:p w:rsidR="00A51E6B" w:rsidRPr="008C05C8" w:rsidRDefault="00A51E6B" w:rsidP="00D70AB1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A51E6B" w:rsidRPr="008C05C8" w:rsidRDefault="00A51E6B" w:rsidP="00D70AB1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A51E6B" w:rsidRPr="008C05C8" w:rsidRDefault="00A51E6B" w:rsidP="00D70AB1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A51E6B" w:rsidRPr="008C05C8" w:rsidRDefault="00A51E6B" w:rsidP="00D70AB1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A51E6B" w:rsidRPr="008C05C8" w:rsidRDefault="00A51E6B" w:rsidP="00D70AB1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A51E6B" w:rsidRPr="008C05C8" w:rsidTr="00D70AB1">
        <w:trPr>
          <w:trHeight w:val="271"/>
        </w:trPr>
        <w:tc>
          <w:tcPr>
            <w:tcW w:w="1327" w:type="dxa"/>
            <w:vAlign w:val="center"/>
          </w:tcPr>
          <w:p w:rsidR="00A51E6B" w:rsidRPr="008C05C8" w:rsidRDefault="00A51E6B" w:rsidP="00D70AB1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A51E6B" w:rsidRPr="008C05C8" w:rsidRDefault="00A51E6B" w:rsidP="00D70AB1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968A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Портативні системи радіоелектронної боротьби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1E6B" w:rsidRPr="00DA0720" w:rsidRDefault="00A51E6B" w:rsidP="00D70AB1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968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8 </w:t>
            </w:r>
            <w:proofErr w:type="spellStart"/>
            <w:r w:rsidRPr="000968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комплектів</w:t>
            </w:r>
            <w:proofErr w:type="spellEnd"/>
          </w:p>
        </w:tc>
      </w:tr>
    </w:tbl>
    <w:p w:rsidR="00A51E6B" w:rsidRDefault="00A51E6B" w:rsidP="00A5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51E6B" w:rsidRPr="008C05C8" w:rsidRDefault="00A51E6B" w:rsidP="00A51E6B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A51E6B" w:rsidRPr="008C05C8" w:rsidTr="00D70AB1">
        <w:tc>
          <w:tcPr>
            <w:tcW w:w="2122" w:type="dxa"/>
            <w:vMerge w:val="restart"/>
          </w:tcPr>
          <w:p w:rsidR="00A51E6B" w:rsidRPr="008C05C8" w:rsidRDefault="00A51E6B" w:rsidP="00D70AB1">
            <w:pPr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7512" w:type="dxa"/>
          </w:tcPr>
          <w:p w:rsidR="00A51E6B" w:rsidRPr="008C05C8" w:rsidRDefault="00A51E6B" w:rsidP="00D70AB1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A51E6B" w:rsidRPr="008C05C8" w:rsidRDefault="00A51E6B" w:rsidP="00D70AB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A51E6B" w:rsidRPr="008C05C8" w:rsidTr="00D70AB1">
        <w:tc>
          <w:tcPr>
            <w:tcW w:w="2122" w:type="dxa"/>
            <w:vMerge/>
          </w:tcPr>
          <w:p w:rsidR="00A51E6B" w:rsidRPr="008C05C8" w:rsidRDefault="00A51E6B" w:rsidP="00D70AB1">
            <w:pPr>
              <w:rPr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A51E6B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Кількість каналів: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Діапазон частот    -   136-200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 xml:space="preserve"> 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МГц, 50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W</w:t>
            </w:r>
          </w:p>
          <w:p w:rsidR="00A51E6B" w:rsidRPr="000968A3" w:rsidRDefault="00A51E6B" w:rsidP="00D70AB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200 - 300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ru-RU" w:eastAsia="zh-CN"/>
              </w:rPr>
              <w:t xml:space="preserve">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МГц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, 50W</w:t>
            </w:r>
          </w:p>
          <w:p w:rsidR="00A51E6B" w:rsidRPr="000968A3" w:rsidRDefault="00A51E6B" w:rsidP="00D70AB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 xml:space="preserve">300- 400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МГц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, 50W</w:t>
            </w:r>
          </w:p>
          <w:p w:rsidR="00A51E6B" w:rsidRPr="000968A3" w:rsidRDefault="00A51E6B" w:rsidP="00D70AB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sz w:val="24"/>
                <w:szCs w:val="24"/>
                <w:lang w:val="en-US"/>
              </w:rPr>
              <w:t xml:space="preserve">400 – 500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МГц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, 50W</w:t>
            </w:r>
          </w:p>
          <w:p w:rsidR="00A51E6B" w:rsidRPr="000968A3" w:rsidRDefault="00A51E6B" w:rsidP="00D70AB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sz w:val="24"/>
                <w:szCs w:val="24"/>
                <w:lang w:val="en-US"/>
              </w:rPr>
              <w:t xml:space="preserve">500 – 620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МГц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, 50W</w:t>
            </w:r>
          </w:p>
          <w:p w:rsidR="00A51E6B" w:rsidRPr="000968A3" w:rsidRDefault="00A51E6B" w:rsidP="00D70AB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sz w:val="24"/>
                <w:szCs w:val="24"/>
                <w:lang w:val="en-US"/>
              </w:rPr>
              <w:t xml:space="preserve">720 – 820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МГц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, 50W</w:t>
            </w:r>
          </w:p>
          <w:p w:rsidR="00A51E6B" w:rsidRPr="000968A3" w:rsidRDefault="00A51E6B" w:rsidP="00D70AB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sz w:val="24"/>
                <w:szCs w:val="24"/>
                <w:lang w:val="en-US"/>
              </w:rPr>
              <w:t xml:space="preserve">820 -  920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МГц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, 50W</w:t>
            </w:r>
          </w:p>
          <w:p w:rsidR="00A51E6B" w:rsidRPr="000968A3" w:rsidRDefault="00A51E6B" w:rsidP="00D70AB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sz w:val="24"/>
                <w:szCs w:val="24"/>
                <w:lang w:val="en-US"/>
              </w:rPr>
              <w:t xml:space="preserve">920 – 1020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МГц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, 50W</w:t>
            </w:r>
          </w:p>
          <w:p w:rsidR="00A51E6B" w:rsidRPr="000968A3" w:rsidRDefault="00A51E6B" w:rsidP="00D70AB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sz w:val="24"/>
                <w:szCs w:val="24"/>
                <w:lang w:val="en-US"/>
              </w:rPr>
              <w:t xml:space="preserve">2100 – 2300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МГц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, 50W</w:t>
            </w:r>
          </w:p>
          <w:p w:rsidR="00A51E6B" w:rsidRPr="000968A3" w:rsidRDefault="00A51E6B" w:rsidP="00D70AB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sz w:val="24"/>
                <w:szCs w:val="24"/>
                <w:lang w:val="en-US"/>
              </w:rPr>
              <w:t xml:space="preserve">2300 – 2500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МГц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, 50W</w:t>
            </w:r>
          </w:p>
          <w:p w:rsidR="00A51E6B" w:rsidRPr="000968A3" w:rsidRDefault="00A51E6B" w:rsidP="00D70AB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sz w:val="24"/>
                <w:szCs w:val="24"/>
                <w:lang w:val="en-US"/>
              </w:rPr>
              <w:t xml:space="preserve">2500 – 2700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МГц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, 50W</w:t>
            </w:r>
          </w:p>
          <w:p w:rsidR="00A51E6B" w:rsidRPr="000968A3" w:rsidRDefault="00A51E6B" w:rsidP="00D70AB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contextualSpacing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  <w:r w:rsidRPr="000968A3">
              <w:rPr>
                <w:sz w:val="24"/>
                <w:szCs w:val="24"/>
                <w:lang w:val="en-US"/>
              </w:rPr>
              <w:t xml:space="preserve">5750 – 5750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МГц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, 50W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</w:pP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Живлення  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- бортове живлення або від мережі, 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                    можливість заряджання від зовнішньої 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                    батареї, АКБ 100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Ar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 xml:space="preserve"> – 2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шт</w:t>
            </w:r>
            <w:proofErr w:type="spellEnd"/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Охолодження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- активне та пасивне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Корпус 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       - метал та алюміній, 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IP65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Вага   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         - не більше 40 кг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Тип антени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-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всеспрямовані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купольні та </w:t>
            </w:r>
            <w:proofErr w:type="spellStart"/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патч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– антени      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                      (заводські антени з низьким КСВ, в   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                      захисному корпусі)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Радіус блокування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- від 300 м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Ефективна дія </w:t>
            </w: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val="en-US" w:eastAsia="zh-CN"/>
              </w:rPr>
              <w:t xml:space="preserve">                    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FPV 100-150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м  (*за умови 2-4 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суцільного </w:t>
            </w:r>
            <w:proofErr w:type="spellStart"/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подавлення</w:t>
            </w:r>
            <w:proofErr w:type="spellEnd"/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-  км до пульта 1 Вт),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                                         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Mavic 300-400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м (*за умови 2-4 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                                         км до пульта 1 Вт)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Потужність модулів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   -  50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 xml:space="preserve">W 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кожен (+- 15%)</w:t>
            </w:r>
          </w:p>
          <w:p w:rsidR="00A51E6B" w:rsidRPr="000968A3" w:rsidRDefault="00A51E6B" w:rsidP="00D70AB1">
            <w:pPr>
              <w:widowControl w:val="0"/>
              <w:suppressAutoHyphens/>
              <w:autoSpaceDE w:val="0"/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Інвертор напруги (12/24м)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– вбудований</w:t>
            </w:r>
          </w:p>
          <w:p w:rsidR="00A51E6B" w:rsidRPr="008C05C8" w:rsidRDefault="00A51E6B" w:rsidP="00D70AB1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0968A3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 xml:space="preserve">Споживання   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                       - до 150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w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>/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val="en-US" w:eastAsia="zh-CN"/>
              </w:rPr>
              <w:t>h</w:t>
            </w:r>
            <w:r w:rsidRPr="000968A3">
              <w:rPr>
                <w:rFonts w:ascii="Times New Roman CYR" w:hAnsi="Times New Roman CYR" w:cs="Times New Roman CYR"/>
                <w:sz w:val="24"/>
                <w:szCs w:val="24"/>
                <w:lang w:eastAsia="zh-CN"/>
              </w:rPr>
              <w:t xml:space="preserve"> на модуль</w:t>
            </w:r>
          </w:p>
        </w:tc>
      </w:tr>
      <w:tr w:rsidR="00A51E6B" w:rsidRPr="008C05C8" w:rsidTr="00D70AB1">
        <w:tc>
          <w:tcPr>
            <w:tcW w:w="2122" w:type="dxa"/>
          </w:tcPr>
          <w:p w:rsidR="00A51E6B" w:rsidRPr="008C05C8" w:rsidRDefault="00A51E6B" w:rsidP="00D70A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Комплектація</w:t>
            </w:r>
          </w:p>
        </w:tc>
        <w:tc>
          <w:tcPr>
            <w:tcW w:w="7512" w:type="dxa"/>
          </w:tcPr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- блок РЕБ 12каналів (автомобільний) – 1шт;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- рама, в яку монтується виріб та антени–1шт;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 антени – 12 </w:t>
            </w:r>
            <w:proofErr w:type="spellStart"/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;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 пульт керування з вбудованим індикатором заряду    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довжиною кабелю до 5м  – 1шт;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 кріплення на магнітах (магнітне кріплення посилене   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(4*80 кг на відрив) – 4шт;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lastRenderedPageBreak/>
              <w:t xml:space="preserve">- кабель живлення від зовнішнього акумулятора   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(крокодили на клеми) довжиною 5м – 1 </w:t>
            </w:r>
            <w:proofErr w:type="spellStart"/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;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- зовнішня акумуляторна батарея 100АГ в сумці-чохлі –2 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</w:t>
            </w:r>
            <w:proofErr w:type="spellStart"/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;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- блок живлення від 220v з кабелем живлення – 1шт;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- зарядний пристрій 20A 29.2V - 1шт;</w:t>
            </w:r>
          </w:p>
          <w:p w:rsidR="00A51E6B" w:rsidRPr="00320F40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- пакувальний короб – 2шт;</w:t>
            </w:r>
          </w:p>
          <w:p w:rsidR="00A51E6B" w:rsidRDefault="00A51E6B" w:rsidP="00D70AB1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- пасп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орт та інструкція з експлуатаці</w:t>
            </w:r>
            <w:r w:rsidRPr="00320F40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ї– 1шт.</w:t>
            </w:r>
          </w:p>
        </w:tc>
      </w:tr>
      <w:tr w:rsidR="00A51E6B" w:rsidRPr="008C05C8" w:rsidTr="00D70AB1">
        <w:tc>
          <w:tcPr>
            <w:tcW w:w="2122" w:type="dxa"/>
          </w:tcPr>
          <w:p w:rsidR="00A51E6B" w:rsidRPr="008C05C8" w:rsidRDefault="00A51E6B" w:rsidP="00D70AB1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lastRenderedPageBreak/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7512" w:type="dxa"/>
          </w:tcPr>
          <w:p w:rsidR="00A51E6B" w:rsidRPr="002169A7" w:rsidRDefault="00A51E6B" w:rsidP="00D70AB1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169A7">
              <w:rPr>
                <w:sz w:val="24"/>
                <w:szCs w:val="24"/>
              </w:rPr>
              <w:t xml:space="preserve">Термін гарантії: </w:t>
            </w:r>
            <w:r w:rsidRPr="00320F40">
              <w:rPr>
                <w:sz w:val="24"/>
                <w:szCs w:val="24"/>
              </w:rPr>
              <w:t xml:space="preserve">не менше 12 місяців з дати підписання сторонами видаткової накладної </w:t>
            </w:r>
          </w:p>
        </w:tc>
      </w:tr>
    </w:tbl>
    <w:p w:rsidR="00A51E6B" w:rsidRDefault="00A51E6B" w:rsidP="00A5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51E6B" w:rsidRDefault="00A51E6B" w:rsidP="00A51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9A7">
        <w:rPr>
          <w:rFonts w:ascii="Times New Roman" w:eastAsia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A51E6B" w:rsidRPr="002169A7" w:rsidRDefault="00A51E6B" w:rsidP="00A51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1E6B" w:rsidRPr="002A35EE" w:rsidRDefault="00A51E6B" w:rsidP="00A51E6B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/>
          <w:sz w:val="24"/>
          <w:szCs w:val="24"/>
          <w:lang w:eastAsia="ar-SA"/>
        </w:rPr>
        <w:t>Загальна очікувана вартість закупівлі –</w:t>
      </w:r>
      <w:r>
        <w:rPr>
          <w:rFonts w:ascii="Times New Roman" w:hAnsi="Times New Roman"/>
          <w:sz w:val="24"/>
          <w:szCs w:val="24"/>
          <w:lang w:eastAsia="ar-SA"/>
        </w:rPr>
        <w:t xml:space="preserve">  2 500 000,00</w:t>
      </w:r>
      <w:r w:rsidRPr="002169A7">
        <w:rPr>
          <w:rFonts w:ascii="Times New Roman" w:hAnsi="Times New Roman"/>
          <w:sz w:val="24"/>
          <w:szCs w:val="24"/>
          <w:lang w:eastAsia="ar-SA"/>
        </w:rPr>
        <w:t xml:space="preserve"> грн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4847EC" w:rsidRDefault="00A51E6B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25838"/>
    <w:multiLevelType w:val="hybridMultilevel"/>
    <w:tmpl w:val="E508048E"/>
    <w:lvl w:ilvl="0" w:tplc="2D8CBA26">
      <w:numFmt w:val="bullet"/>
      <w:lvlText w:val="-"/>
      <w:lvlJc w:val="left"/>
      <w:pPr>
        <w:ind w:left="2220" w:hanging="360"/>
      </w:pPr>
      <w:rPr>
        <w:rFonts w:ascii="Times New Roman CYR" w:eastAsia="Times New Roman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B"/>
    <w:rsid w:val="00002D5B"/>
    <w:rsid w:val="00A51E6B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96E4F-BE70-49A1-B4A4-E56C2A9B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1E6B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A51E6B"/>
  </w:style>
  <w:style w:type="table" w:customStyle="1" w:styleId="3">
    <w:name w:val="Сітка таблиці3"/>
    <w:basedOn w:val="a1"/>
    <w:next w:val="a5"/>
    <w:uiPriority w:val="99"/>
    <w:rsid w:val="00A51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A51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2025-08-14T14:23:00Z</dcterms:created>
  <dcterms:modified xsi:type="dcterms:W3CDTF">2025-08-14T14:25:00Z</dcterms:modified>
</cp:coreProperties>
</file>