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F5" w:rsidRDefault="001C08F5" w:rsidP="001C08F5">
      <w:r>
        <w:object w:dxaOrig="8624" w:dyaOrig="4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42.25pt" o:ole="">
            <v:imagedata r:id="rId5" o:title=""/>
          </v:shape>
          <o:OLEObject Type="Embed" ProgID="CorelDRAW.Graphic.11" ShapeID="_x0000_i1025" DrawAspect="Content" ObjectID="_1590847876" r:id="rId6"/>
        </w:object>
      </w:r>
      <w:r>
        <w:t xml:space="preserve"> </w:t>
      </w:r>
    </w:p>
    <w:p w:rsidR="001C08F5" w:rsidRPr="00B82971" w:rsidRDefault="001C08F5" w:rsidP="001C08F5">
      <w:pPr>
        <w:rPr>
          <w:sz w:val="24"/>
          <w:szCs w:val="24"/>
        </w:rPr>
      </w:pPr>
      <w:r w:rsidRPr="00B82971">
        <w:rPr>
          <w:sz w:val="24"/>
          <w:szCs w:val="24"/>
        </w:rPr>
        <w:t xml:space="preserve">Про внесення пропозицій на розгляд </w:t>
      </w:r>
    </w:p>
    <w:p w:rsidR="001C08F5" w:rsidRPr="00B82971" w:rsidRDefault="001C08F5" w:rsidP="001C08F5">
      <w:pPr>
        <w:rPr>
          <w:sz w:val="24"/>
          <w:szCs w:val="24"/>
        </w:rPr>
      </w:pPr>
      <w:r w:rsidRPr="00B82971">
        <w:rPr>
          <w:sz w:val="24"/>
          <w:szCs w:val="24"/>
        </w:rPr>
        <w:t xml:space="preserve">сесії міської ради про внесення змін </w:t>
      </w:r>
    </w:p>
    <w:p w:rsidR="001C08F5" w:rsidRDefault="001C08F5" w:rsidP="001C08F5">
      <w:pPr>
        <w:rPr>
          <w:sz w:val="24"/>
          <w:szCs w:val="24"/>
        </w:rPr>
      </w:pPr>
      <w:r w:rsidRPr="00B82971">
        <w:rPr>
          <w:sz w:val="24"/>
          <w:szCs w:val="24"/>
        </w:rPr>
        <w:t>до рішен</w:t>
      </w:r>
      <w:r>
        <w:rPr>
          <w:sz w:val="24"/>
          <w:szCs w:val="24"/>
        </w:rPr>
        <w:t>ь</w:t>
      </w:r>
      <w:r w:rsidRPr="00B82971">
        <w:rPr>
          <w:sz w:val="24"/>
          <w:szCs w:val="24"/>
        </w:rPr>
        <w:t xml:space="preserve"> міської ради від</w:t>
      </w:r>
      <w:r>
        <w:rPr>
          <w:sz w:val="24"/>
          <w:szCs w:val="24"/>
        </w:rPr>
        <w:t xml:space="preserve"> </w:t>
      </w:r>
      <w:r w:rsidRPr="001C08F5">
        <w:rPr>
          <w:sz w:val="24"/>
          <w:szCs w:val="24"/>
        </w:rPr>
        <w:t>21.09.2016 №55</w:t>
      </w:r>
      <w:r>
        <w:rPr>
          <w:sz w:val="24"/>
          <w:szCs w:val="24"/>
        </w:rPr>
        <w:t>,</w:t>
      </w:r>
    </w:p>
    <w:p w:rsidR="001C08F5" w:rsidRDefault="001C08F5" w:rsidP="001C08F5">
      <w:pPr>
        <w:rPr>
          <w:sz w:val="24"/>
          <w:szCs w:val="24"/>
        </w:rPr>
      </w:pPr>
      <w:r w:rsidRPr="00B82971">
        <w:rPr>
          <w:sz w:val="24"/>
          <w:szCs w:val="24"/>
        </w:rPr>
        <w:t xml:space="preserve"> 22.03.2017 № 30</w:t>
      </w:r>
      <w:r>
        <w:rPr>
          <w:sz w:val="24"/>
          <w:szCs w:val="24"/>
        </w:rPr>
        <w:t xml:space="preserve">, від </w:t>
      </w:r>
      <w:r w:rsidR="00151683">
        <w:rPr>
          <w:sz w:val="24"/>
          <w:szCs w:val="24"/>
        </w:rPr>
        <w:t>20.09.2017 № 28</w:t>
      </w:r>
    </w:p>
    <w:p w:rsidR="001C08F5" w:rsidRPr="00B82971" w:rsidRDefault="001C08F5" w:rsidP="001C08F5">
      <w:pPr>
        <w:rPr>
          <w:sz w:val="24"/>
          <w:szCs w:val="24"/>
        </w:rPr>
      </w:pPr>
    </w:p>
    <w:p w:rsidR="001C08F5" w:rsidRPr="009E6CDC" w:rsidRDefault="001C08F5" w:rsidP="001C08F5">
      <w:pPr>
        <w:rPr>
          <w:sz w:val="24"/>
          <w:szCs w:val="24"/>
        </w:rPr>
      </w:pPr>
    </w:p>
    <w:p w:rsidR="001C08F5" w:rsidRPr="009E6CDC" w:rsidRDefault="001C08F5" w:rsidP="001C08F5">
      <w:pPr>
        <w:jc w:val="both"/>
        <w:rPr>
          <w:sz w:val="24"/>
          <w:szCs w:val="24"/>
        </w:rPr>
      </w:pPr>
      <w:r w:rsidRPr="009E6CDC">
        <w:rPr>
          <w:sz w:val="24"/>
          <w:szCs w:val="24"/>
        </w:rPr>
        <w:t xml:space="preserve">         Розглянувши клопотання управління торгівлі,</w:t>
      </w:r>
      <w:r w:rsidR="00641D0A">
        <w:rPr>
          <w:sz w:val="24"/>
          <w:szCs w:val="24"/>
        </w:rPr>
        <w:t xml:space="preserve"> враховуючи протокол громадських слухань проекту регуляторного акту,</w:t>
      </w:r>
      <w:r w:rsidRPr="009E6CDC">
        <w:rPr>
          <w:sz w:val="24"/>
          <w:szCs w:val="24"/>
        </w:rPr>
        <w:t xml:space="preserve"> керуючись Закон</w:t>
      </w:r>
      <w:r>
        <w:rPr>
          <w:sz w:val="24"/>
          <w:szCs w:val="24"/>
        </w:rPr>
        <w:t xml:space="preserve">ами </w:t>
      </w:r>
      <w:r w:rsidRPr="009E6CDC">
        <w:rPr>
          <w:sz w:val="24"/>
          <w:szCs w:val="24"/>
        </w:rPr>
        <w:t xml:space="preserve"> України «Про місцеве самоврядування в Україні»</w:t>
      </w:r>
      <w:r>
        <w:rPr>
          <w:sz w:val="24"/>
          <w:szCs w:val="24"/>
        </w:rPr>
        <w:t xml:space="preserve">, «Про  регулювання містобудівної діяльності», Порядком розміщення тимчасових споруд для провадження підприємницької діяльності, затвердженим наказом Міністерства регіонального розвитку, будівництва та житлово-комунального господарства України від 21.10.2011 № 244, виконавчий комітет міської ради </w:t>
      </w:r>
      <w:r w:rsidRPr="009E6CDC">
        <w:rPr>
          <w:sz w:val="24"/>
          <w:szCs w:val="24"/>
        </w:rPr>
        <w:t xml:space="preserve">           </w:t>
      </w:r>
    </w:p>
    <w:p w:rsidR="001C08F5" w:rsidRPr="009E6CDC" w:rsidRDefault="001C08F5" w:rsidP="001C08F5">
      <w:pPr>
        <w:jc w:val="both"/>
        <w:rPr>
          <w:sz w:val="24"/>
          <w:szCs w:val="24"/>
        </w:rPr>
      </w:pPr>
    </w:p>
    <w:p w:rsidR="001C08F5" w:rsidRPr="009E6CDC" w:rsidRDefault="001C08F5" w:rsidP="001C08F5">
      <w:pPr>
        <w:jc w:val="center"/>
        <w:rPr>
          <w:sz w:val="24"/>
          <w:szCs w:val="24"/>
        </w:rPr>
      </w:pPr>
      <w:r>
        <w:rPr>
          <w:sz w:val="24"/>
          <w:szCs w:val="24"/>
        </w:rPr>
        <w:t>В И Р І Ш И В :</w:t>
      </w:r>
    </w:p>
    <w:p w:rsidR="001C08F5" w:rsidRPr="009E6CDC" w:rsidRDefault="001C08F5" w:rsidP="001C08F5">
      <w:pPr>
        <w:jc w:val="both"/>
        <w:rPr>
          <w:sz w:val="24"/>
          <w:szCs w:val="24"/>
        </w:rPr>
      </w:pPr>
    </w:p>
    <w:p w:rsidR="003D3600" w:rsidRPr="003D3600" w:rsidRDefault="00151683" w:rsidP="00465382">
      <w:pPr>
        <w:pStyle w:val="a3"/>
        <w:numPr>
          <w:ilvl w:val="0"/>
          <w:numId w:val="3"/>
        </w:numPr>
        <w:ind w:left="0" w:firstLine="480"/>
        <w:jc w:val="both"/>
        <w:rPr>
          <w:sz w:val="24"/>
          <w:szCs w:val="24"/>
        </w:rPr>
      </w:pPr>
      <w:r w:rsidRPr="003D3600">
        <w:rPr>
          <w:sz w:val="24"/>
          <w:szCs w:val="24"/>
        </w:rPr>
        <w:t>Внести пропозиці</w:t>
      </w:r>
      <w:r w:rsidR="007802D6">
        <w:rPr>
          <w:sz w:val="24"/>
          <w:szCs w:val="24"/>
        </w:rPr>
        <w:t>ї</w:t>
      </w:r>
      <w:r w:rsidRPr="003D3600">
        <w:rPr>
          <w:sz w:val="24"/>
          <w:szCs w:val="24"/>
        </w:rPr>
        <w:t xml:space="preserve"> на розгляд сесії міської ради про внесення змін </w:t>
      </w:r>
      <w:r w:rsidR="003D3600">
        <w:rPr>
          <w:sz w:val="24"/>
          <w:szCs w:val="24"/>
        </w:rPr>
        <w:t xml:space="preserve">та доповнень </w:t>
      </w:r>
      <w:r w:rsidRPr="003D3600">
        <w:rPr>
          <w:sz w:val="24"/>
          <w:szCs w:val="24"/>
        </w:rPr>
        <w:t>до рішення міської ради від 21.09.2016 №55</w:t>
      </w:r>
      <w:r w:rsidR="007802D6">
        <w:rPr>
          <w:sz w:val="24"/>
          <w:szCs w:val="24"/>
        </w:rPr>
        <w:t xml:space="preserve"> «Про затвердження Порядку демонтажу тимчасових споруд для провадження підприємницької діяльності та тимчасових конструкцій і внесення змін і доповнень до Правил благоустрою території міста Хмельницького, затверджених в новій редакції рішенням міської ради від 25.06.2014 №71, із внесеними змінами рішенням міської ради від 24.12.2014 №22»</w:t>
      </w:r>
      <w:r w:rsidRPr="003D3600">
        <w:rPr>
          <w:sz w:val="24"/>
          <w:szCs w:val="24"/>
        </w:rPr>
        <w:t xml:space="preserve">, </w:t>
      </w:r>
      <w:r w:rsidR="003D3600" w:rsidRPr="003D3600">
        <w:rPr>
          <w:sz w:val="24"/>
          <w:szCs w:val="24"/>
        </w:rPr>
        <w:t>а саме:</w:t>
      </w:r>
    </w:p>
    <w:p w:rsidR="00151683" w:rsidRPr="00580771" w:rsidRDefault="00A44ACB" w:rsidP="00A44ACB">
      <w:pPr>
        <w:pStyle w:val="a3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="00151683" w:rsidRPr="00580771">
        <w:rPr>
          <w:sz w:val="24"/>
          <w:szCs w:val="24"/>
        </w:rPr>
        <w:t xml:space="preserve">пункт 3.3. розділу 3 «Порядок демонтажу ТС та ТК»  після  слів «неможливо встановити» </w:t>
      </w:r>
      <w:r w:rsidR="003D3600" w:rsidRPr="00580771">
        <w:rPr>
          <w:sz w:val="24"/>
          <w:szCs w:val="24"/>
        </w:rPr>
        <w:t xml:space="preserve">доповнити наступними словами: </w:t>
      </w:r>
      <w:r w:rsidR="00151683" w:rsidRPr="00580771">
        <w:rPr>
          <w:sz w:val="24"/>
          <w:szCs w:val="24"/>
        </w:rPr>
        <w:t>«а також якщо  суб'єкт господарювання відмовляється від підписання протоколу про а</w:t>
      </w:r>
      <w:r w:rsidR="003D3600" w:rsidRPr="00580771">
        <w:rPr>
          <w:sz w:val="24"/>
          <w:szCs w:val="24"/>
        </w:rPr>
        <w:t>дміністративне правопорушення»;</w:t>
      </w:r>
    </w:p>
    <w:p w:rsidR="00580771" w:rsidRPr="00A44ACB" w:rsidRDefault="00A44ACB" w:rsidP="00A44ACB">
      <w:pPr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r w:rsidR="00580771" w:rsidRPr="00A44ACB">
        <w:rPr>
          <w:sz w:val="24"/>
          <w:szCs w:val="24"/>
        </w:rPr>
        <w:t>виключити з пункту 3.3. слова «</w:t>
      </w:r>
      <w:r w:rsidR="007802D6" w:rsidRPr="00A44ACB">
        <w:rPr>
          <w:sz w:val="24"/>
          <w:szCs w:val="24"/>
        </w:rPr>
        <w:t xml:space="preserve">шляхом опублікування </w:t>
      </w:r>
      <w:r w:rsidR="00580771" w:rsidRPr="00A44ACB">
        <w:rPr>
          <w:sz w:val="24"/>
          <w:szCs w:val="24"/>
        </w:rPr>
        <w:t>в газеті міської ради «Проскурів»</w:t>
      </w:r>
      <w:r w:rsidR="007802D6" w:rsidRPr="00A44ACB">
        <w:rPr>
          <w:sz w:val="24"/>
          <w:szCs w:val="24"/>
        </w:rPr>
        <w:t xml:space="preserve"> та»</w:t>
      </w:r>
      <w:r w:rsidR="00580771" w:rsidRPr="00A44ACB">
        <w:rPr>
          <w:sz w:val="24"/>
          <w:szCs w:val="24"/>
        </w:rPr>
        <w:t>.</w:t>
      </w:r>
    </w:p>
    <w:p w:rsidR="003D3600" w:rsidRPr="00A44ACB" w:rsidRDefault="00A44ACB" w:rsidP="00A44A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44ACB">
        <w:rPr>
          <w:sz w:val="24"/>
          <w:szCs w:val="24"/>
        </w:rPr>
        <w:t>1.3.</w:t>
      </w:r>
      <w:r w:rsidR="003D3600" w:rsidRPr="00A44ACB">
        <w:rPr>
          <w:sz w:val="24"/>
          <w:szCs w:val="24"/>
        </w:rPr>
        <w:t> </w:t>
      </w:r>
      <w:r w:rsidR="007802D6" w:rsidRPr="00A44ACB">
        <w:rPr>
          <w:sz w:val="24"/>
          <w:szCs w:val="24"/>
        </w:rPr>
        <w:t>п</w:t>
      </w:r>
      <w:r w:rsidR="003D3600" w:rsidRPr="00A44ACB">
        <w:rPr>
          <w:sz w:val="24"/>
          <w:szCs w:val="24"/>
        </w:rPr>
        <w:t>ункт 3.5. розділу 3 «Порядок демонтажу ТС та ТК» викласти в новій редакції:</w:t>
      </w:r>
    </w:p>
    <w:p w:rsidR="003D3600" w:rsidRDefault="003D3600" w:rsidP="003D3600">
      <w:pPr>
        <w:pStyle w:val="a3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«В проекті рішення визначається комунальне підприємство, яке буде здійснювати демонтаж, термін виконання та місце зберігання демонтованої ТС/ТК. Зміст прийнятого рішення виконавчого комітету про демонтаж ТС/ТК оприлюднюється на сайті міської ради в розділі «</w:t>
      </w:r>
      <w:r w:rsidR="007802D6">
        <w:rPr>
          <w:sz w:val="24"/>
          <w:szCs w:val="24"/>
        </w:rPr>
        <w:t>Проекти рішень виконавчого комітету»;</w:t>
      </w:r>
    </w:p>
    <w:p w:rsidR="007802D6" w:rsidRPr="00A44ACB" w:rsidRDefault="00A44ACB" w:rsidP="00A44A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44ACB">
        <w:rPr>
          <w:sz w:val="24"/>
          <w:szCs w:val="24"/>
        </w:rPr>
        <w:t>1.4.</w:t>
      </w:r>
      <w:r w:rsidR="00465382" w:rsidRPr="00A44ACB">
        <w:rPr>
          <w:sz w:val="24"/>
          <w:szCs w:val="24"/>
        </w:rPr>
        <w:t> </w:t>
      </w:r>
      <w:r w:rsidR="007802D6" w:rsidRPr="00A44ACB">
        <w:rPr>
          <w:sz w:val="24"/>
          <w:szCs w:val="24"/>
        </w:rPr>
        <w:t>абзац п'ятий пункту 3.15. викласти в новій редакції:</w:t>
      </w:r>
    </w:p>
    <w:p w:rsidR="007802D6" w:rsidRPr="007802D6" w:rsidRDefault="007802D6" w:rsidP="007802D6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853C2">
        <w:rPr>
          <w:sz w:val="24"/>
          <w:szCs w:val="24"/>
        </w:rPr>
        <w:t>-до</w:t>
      </w:r>
      <w:r>
        <w:rPr>
          <w:sz w:val="24"/>
          <w:szCs w:val="24"/>
        </w:rPr>
        <w:t>відку про відсутність заборгованості за договором особистого строкового серв</w:t>
      </w:r>
      <w:r w:rsidR="005853C2">
        <w:rPr>
          <w:sz w:val="24"/>
          <w:szCs w:val="24"/>
        </w:rPr>
        <w:t>і</w:t>
      </w:r>
      <w:r>
        <w:rPr>
          <w:sz w:val="24"/>
          <w:szCs w:val="24"/>
        </w:rPr>
        <w:t>тут</w:t>
      </w:r>
      <w:r w:rsidR="005853C2">
        <w:rPr>
          <w:sz w:val="24"/>
          <w:szCs w:val="24"/>
        </w:rPr>
        <w:t>у</w:t>
      </w:r>
      <w:r>
        <w:rPr>
          <w:sz w:val="24"/>
          <w:szCs w:val="24"/>
        </w:rPr>
        <w:t xml:space="preserve">  ( у разі</w:t>
      </w:r>
      <w:r w:rsidR="005853C2">
        <w:rPr>
          <w:sz w:val="24"/>
          <w:szCs w:val="24"/>
        </w:rPr>
        <w:t xml:space="preserve"> якщо він був укладений) та  несплачених штрафів за адміністративні правопорушення ст.152,155,156 Кодексу України про адміністративні правопорушення.</w:t>
      </w:r>
    </w:p>
    <w:p w:rsidR="00151683" w:rsidRDefault="00151683" w:rsidP="003D3600">
      <w:pPr>
        <w:pStyle w:val="a3"/>
        <w:ind w:left="142" w:firstLine="698"/>
        <w:jc w:val="both"/>
        <w:rPr>
          <w:sz w:val="24"/>
          <w:szCs w:val="24"/>
        </w:rPr>
      </w:pPr>
    </w:p>
    <w:p w:rsidR="001C08F5" w:rsidRPr="00C309F8" w:rsidRDefault="00151683" w:rsidP="001C08F5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</w:t>
      </w:r>
      <w:r w:rsidR="001C08F5" w:rsidRPr="00C309F8">
        <w:rPr>
          <w:sz w:val="24"/>
          <w:szCs w:val="24"/>
        </w:rPr>
        <w:t>Внести  на розгляд сесії міської ради пропозиції  про внесення змін та доповнень до  рішення  міської ради від 22.03.2017 № 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Хмельницького», а саме :</w:t>
      </w:r>
    </w:p>
    <w:p w:rsidR="001C08F5" w:rsidRDefault="00EB3343" w:rsidP="00EB334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1683">
        <w:rPr>
          <w:sz w:val="24"/>
          <w:szCs w:val="24"/>
        </w:rPr>
        <w:t>2.1. </w:t>
      </w:r>
      <w:r w:rsidR="001C08F5" w:rsidRPr="00151683">
        <w:rPr>
          <w:sz w:val="24"/>
          <w:szCs w:val="24"/>
        </w:rPr>
        <w:t xml:space="preserve">виключити з абзацу 5 підпункту 1.3. </w:t>
      </w:r>
      <w:r>
        <w:rPr>
          <w:sz w:val="24"/>
          <w:szCs w:val="24"/>
        </w:rPr>
        <w:t xml:space="preserve">рішення </w:t>
      </w:r>
      <w:r w:rsidR="001C08F5" w:rsidRPr="00151683">
        <w:rPr>
          <w:sz w:val="24"/>
          <w:szCs w:val="24"/>
        </w:rPr>
        <w:t xml:space="preserve">слова «Франка-Проскурівська», «Шевченка-Франка» та з пункту 12  </w:t>
      </w:r>
      <w:r>
        <w:rPr>
          <w:sz w:val="24"/>
          <w:szCs w:val="24"/>
        </w:rPr>
        <w:t xml:space="preserve">рішення </w:t>
      </w:r>
      <w:r w:rsidR="001C08F5" w:rsidRPr="00151683">
        <w:rPr>
          <w:sz w:val="24"/>
          <w:szCs w:val="24"/>
        </w:rPr>
        <w:t>слова «Івана Франка, Проскурівська», «Шевченка, Івана Франка»;</w:t>
      </w:r>
      <w:r w:rsidR="001C08F5">
        <w:rPr>
          <w:sz w:val="24"/>
          <w:szCs w:val="24"/>
        </w:rPr>
        <w:t xml:space="preserve">         </w:t>
      </w:r>
    </w:p>
    <w:p w:rsidR="001C08F5" w:rsidRPr="00151683" w:rsidRDefault="00151683" w:rsidP="00151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</w:t>
      </w:r>
      <w:r w:rsidR="00EB334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C08F5" w:rsidRPr="00151683">
        <w:rPr>
          <w:sz w:val="24"/>
          <w:szCs w:val="24"/>
        </w:rPr>
        <w:t> доповнити рішення пунктом 13: «Заборонити розміщення плакатів та інш</w:t>
      </w:r>
      <w:r>
        <w:rPr>
          <w:sz w:val="24"/>
          <w:szCs w:val="24"/>
        </w:rPr>
        <w:t xml:space="preserve">их </w:t>
      </w:r>
      <w:r w:rsidR="001C08F5" w:rsidRPr="00151683">
        <w:rPr>
          <w:sz w:val="24"/>
          <w:szCs w:val="24"/>
        </w:rPr>
        <w:t xml:space="preserve">матеріалів, які носять рекламний характер, на зовнішніх </w:t>
      </w:r>
      <w:r w:rsidR="000F1194">
        <w:rPr>
          <w:sz w:val="24"/>
          <w:szCs w:val="24"/>
        </w:rPr>
        <w:t>конструкціях</w:t>
      </w:r>
      <w:r w:rsidR="001C08F5" w:rsidRPr="00151683">
        <w:rPr>
          <w:sz w:val="24"/>
          <w:szCs w:val="24"/>
        </w:rPr>
        <w:t xml:space="preserve"> тимчасових споруд».</w:t>
      </w:r>
    </w:p>
    <w:p w:rsidR="00EB3343" w:rsidRDefault="001C08F5" w:rsidP="00491C53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5168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B3343">
        <w:rPr>
          <w:sz w:val="24"/>
          <w:szCs w:val="24"/>
        </w:rPr>
        <w:t>3</w:t>
      </w:r>
      <w:r>
        <w:rPr>
          <w:sz w:val="24"/>
          <w:szCs w:val="24"/>
        </w:rPr>
        <w:t>. </w:t>
      </w:r>
      <w:r w:rsidR="00EB3343">
        <w:rPr>
          <w:sz w:val="24"/>
          <w:szCs w:val="24"/>
        </w:rPr>
        <w:t xml:space="preserve"> п</w:t>
      </w:r>
      <w:r>
        <w:rPr>
          <w:sz w:val="24"/>
          <w:szCs w:val="24"/>
        </w:rPr>
        <w:t>ункти 13,</w:t>
      </w:r>
      <w:r w:rsidR="005807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 w:rsidR="00EB3343">
        <w:rPr>
          <w:sz w:val="24"/>
          <w:szCs w:val="24"/>
        </w:rPr>
        <w:t xml:space="preserve">рішення </w:t>
      </w:r>
      <w:r w:rsidR="006416C8">
        <w:rPr>
          <w:sz w:val="24"/>
          <w:szCs w:val="24"/>
        </w:rPr>
        <w:t>вважати пунктами 14,15;</w:t>
      </w:r>
      <w:r w:rsidR="00EB3343">
        <w:rPr>
          <w:sz w:val="24"/>
          <w:szCs w:val="24"/>
        </w:rPr>
        <w:t xml:space="preserve">        </w:t>
      </w:r>
    </w:p>
    <w:p w:rsidR="00EB3343" w:rsidRDefault="00491C53" w:rsidP="00EB334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3343">
        <w:rPr>
          <w:sz w:val="24"/>
          <w:szCs w:val="24"/>
        </w:rPr>
        <w:t>2.</w:t>
      </w:r>
      <w:r w:rsidR="00465382">
        <w:rPr>
          <w:sz w:val="24"/>
          <w:szCs w:val="24"/>
        </w:rPr>
        <w:t>4</w:t>
      </w:r>
      <w:r w:rsidR="00EB3343">
        <w:rPr>
          <w:sz w:val="24"/>
          <w:szCs w:val="24"/>
        </w:rPr>
        <w:t xml:space="preserve">.  додаток </w:t>
      </w:r>
      <w:r w:rsidR="00580771" w:rsidRPr="00943EF4">
        <w:rPr>
          <w:sz w:val="24"/>
          <w:szCs w:val="24"/>
        </w:rPr>
        <w:t>2</w:t>
      </w:r>
      <w:r w:rsidR="00EB3343">
        <w:rPr>
          <w:sz w:val="24"/>
          <w:szCs w:val="24"/>
        </w:rPr>
        <w:t xml:space="preserve"> до рішення викласти в но</w:t>
      </w:r>
      <w:r w:rsidR="00580771">
        <w:rPr>
          <w:sz w:val="24"/>
          <w:szCs w:val="24"/>
        </w:rPr>
        <w:t>вій редакції  (</w:t>
      </w:r>
      <w:r w:rsidR="00E0331E">
        <w:rPr>
          <w:sz w:val="24"/>
          <w:szCs w:val="24"/>
        </w:rPr>
        <w:t xml:space="preserve">згідно з додатком </w:t>
      </w:r>
      <w:r w:rsidR="00943EF4">
        <w:rPr>
          <w:sz w:val="24"/>
          <w:szCs w:val="24"/>
        </w:rPr>
        <w:t>1</w:t>
      </w:r>
      <w:r w:rsidR="00580771">
        <w:rPr>
          <w:sz w:val="24"/>
          <w:szCs w:val="24"/>
        </w:rPr>
        <w:t>);</w:t>
      </w:r>
    </w:p>
    <w:p w:rsidR="00580771" w:rsidRDefault="006416C8" w:rsidP="00EB334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80771">
        <w:rPr>
          <w:sz w:val="24"/>
          <w:szCs w:val="24"/>
        </w:rPr>
        <w:t>2.</w:t>
      </w:r>
      <w:r w:rsidR="00465382">
        <w:rPr>
          <w:sz w:val="24"/>
          <w:szCs w:val="24"/>
        </w:rPr>
        <w:t>5</w:t>
      </w:r>
      <w:r w:rsidR="00580771">
        <w:rPr>
          <w:sz w:val="24"/>
          <w:szCs w:val="24"/>
        </w:rPr>
        <w:t xml:space="preserve">.  додаток </w:t>
      </w:r>
      <w:r w:rsidR="00580771" w:rsidRPr="00B0532B">
        <w:rPr>
          <w:sz w:val="24"/>
          <w:szCs w:val="24"/>
        </w:rPr>
        <w:t xml:space="preserve">3 </w:t>
      </w:r>
      <w:r w:rsidR="00580771">
        <w:rPr>
          <w:sz w:val="24"/>
          <w:szCs w:val="24"/>
        </w:rPr>
        <w:t>до рішення викла</w:t>
      </w:r>
      <w:r w:rsidR="00B0532B">
        <w:rPr>
          <w:sz w:val="24"/>
          <w:szCs w:val="24"/>
        </w:rPr>
        <w:t>сти в новій редакції  (</w:t>
      </w:r>
      <w:r w:rsidR="00E0331E">
        <w:rPr>
          <w:sz w:val="24"/>
          <w:szCs w:val="24"/>
        </w:rPr>
        <w:t xml:space="preserve">згідно з додатком </w:t>
      </w:r>
      <w:r w:rsidR="00943EF4">
        <w:rPr>
          <w:sz w:val="24"/>
          <w:szCs w:val="24"/>
        </w:rPr>
        <w:t>2</w:t>
      </w:r>
      <w:r w:rsidR="00E0331E">
        <w:rPr>
          <w:sz w:val="24"/>
          <w:szCs w:val="24"/>
        </w:rPr>
        <w:t xml:space="preserve"> </w:t>
      </w:r>
      <w:r>
        <w:rPr>
          <w:sz w:val="24"/>
          <w:szCs w:val="24"/>
        </w:rPr>
        <w:t>);</w:t>
      </w:r>
    </w:p>
    <w:p w:rsidR="00A44ACB" w:rsidRPr="00A44ACB" w:rsidRDefault="00A44ACB" w:rsidP="00A44A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4ACB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A44ACB">
        <w:rPr>
          <w:sz w:val="24"/>
          <w:szCs w:val="24"/>
        </w:rPr>
        <w:t xml:space="preserve">.  пункт 3.11 після слів «або на новий строк, рішення про що приймається одночасно із  уточненням комплексної схеми розміщення тимчасових споруд для провадження підприємницької діяльності» доповнити наступним реченням : </w:t>
      </w:r>
    </w:p>
    <w:p w:rsidR="00A44ACB" w:rsidRDefault="00A44ACB" w:rsidP="00A44ACB">
      <w:pPr>
        <w:jc w:val="both"/>
        <w:rPr>
          <w:sz w:val="24"/>
          <w:szCs w:val="24"/>
        </w:rPr>
      </w:pPr>
      <w:r w:rsidRPr="00A44ACB">
        <w:rPr>
          <w:sz w:val="24"/>
          <w:szCs w:val="24"/>
        </w:rPr>
        <w:t xml:space="preserve">          «Погодження та продовження паспортів прив'язки на розміщення тимчасових споруд для здійснення підприємницької діяльності  здійснювати за погодженням з управлінням торгівлі».</w:t>
      </w:r>
    </w:p>
    <w:p w:rsidR="008641DD" w:rsidRDefault="006416C8" w:rsidP="008641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8128D" w:rsidRPr="006416C8">
        <w:rPr>
          <w:sz w:val="24"/>
          <w:szCs w:val="24"/>
        </w:rPr>
        <w:t>2</w:t>
      </w:r>
      <w:r w:rsidR="00465382">
        <w:rPr>
          <w:sz w:val="24"/>
          <w:szCs w:val="24"/>
        </w:rPr>
        <w:t>.</w:t>
      </w:r>
      <w:r w:rsidR="00A44ACB">
        <w:rPr>
          <w:sz w:val="24"/>
          <w:szCs w:val="24"/>
        </w:rPr>
        <w:t>7</w:t>
      </w:r>
      <w:r w:rsidR="0068128D" w:rsidRPr="006416C8">
        <w:rPr>
          <w:sz w:val="24"/>
          <w:szCs w:val="24"/>
        </w:rPr>
        <w:t>. в пункті 3.13 коефіцієнт, що враховується для розрахунку плати за користування об'єктом благоустрою  - змінити з 0,12 на 0,2.</w:t>
      </w:r>
      <w:r w:rsidR="00151683">
        <w:rPr>
          <w:sz w:val="24"/>
          <w:szCs w:val="24"/>
        </w:rPr>
        <w:t xml:space="preserve"> </w:t>
      </w:r>
    </w:p>
    <w:p w:rsidR="001C08F5" w:rsidRDefault="00151683" w:rsidP="008641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08F5">
        <w:rPr>
          <w:sz w:val="24"/>
          <w:szCs w:val="24"/>
        </w:rPr>
        <w:t>3. </w:t>
      </w:r>
      <w:r>
        <w:rPr>
          <w:sz w:val="24"/>
          <w:szCs w:val="24"/>
        </w:rPr>
        <w:t>Внести пропозицію на розгляд сесії міської ради про внесення змін до рішення міської ради від 20.09.2017  № 28 «Про затвердження Положення про порядок організації та проведення масових заходів у місті Хмельницькому», замінивши в пункті 4.2.5. додатку до рішення слова «до місцевого бюджету» словами «на спеціальний рахунок управління культури і  туризму  міської ради».</w:t>
      </w:r>
    </w:p>
    <w:p w:rsidR="001C08F5" w:rsidRDefault="001C08F5" w:rsidP="001C08F5">
      <w:pPr>
        <w:pStyle w:val="a3"/>
        <w:ind w:left="360"/>
        <w:jc w:val="both"/>
        <w:rPr>
          <w:rFonts w:eastAsia="Times New Roman"/>
          <w:sz w:val="24"/>
          <w:szCs w:val="24"/>
          <w:lang w:eastAsia="uk-UA"/>
        </w:rPr>
      </w:pPr>
      <w:r>
        <w:rPr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5A5A5A"/>
          <w:sz w:val="18"/>
          <w:szCs w:val="18"/>
          <w:lang w:eastAsia="uk-UA"/>
        </w:rPr>
        <w:t xml:space="preserve"> </w:t>
      </w:r>
      <w:r w:rsidR="00151683">
        <w:rPr>
          <w:rFonts w:ascii="Arial" w:eastAsia="Times New Roman" w:hAnsi="Arial" w:cs="Arial"/>
          <w:color w:val="5A5A5A"/>
          <w:sz w:val="18"/>
          <w:szCs w:val="18"/>
          <w:lang w:eastAsia="uk-UA"/>
        </w:rPr>
        <w:t xml:space="preserve">    </w:t>
      </w:r>
      <w:r w:rsidR="00151683">
        <w:rPr>
          <w:rFonts w:eastAsia="Times New Roman"/>
          <w:sz w:val="24"/>
          <w:szCs w:val="24"/>
          <w:lang w:eastAsia="uk-UA"/>
        </w:rPr>
        <w:t>4</w:t>
      </w:r>
      <w:r w:rsidRPr="009E6CDC">
        <w:rPr>
          <w:rFonts w:eastAsia="Times New Roman"/>
          <w:sz w:val="24"/>
          <w:szCs w:val="24"/>
          <w:lang w:eastAsia="uk-UA"/>
        </w:rPr>
        <w:t>. Контроль</w:t>
      </w:r>
      <w:r>
        <w:rPr>
          <w:rFonts w:eastAsia="Times New Roman"/>
          <w:sz w:val="24"/>
          <w:szCs w:val="24"/>
          <w:lang w:eastAsia="uk-UA"/>
        </w:rPr>
        <w:t xml:space="preserve">  </w:t>
      </w:r>
      <w:r w:rsidRPr="009E6CDC">
        <w:rPr>
          <w:rFonts w:eastAsia="Times New Roman"/>
          <w:sz w:val="24"/>
          <w:szCs w:val="24"/>
          <w:lang w:eastAsia="uk-UA"/>
        </w:rPr>
        <w:t xml:space="preserve"> за</w:t>
      </w:r>
      <w:r>
        <w:rPr>
          <w:rFonts w:eastAsia="Times New Roman"/>
          <w:sz w:val="24"/>
          <w:szCs w:val="24"/>
          <w:lang w:eastAsia="uk-UA"/>
        </w:rPr>
        <w:t xml:space="preserve">  </w:t>
      </w:r>
      <w:r w:rsidRPr="009E6CDC">
        <w:rPr>
          <w:rFonts w:eastAsia="Times New Roman"/>
          <w:sz w:val="24"/>
          <w:szCs w:val="24"/>
          <w:lang w:eastAsia="uk-UA"/>
        </w:rPr>
        <w:t xml:space="preserve">виконанням </w:t>
      </w:r>
      <w:r>
        <w:rPr>
          <w:rFonts w:eastAsia="Times New Roman"/>
          <w:sz w:val="24"/>
          <w:szCs w:val="24"/>
          <w:lang w:eastAsia="uk-UA"/>
        </w:rPr>
        <w:t xml:space="preserve">  </w:t>
      </w:r>
      <w:r w:rsidRPr="009E6CDC">
        <w:rPr>
          <w:rFonts w:eastAsia="Times New Roman"/>
          <w:sz w:val="24"/>
          <w:szCs w:val="24"/>
          <w:lang w:eastAsia="uk-UA"/>
        </w:rPr>
        <w:t xml:space="preserve">рішення </w:t>
      </w:r>
      <w:r>
        <w:rPr>
          <w:rFonts w:eastAsia="Times New Roman"/>
          <w:sz w:val="24"/>
          <w:szCs w:val="24"/>
          <w:lang w:eastAsia="uk-UA"/>
        </w:rPr>
        <w:t xml:space="preserve">  </w:t>
      </w:r>
      <w:r w:rsidRPr="009E6CDC">
        <w:rPr>
          <w:rFonts w:eastAsia="Times New Roman"/>
          <w:sz w:val="24"/>
          <w:szCs w:val="24"/>
          <w:lang w:eastAsia="uk-UA"/>
        </w:rPr>
        <w:t xml:space="preserve">покласти </w:t>
      </w:r>
      <w:r>
        <w:rPr>
          <w:rFonts w:eastAsia="Times New Roman"/>
          <w:sz w:val="24"/>
          <w:szCs w:val="24"/>
          <w:lang w:eastAsia="uk-UA"/>
        </w:rPr>
        <w:t xml:space="preserve">  </w:t>
      </w:r>
      <w:r w:rsidRPr="009E6CDC">
        <w:rPr>
          <w:rFonts w:eastAsia="Times New Roman"/>
          <w:sz w:val="24"/>
          <w:szCs w:val="24"/>
          <w:lang w:eastAsia="uk-UA"/>
        </w:rPr>
        <w:t xml:space="preserve">на </w:t>
      </w:r>
      <w:r>
        <w:rPr>
          <w:rFonts w:eastAsia="Times New Roman"/>
          <w:sz w:val="24"/>
          <w:szCs w:val="24"/>
          <w:lang w:eastAsia="uk-UA"/>
        </w:rPr>
        <w:t xml:space="preserve">  </w:t>
      </w:r>
      <w:r w:rsidRPr="009E6CDC">
        <w:rPr>
          <w:rFonts w:eastAsia="Times New Roman"/>
          <w:sz w:val="24"/>
          <w:szCs w:val="24"/>
          <w:lang w:eastAsia="uk-UA"/>
        </w:rPr>
        <w:t>заступник</w:t>
      </w:r>
      <w:r>
        <w:rPr>
          <w:rFonts w:eastAsia="Times New Roman"/>
          <w:sz w:val="24"/>
          <w:szCs w:val="24"/>
          <w:lang w:eastAsia="uk-UA"/>
        </w:rPr>
        <w:t>ів</w:t>
      </w:r>
      <w:r w:rsidRPr="009E6CDC">
        <w:rPr>
          <w:rFonts w:eastAsia="Times New Roman"/>
          <w:sz w:val="24"/>
          <w:szCs w:val="24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 xml:space="preserve">  </w:t>
      </w:r>
      <w:r w:rsidRPr="009E6CDC">
        <w:rPr>
          <w:rFonts w:eastAsia="Times New Roman"/>
          <w:sz w:val="24"/>
          <w:szCs w:val="24"/>
          <w:lang w:eastAsia="uk-UA"/>
        </w:rPr>
        <w:t xml:space="preserve">міського </w:t>
      </w:r>
      <w:r>
        <w:rPr>
          <w:rFonts w:eastAsia="Times New Roman"/>
          <w:sz w:val="24"/>
          <w:szCs w:val="24"/>
          <w:lang w:eastAsia="uk-UA"/>
        </w:rPr>
        <w:t xml:space="preserve">  </w:t>
      </w:r>
      <w:r w:rsidRPr="009E6CDC">
        <w:rPr>
          <w:rFonts w:eastAsia="Times New Roman"/>
          <w:sz w:val="24"/>
          <w:szCs w:val="24"/>
          <w:lang w:eastAsia="uk-UA"/>
        </w:rPr>
        <w:t xml:space="preserve">голови  </w:t>
      </w:r>
    </w:p>
    <w:p w:rsidR="001C08F5" w:rsidRDefault="001C08F5" w:rsidP="001C08F5">
      <w:pPr>
        <w:shd w:val="clear" w:color="auto" w:fill="FFFFFF"/>
        <w:jc w:val="both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А. Бондаренка та </w:t>
      </w:r>
      <w:r w:rsidRPr="009E6CDC">
        <w:rPr>
          <w:rFonts w:eastAsia="Times New Roman"/>
          <w:sz w:val="24"/>
          <w:szCs w:val="24"/>
          <w:lang w:eastAsia="uk-UA"/>
        </w:rPr>
        <w:t>В. Гончарука.</w:t>
      </w:r>
    </w:p>
    <w:p w:rsidR="001C08F5" w:rsidRDefault="001C08F5" w:rsidP="001C08F5">
      <w:pPr>
        <w:shd w:val="clear" w:color="auto" w:fill="FFFFFF"/>
        <w:jc w:val="both"/>
        <w:rPr>
          <w:rFonts w:eastAsia="Times New Roman"/>
          <w:sz w:val="24"/>
          <w:szCs w:val="24"/>
          <w:lang w:eastAsia="uk-UA"/>
        </w:rPr>
      </w:pPr>
    </w:p>
    <w:p w:rsidR="001C08F5" w:rsidRDefault="001C08F5" w:rsidP="001C08F5">
      <w:pPr>
        <w:shd w:val="clear" w:color="auto" w:fill="FFFFFF"/>
        <w:jc w:val="both"/>
        <w:rPr>
          <w:rFonts w:eastAsia="Times New Roman"/>
          <w:sz w:val="24"/>
          <w:szCs w:val="24"/>
          <w:lang w:eastAsia="uk-UA"/>
        </w:rPr>
      </w:pPr>
    </w:p>
    <w:p w:rsidR="00A44ACB" w:rsidRDefault="001C08F5" w:rsidP="001C08F5">
      <w:pPr>
        <w:shd w:val="clear" w:color="auto" w:fill="FFFFFF"/>
        <w:jc w:val="both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>Міський голова                                                                                                      О. </w:t>
      </w:r>
      <w:proofErr w:type="spellStart"/>
      <w:r>
        <w:rPr>
          <w:rFonts w:eastAsia="Times New Roman"/>
          <w:sz w:val="24"/>
          <w:szCs w:val="24"/>
          <w:lang w:eastAsia="uk-UA"/>
        </w:rPr>
        <w:t>Симчишин</w:t>
      </w:r>
      <w:proofErr w:type="spellEnd"/>
    </w:p>
    <w:p w:rsidR="00641D0A" w:rsidRDefault="00641D0A" w:rsidP="001C08F5">
      <w:pPr>
        <w:shd w:val="clear" w:color="auto" w:fill="FFFFFF"/>
        <w:jc w:val="both"/>
        <w:rPr>
          <w:rFonts w:eastAsia="Times New Roman"/>
          <w:sz w:val="24"/>
          <w:szCs w:val="24"/>
          <w:lang w:eastAsia="uk-UA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FE037B">
      <w:pPr>
        <w:tabs>
          <w:tab w:val="left" w:pos="708"/>
        </w:tabs>
        <w:suppressAutoHyphens/>
        <w:jc w:val="center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Додаток  1  до рішення </w:t>
      </w:r>
    </w:p>
    <w:p w:rsidR="00FE037B" w:rsidRDefault="00FE037B" w:rsidP="00FE037B">
      <w:pPr>
        <w:tabs>
          <w:tab w:val="left" w:pos="708"/>
        </w:tabs>
        <w:suppressAutoHyphens/>
        <w:ind w:left="1416"/>
        <w:jc w:val="center"/>
        <w:rPr>
          <w:rFonts w:eastAsia="Times New Roman"/>
          <w:color w:val="00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виконавчого комітету</w:t>
      </w:r>
    </w:p>
    <w:p w:rsidR="00FE037B" w:rsidRDefault="00FE037B" w:rsidP="00FE037B">
      <w:pPr>
        <w:tabs>
          <w:tab w:val="left" w:pos="708"/>
        </w:tabs>
        <w:suppressAutoHyphens/>
        <w:ind w:left="1416"/>
        <w:jc w:val="center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ab/>
      </w:r>
      <w:r>
        <w:rPr>
          <w:rFonts w:eastAsia="Times New Roman"/>
          <w:color w:val="000000"/>
          <w:sz w:val="24"/>
          <w:szCs w:val="24"/>
          <w:lang w:eastAsia="zh-CN"/>
        </w:rPr>
        <w:tab/>
      </w:r>
      <w:r>
        <w:rPr>
          <w:rFonts w:eastAsia="Times New Roman"/>
          <w:color w:val="000000"/>
          <w:sz w:val="24"/>
          <w:szCs w:val="24"/>
          <w:lang w:eastAsia="zh-CN"/>
        </w:rPr>
        <w:tab/>
      </w:r>
      <w:r>
        <w:rPr>
          <w:rFonts w:eastAsia="Times New Roman"/>
          <w:color w:val="000000"/>
          <w:sz w:val="24"/>
          <w:szCs w:val="24"/>
          <w:lang w:eastAsia="zh-CN"/>
        </w:rPr>
        <w:tab/>
      </w:r>
      <w:r>
        <w:rPr>
          <w:rFonts w:eastAsia="Times New Roman"/>
          <w:color w:val="000000"/>
          <w:sz w:val="24"/>
          <w:szCs w:val="24"/>
          <w:lang w:eastAsia="zh-CN"/>
        </w:rPr>
        <w:tab/>
        <w:t xml:space="preserve">      міської ради</w:t>
      </w:r>
    </w:p>
    <w:p w:rsidR="00FE037B" w:rsidRDefault="00FE037B" w:rsidP="00FE037B">
      <w:pPr>
        <w:tabs>
          <w:tab w:val="left" w:pos="708"/>
        </w:tabs>
        <w:suppressAutoHyphens/>
        <w:jc w:val="right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 xml:space="preserve">      від  14.06.2018 </w:t>
      </w:r>
      <w:r>
        <w:rPr>
          <w:rFonts w:eastAsia="Times New Roman"/>
          <w:color w:val="000000"/>
          <w:sz w:val="24"/>
          <w:szCs w:val="24"/>
          <w:lang w:eastAsia="zh-CN"/>
        </w:rPr>
        <w:t>№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 462</w:t>
      </w:r>
    </w:p>
    <w:p w:rsidR="00FE037B" w:rsidRDefault="00FE037B" w:rsidP="00FE037B">
      <w:pPr>
        <w:tabs>
          <w:tab w:val="left" w:pos="708"/>
        </w:tabs>
        <w:suppressAutoHyphens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:rsidR="00FE037B" w:rsidRDefault="00FE037B" w:rsidP="00FE037B">
      <w:pPr>
        <w:tabs>
          <w:tab w:val="left" w:pos="708"/>
        </w:tabs>
        <w:suppressAutoHyphens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:rsidR="00FE037B" w:rsidRDefault="00FE037B" w:rsidP="00FE037B">
      <w:pPr>
        <w:tabs>
          <w:tab w:val="left" w:pos="708"/>
        </w:tabs>
        <w:suppressAutoHyphens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:rsidR="00FE037B" w:rsidRDefault="00FE037B" w:rsidP="00FE037B">
      <w:pPr>
        <w:tabs>
          <w:tab w:val="left" w:pos="708"/>
        </w:tabs>
        <w:suppressAutoHyphens/>
        <w:jc w:val="center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 xml:space="preserve">Порядок розміщення </w:t>
      </w:r>
    </w:p>
    <w:p w:rsidR="00FE037B" w:rsidRDefault="00FE037B" w:rsidP="00FE037B">
      <w:pPr>
        <w:tabs>
          <w:tab w:val="left" w:pos="708"/>
        </w:tabs>
        <w:suppressAutoHyphens/>
        <w:jc w:val="center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>на території  міста Хмельницького пересувних тимчасових споруд</w:t>
      </w:r>
    </w:p>
    <w:p w:rsidR="00FE037B" w:rsidRDefault="00FE037B" w:rsidP="00FE037B">
      <w:pPr>
        <w:tabs>
          <w:tab w:val="left" w:pos="708"/>
        </w:tabs>
        <w:suppressAutoHyphens/>
        <w:jc w:val="center"/>
        <w:rPr>
          <w:rFonts w:eastAsia="Times New Roman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 xml:space="preserve"> для  провадження підприємницької діяльності </w:t>
      </w:r>
    </w:p>
    <w:p w:rsidR="00FE037B" w:rsidRDefault="00FE037B" w:rsidP="00FE037B">
      <w:pPr>
        <w:tabs>
          <w:tab w:val="left" w:pos="708"/>
        </w:tabs>
        <w:suppressAutoHyphens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:rsidR="00FE037B" w:rsidRDefault="00FE037B" w:rsidP="00FE037B">
      <w:pPr>
        <w:tabs>
          <w:tab w:val="left" w:pos="708"/>
        </w:tabs>
        <w:suppressAutoHyphens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:rsidR="00FE037B" w:rsidRDefault="00FE037B" w:rsidP="00FE037B">
      <w:pPr>
        <w:tabs>
          <w:tab w:val="left" w:pos="708"/>
        </w:tabs>
        <w:suppressAutoHyphens/>
        <w:jc w:val="both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 xml:space="preserve">        Порядок розміщення на території  міста Хмельницького пересувних тимчасових споруд  для  провадження підприємницької діяльності</w:t>
      </w: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zh-CN"/>
        </w:rPr>
        <w:t>(надалі Порядок)</w:t>
      </w: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zh-CN"/>
        </w:rPr>
        <w:t>розроблений з метою впорядкування розміщення на території міста Хмельницького мережі  пересувних тимчасових споруд для провадження підприємницької діяльності.</w:t>
      </w:r>
    </w:p>
    <w:p w:rsidR="00FE037B" w:rsidRDefault="00FE037B" w:rsidP="00FE037B">
      <w:pPr>
        <w:tabs>
          <w:tab w:val="left" w:pos="708"/>
        </w:tabs>
        <w:suppressAutoHyphens/>
        <w:jc w:val="both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 xml:space="preserve">       Порядок поширюється на всі підприємства, установи, організації незалежно від форми власності, а також фізичних осіб — підприємців,  які мають намір розмістити пересувні тимчасові споруди для провадження підприємницької діяльності на території міста.</w:t>
      </w:r>
    </w:p>
    <w:p w:rsidR="00FE037B" w:rsidRDefault="00FE037B" w:rsidP="00FE037B">
      <w:pPr>
        <w:widowControl w:val="0"/>
        <w:tabs>
          <w:tab w:val="left" w:pos="708"/>
        </w:tabs>
        <w:suppressAutoHyphens/>
        <w:jc w:val="both"/>
        <w:rPr>
          <w:rFonts w:eastAsia="SimSun" w:cs="Mangal"/>
          <w:sz w:val="24"/>
          <w:szCs w:val="24"/>
          <w:lang w:eastAsia="zh-CN" w:bidi="hi-IN"/>
        </w:rPr>
      </w:pPr>
      <w:r>
        <w:rPr>
          <w:rFonts w:eastAsia="SimSun" w:cs="Mangal"/>
          <w:color w:val="00000A"/>
          <w:sz w:val="24"/>
          <w:szCs w:val="24"/>
          <w:lang w:eastAsia="zh-CN" w:bidi="hi-IN"/>
        </w:rPr>
        <w:t xml:space="preserve">        </w:t>
      </w:r>
      <w:r>
        <w:rPr>
          <w:rFonts w:eastAsia="SimSun" w:cs="Mangal"/>
          <w:sz w:val="24"/>
          <w:szCs w:val="24"/>
          <w:lang w:eastAsia="zh-CN" w:bidi="hi-IN"/>
        </w:rPr>
        <w:t xml:space="preserve">Дія даного Порядку не поширюється на розміщення пересувних тимчасових споруд </w:t>
      </w:r>
      <w:r>
        <w:rPr>
          <w:rFonts w:eastAsia="Times New Roman"/>
          <w:sz w:val="24"/>
          <w:szCs w:val="24"/>
          <w:lang w:eastAsia="zh-CN" w:bidi="hi-IN"/>
        </w:rPr>
        <w:t xml:space="preserve"> </w:t>
      </w:r>
      <w:r>
        <w:rPr>
          <w:rFonts w:eastAsia="SimSun" w:cs="Mangal"/>
          <w:sz w:val="24"/>
          <w:szCs w:val="24"/>
          <w:lang w:eastAsia="zh-CN" w:bidi="hi-IN"/>
        </w:rPr>
        <w:t>для  провадження підприємницької діяльності</w:t>
      </w:r>
      <w:r>
        <w:rPr>
          <w:rFonts w:eastAsia="SimSun" w:cs="Mangal"/>
          <w:b/>
          <w:bCs/>
          <w:sz w:val="24"/>
          <w:szCs w:val="24"/>
          <w:lang w:eastAsia="zh-CN" w:bidi="hi-IN"/>
        </w:rPr>
        <w:t xml:space="preserve"> </w:t>
      </w:r>
      <w:r>
        <w:rPr>
          <w:rFonts w:eastAsia="SimSun" w:cs="Mangal"/>
          <w:sz w:val="24"/>
          <w:szCs w:val="24"/>
          <w:lang w:eastAsia="zh-CN" w:bidi="hi-IN"/>
        </w:rPr>
        <w:t xml:space="preserve">на територіях ринків міста та під час святкових загальноміських та державних заходів, а також на розміщення пересувних тимчасових споруд у сфері розваг та відпочинку. </w:t>
      </w:r>
    </w:p>
    <w:p w:rsidR="00FE037B" w:rsidRDefault="00FE037B" w:rsidP="00FE037B">
      <w:pPr>
        <w:widowControl w:val="0"/>
        <w:tabs>
          <w:tab w:val="left" w:pos="708"/>
        </w:tabs>
        <w:suppressAutoHyphens/>
        <w:jc w:val="both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 xml:space="preserve">        Порядок  розміщення на території  міста Хмельницького пересувних тимчасових споруд  для  провадження підприємницької діяльності (надалі Порядок) розроблений у відповідності до вимог Законів України  “Про місцеве самоврядування в Україні”, “Про благоустрій населених пунктів”, </w:t>
      </w:r>
      <w:r>
        <w:rPr>
          <w:sz w:val="24"/>
          <w:szCs w:val="24"/>
        </w:rPr>
        <w:t xml:space="preserve">Постанови   КМ України від 06.09.2017  № 717 "Про реалізацію пілотного проекту щодо організації електронних торгів (аукціонів) з використанням електронної торгової системи </w:t>
      </w:r>
      <w:proofErr w:type="spellStart"/>
      <w:r>
        <w:rPr>
          <w:sz w:val="24"/>
          <w:szCs w:val="24"/>
        </w:rPr>
        <w:t>ProZorro.Продажі</w:t>
      </w:r>
      <w:proofErr w:type="spellEnd"/>
      <w:r>
        <w:rPr>
          <w:sz w:val="24"/>
          <w:szCs w:val="24"/>
        </w:rPr>
        <w:t>",</w:t>
      </w:r>
      <w:r>
        <w:t xml:space="preserve"> </w:t>
      </w:r>
      <w:r>
        <w:rPr>
          <w:rFonts w:eastAsia="Times New Roman"/>
          <w:color w:val="000000"/>
          <w:sz w:val="24"/>
          <w:szCs w:val="24"/>
          <w:lang w:eastAsia="zh-CN"/>
        </w:rPr>
        <w:t>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Регламенту роботи електронної торгової системи щодо проведення  електронних торгів (аукціонів) з продажу/надання в оренду (активів/передачі права) та Правил благоустрою території міста Хмельницького, в редакції, затвердженій рішенням Хмельницької міської ради від 25.06.2014р. № 71 із внесеними змінами та доповненнями.</w:t>
      </w:r>
    </w:p>
    <w:p w:rsidR="00FE037B" w:rsidRDefault="00FE037B" w:rsidP="00FE037B">
      <w:pPr>
        <w:tabs>
          <w:tab w:val="left" w:pos="708"/>
        </w:tabs>
        <w:suppressAutoHyphens/>
        <w:jc w:val="both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         Розміщення пересувних тимчасових споруд для провадження  на території міста Хмельницького здійснюється відповідно до Комплексної схеми розміщення пересувних тимчасових споруд.</w:t>
      </w:r>
    </w:p>
    <w:p w:rsidR="00FE037B" w:rsidRDefault="00FE037B" w:rsidP="00FE037B">
      <w:pPr>
        <w:tabs>
          <w:tab w:val="left" w:pos="708"/>
        </w:tabs>
        <w:suppressAutoHyphens/>
        <w:jc w:val="both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         Установити, що право на розміщення пересувних тимчасових споруд  виборюється на конкурсних умовах.</w:t>
      </w:r>
    </w:p>
    <w:p w:rsidR="00FE037B" w:rsidRDefault="00FE037B" w:rsidP="00FE037B">
      <w:pPr>
        <w:tabs>
          <w:tab w:val="left" w:pos="708"/>
        </w:tabs>
        <w:suppressAutoHyphens/>
        <w:jc w:val="center"/>
        <w:rPr>
          <w:rFonts w:eastAsia="Times New Roman"/>
          <w:b/>
          <w:bCs/>
          <w:color w:val="000000"/>
          <w:sz w:val="24"/>
          <w:szCs w:val="24"/>
          <w:lang w:eastAsia="zh-CN"/>
        </w:rPr>
      </w:pPr>
    </w:p>
    <w:p w:rsidR="00FE037B" w:rsidRDefault="00FE037B" w:rsidP="00FE037B">
      <w:pPr>
        <w:pStyle w:val="a3"/>
        <w:numPr>
          <w:ilvl w:val="0"/>
          <w:numId w:val="7"/>
        </w:numPr>
        <w:tabs>
          <w:tab w:val="left" w:pos="708"/>
        </w:tabs>
        <w:suppressAutoHyphens/>
        <w:jc w:val="center"/>
        <w:rPr>
          <w:rFonts w:eastAsia="Times New Roman"/>
          <w:color w:val="000000"/>
          <w:sz w:val="24"/>
          <w:szCs w:val="24"/>
          <w:lang w:eastAsia="zh-CN"/>
        </w:rPr>
      </w:pP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>Поняття, що використовуються в даному Порядку.</w:t>
      </w:r>
      <w:r>
        <w:rPr>
          <w:rFonts w:eastAsia="Times New Roman"/>
          <w:color w:val="000000"/>
          <w:sz w:val="24"/>
          <w:szCs w:val="24"/>
          <w:lang w:eastAsia="zh-CN"/>
        </w:rPr>
        <w:tab/>
      </w:r>
    </w:p>
    <w:p w:rsidR="00FE037B" w:rsidRDefault="00FE037B" w:rsidP="00FE037B">
      <w:pPr>
        <w:pStyle w:val="a3"/>
        <w:tabs>
          <w:tab w:val="left" w:pos="708"/>
        </w:tabs>
        <w:suppressAutoHyphens/>
        <w:rPr>
          <w:rFonts w:eastAsia="Times New Roman"/>
          <w:color w:val="00000A"/>
          <w:sz w:val="24"/>
          <w:szCs w:val="24"/>
          <w:lang w:eastAsia="zh-CN"/>
        </w:rPr>
      </w:pPr>
    </w:p>
    <w:p w:rsidR="00FE037B" w:rsidRDefault="00FE037B" w:rsidP="00FE037B">
      <w:pPr>
        <w:jc w:val="both"/>
        <w:rPr>
          <w:rFonts w:eastAsia="SimSun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eastAsia="Arial Unicode MS"/>
          <w:b/>
          <w:bCs/>
          <w:color w:val="000000"/>
          <w:sz w:val="24"/>
          <w:szCs w:val="24"/>
          <w:lang w:eastAsia="ru-RU"/>
        </w:rPr>
        <w:t xml:space="preserve">          </w:t>
      </w:r>
      <w:r>
        <w:rPr>
          <w:rFonts w:eastAsia="Times New Roman"/>
          <w:b/>
          <w:color w:val="000000"/>
          <w:sz w:val="24"/>
          <w:szCs w:val="24"/>
          <w:lang w:eastAsia="uk-UA"/>
        </w:rPr>
        <w:t>Адміністратор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– юридична особа, що володіє центральною базою даних електронної торгової системи </w:t>
      </w:r>
      <w:proofErr w:type="spellStart"/>
      <w:r>
        <w:rPr>
          <w:rFonts w:eastAsia="Times New Roman"/>
          <w:color w:val="000000"/>
          <w:sz w:val="24"/>
          <w:szCs w:val="24"/>
          <w:lang w:eastAsia="uk-UA"/>
        </w:rPr>
        <w:t>Prozorro.Продажі</w:t>
      </w:r>
      <w:proofErr w:type="spellEnd"/>
      <w:r>
        <w:rPr>
          <w:rFonts w:eastAsia="Times New Roman"/>
          <w:color w:val="000000"/>
          <w:sz w:val="24"/>
          <w:szCs w:val="24"/>
          <w:lang w:eastAsia="uk-UA"/>
        </w:rPr>
        <w:t xml:space="preserve"> та забезпечує функціонування електронної торгової системи </w:t>
      </w:r>
      <w:proofErr w:type="spellStart"/>
      <w:r>
        <w:rPr>
          <w:rFonts w:eastAsia="Times New Roman"/>
          <w:color w:val="000000"/>
          <w:sz w:val="24"/>
          <w:szCs w:val="24"/>
          <w:lang w:eastAsia="uk-UA"/>
        </w:rPr>
        <w:t>Prozorro.Продажі</w:t>
      </w:r>
      <w:proofErr w:type="spellEnd"/>
      <w:r>
        <w:rPr>
          <w:rFonts w:eastAsia="Times New Roman"/>
          <w:color w:val="000000"/>
          <w:sz w:val="24"/>
          <w:szCs w:val="24"/>
          <w:lang w:eastAsia="uk-UA"/>
        </w:rPr>
        <w:t>.</w:t>
      </w:r>
      <w:r>
        <w:rPr>
          <w:rFonts w:eastAsia="Arial Unicode MS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          </w:t>
      </w:r>
    </w:p>
    <w:p w:rsidR="00FE037B" w:rsidRDefault="00FE037B" w:rsidP="00FE037B">
      <w:pPr>
        <w:ind w:firstLine="70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Електронна торгова система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(ЕТС) – інформаційно-телекомунікаційна система, що забезпечує можливість створення, розміщення, оприлюднення та обмін інформацією і документами в електронному вигляді, необхідної для проведення публічних  торгів.</w:t>
      </w:r>
    </w:p>
    <w:p w:rsidR="00FE037B" w:rsidRDefault="00FE037B" w:rsidP="00FE037B">
      <w:pPr>
        <w:ind w:firstLine="70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Електронний майданчик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- </w:t>
      </w:r>
      <w:r>
        <w:rPr>
          <w:rFonts w:eastAsia="Times New Roman"/>
          <w:color w:val="000000"/>
          <w:sz w:val="24"/>
          <w:szCs w:val="24"/>
          <w:highlight w:val="white"/>
          <w:lang w:eastAsia="uk-UA"/>
        </w:rPr>
        <w:t xml:space="preserve">апаратно-програмний комплекс, який функціонує в Інтернеті, підключений до центральної бази даних та забезпечує Замовнику та заявникам (учасникам) можливість користуватися сервісами електронної торгової системи з </w:t>
      </w:r>
      <w:r>
        <w:rPr>
          <w:rFonts w:eastAsia="Times New Roman"/>
          <w:color w:val="000000"/>
          <w:sz w:val="24"/>
          <w:szCs w:val="24"/>
          <w:highlight w:val="white"/>
          <w:lang w:eastAsia="uk-UA"/>
        </w:rPr>
        <w:lastRenderedPageBreak/>
        <w:t>автоматичним обміном інформа</w:t>
      </w:r>
      <w:r>
        <w:rPr>
          <w:rFonts w:eastAsia="Times New Roman"/>
          <w:color w:val="000000"/>
          <w:sz w:val="24"/>
          <w:szCs w:val="24"/>
          <w:lang w:eastAsia="uk-UA"/>
        </w:rPr>
        <w:t>цією щодо процесу проведення аукціонів в електронній формі.</w:t>
      </w:r>
    </w:p>
    <w:p w:rsidR="00FE037B" w:rsidRDefault="00FE037B" w:rsidP="00FE037B">
      <w:pPr>
        <w:ind w:firstLine="70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Електронні  торги (аукціон)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– спосіб проведення конкурсу на право розміщення пересувної тимчасової споруди на території міста Хмельницького шляхом проведення електронних торгів (аукціонів) у ЕТС через  електронні майданчики. За результатами конкурсу учасник, що в ході електронних торгів запропонував найвищу ціну та погоджується на умови замовника, стає переможцем конкурсу та отримує право на розміщення пересувної тимчасової споруди.</w:t>
      </w:r>
    </w:p>
    <w:p w:rsidR="00FE037B" w:rsidRDefault="00FE037B" w:rsidP="00FE037B">
      <w:pPr>
        <w:ind w:firstLine="70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Замовник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– управління торгівлі Хмельницької міської ради.</w:t>
      </w:r>
    </w:p>
    <w:p w:rsidR="00FE037B" w:rsidRDefault="00FE037B" w:rsidP="00FE037B">
      <w:pPr>
        <w:tabs>
          <w:tab w:val="left" w:pos="708"/>
        </w:tabs>
        <w:suppressAutoHyphens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 xml:space="preserve">            Комплексна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>схема розміщення пересувних тимчасових споруд для провадження підприємницької діяльності на території м. Хмельницького (надалі Комплексна схема  ПТС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)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  - текстові та графічні матеріали, якими визначаються місця розташування ПТС, розроблені з урахуванням вимог будівельних, санітарно-гігієнічних норм, а також існуючих містобудівних обмежень, вимог щодо охорони навколишнього природного середовища та раціонального використання територій, охорони історико-культурної спадщини, земельно-господарського устрою, Правил благоустрою території міста Хмельницького, затверджена  рішенням  Хмельницької міської ради.</w:t>
      </w:r>
    </w:p>
    <w:p w:rsidR="00FE037B" w:rsidRDefault="00FE037B" w:rsidP="00FE037B">
      <w:pPr>
        <w:ind w:firstLine="70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Крок аукціону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– мінімальна надбавка, на яку в ході електронного аукціону може здійснюватися підвищення цінової пропозиції.</w:t>
      </w:r>
    </w:p>
    <w:p w:rsidR="00FE037B" w:rsidRDefault="00FE037B" w:rsidP="00FE037B">
      <w:pPr>
        <w:ind w:firstLine="70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Лот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– пропозиція, в якій вказані умови конкурсу (аукціону),</w:t>
      </w:r>
      <w:r>
        <w:rPr>
          <w:rFonts w:eastAsia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на укладення договору на право розміщення пересувної тимчасової споруди на території міста Хмельницького, що виставляється на електронні торги (аукціон).</w:t>
      </w:r>
    </w:p>
    <w:p w:rsidR="00FE037B" w:rsidRDefault="00FE037B" w:rsidP="00FE037B">
      <w:pPr>
        <w:tabs>
          <w:tab w:val="left" w:pos="708"/>
        </w:tabs>
        <w:suppressAutoHyphens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SimSun" w:cs="Mangal"/>
          <w:b/>
          <w:color w:val="000000"/>
          <w:kern w:val="2"/>
          <w:sz w:val="24"/>
          <w:szCs w:val="24"/>
          <w:lang w:eastAsia="zh-CN" w:bidi="hi-IN"/>
        </w:rPr>
        <w:t xml:space="preserve">            Місцевий</w:t>
      </w:r>
      <w:r>
        <w:rPr>
          <w:rFonts w:eastAsia="SimSun" w:cs="Mangal"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Mangal"/>
          <w:b/>
          <w:color w:val="000000"/>
          <w:kern w:val="2"/>
          <w:sz w:val="24"/>
          <w:szCs w:val="24"/>
          <w:lang w:eastAsia="zh-CN" w:bidi="hi-IN"/>
        </w:rPr>
        <w:t>виробник</w:t>
      </w:r>
      <w:r>
        <w:rPr>
          <w:rFonts w:eastAsia="SimSun" w:cs="Mangal"/>
          <w:color w:val="000000"/>
          <w:kern w:val="2"/>
          <w:sz w:val="24"/>
          <w:szCs w:val="24"/>
          <w:lang w:eastAsia="zh-CN" w:bidi="hi-IN"/>
        </w:rPr>
        <w:t xml:space="preserve"> - суб'єкт господарювання, який: на розміщених на території  Хмельницької області </w:t>
      </w:r>
      <w:proofErr w:type="spellStart"/>
      <w:r>
        <w:rPr>
          <w:rFonts w:eastAsia="SimSun" w:cs="Mangal"/>
          <w:color w:val="000000"/>
          <w:kern w:val="2"/>
          <w:sz w:val="24"/>
          <w:szCs w:val="24"/>
          <w:lang w:eastAsia="zh-CN" w:bidi="hi-IN"/>
        </w:rPr>
        <w:t>потужностях</w:t>
      </w:r>
      <w:proofErr w:type="spellEnd"/>
      <w:r>
        <w:rPr>
          <w:rFonts w:eastAsia="SimSun" w:cs="Mangal"/>
          <w:color w:val="000000"/>
          <w:kern w:val="2"/>
          <w:sz w:val="24"/>
          <w:szCs w:val="24"/>
          <w:lang w:eastAsia="zh-CN" w:bidi="hi-IN"/>
        </w:rPr>
        <w:t xml:space="preserve"> виробляє товар або заявляє про себе як про виробника товару чи про виготовлення такого товару на замовлення, розміщуючи на товарі та/або на упаковці чи супровідних документах, що разом з товаром передаються споживачеві, своє найменування (ім'я), торговельну марку або інший елемент, який ідентифікує такого суб'єкта господарювання або імпортує товар,</w:t>
      </w:r>
      <w:r>
        <w:rPr>
          <w:rFonts w:eastAsia="Times New Roman" w:cs="Mangal"/>
          <w:color w:val="000000"/>
          <w:kern w:val="2"/>
          <w:sz w:val="24"/>
          <w:szCs w:val="24"/>
          <w:lang w:eastAsia="uk-UA" w:bidi="hi-IN"/>
        </w:rPr>
        <w:t xml:space="preserve"> у яких  офіційно зареєстрованими є не менш як 5 працівників, а також 60 % продукції, яка реалізується, складає продукція власного виробництва.  Відсоток   власної продукції, що реалізується, підтверджується асортиментним переліком.</w:t>
      </w:r>
    </w:p>
    <w:p w:rsidR="00FE037B" w:rsidRDefault="00FE037B" w:rsidP="00FE037B">
      <w:pPr>
        <w:ind w:firstLine="70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Оголошення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щодо проведення конкурсу на право розміщення пересувної тимчасової споруди на території міста Хмельницького (оголошення) - відомості та  інформація, що містять дані про  місце розміщення та умови конкурсу, що публікується у ЕТС та на веб-сайті Хмельницької міської ради. 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 xml:space="preserve">           Оператор електронного майданчика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- юридична особа, що має право на використання електронного майданчика, який підключено до ЕТС та діє відповідно до договору, укладеного з адміністратором.</w:t>
      </w:r>
    </w:p>
    <w:p w:rsidR="00FE037B" w:rsidRDefault="00FE037B" w:rsidP="00FE037B">
      <w:pPr>
        <w:tabs>
          <w:tab w:val="left" w:pos="708"/>
        </w:tabs>
        <w:suppressAutoHyphens/>
        <w:jc w:val="both"/>
        <w:rPr>
          <w:rFonts w:eastAsia="Times New Roman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 xml:space="preserve">       </w:t>
      </w:r>
      <w:r>
        <w:rPr>
          <w:rFonts w:eastAsia="Times New Roman"/>
          <w:b/>
          <w:bCs/>
          <w:color w:val="000000"/>
          <w:sz w:val="24"/>
          <w:szCs w:val="24"/>
          <w:lang w:eastAsia="uk-UA"/>
        </w:rPr>
        <w:t xml:space="preserve">      Особистий строковий сервітут</w:t>
      </w:r>
      <w:r>
        <w:rPr>
          <w:rFonts w:eastAsia="Times New Roman"/>
          <w:color w:val="000000"/>
          <w:sz w:val="24"/>
          <w:szCs w:val="24"/>
          <w:lang w:eastAsia="uk-UA"/>
        </w:rPr>
        <w:t> </w:t>
      </w:r>
      <w:r>
        <w:rPr>
          <w:rFonts w:eastAsia="Times New Roman"/>
          <w:b/>
          <w:color w:val="000000"/>
          <w:sz w:val="24"/>
          <w:szCs w:val="24"/>
          <w:lang w:eastAsia="uk-UA"/>
        </w:rPr>
        <w:t xml:space="preserve">(далі -ОСС) </w:t>
      </w:r>
      <w:r>
        <w:rPr>
          <w:rFonts w:eastAsia="Times New Roman"/>
          <w:iCs/>
          <w:color w:val="000000"/>
          <w:sz w:val="24"/>
          <w:szCs w:val="24"/>
          <w:lang w:eastAsia="uk-UA"/>
        </w:rPr>
        <w:t>-</w:t>
      </w:r>
      <w:r>
        <w:rPr>
          <w:rFonts w:eastAsia="Times New Roman"/>
          <w:b/>
          <w:i/>
          <w:iCs/>
          <w:color w:val="000000"/>
          <w:sz w:val="24"/>
          <w:szCs w:val="24"/>
          <w:lang w:eastAsia="uk-UA"/>
        </w:rPr>
        <w:t xml:space="preserve"> </w:t>
      </w:r>
      <w:r>
        <w:rPr>
          <w:rFonts w:eastAsia="Times New Roman"/>
          <w:iCs/>
          <w:color w:val="000000"/>
          <w:sz w:val="24"/>
          <w:szCs w:val="24"/>
          <w:lang w:eastAsia="uk-UA"/>
        </w:rPr>
        <w:t>один із видів сервітутів, який передбачає  право користування об’єктом благоустрою або його частиною конкретно визначеної особи.</w:t>
      </w:r>
    </w:p>
    <w:p w:rsidR="00FE037B" w:rsidRDefault="00FE037B" w:rsidP="00FE037B">
      <w:pPr>
        <w:tabs>
          <w:tab w:val="left" w:pos="708"/>
        </w:tabs>
        <w:suppressAutoHyphens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 xml:space="preserve">            Пересувна тимчасова споруда для провадження підприємницької діяльності (надалі ПТС) 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- споруда, яка не має закритого приміщення для тимчасового перебування людей (крім персоналу), у якій може бути розміщене торговельне обладнання, низькотемпературний прилавок, лоток, ємність, торговельний автомат, інші пристрої для сезонної роздрібної торгівлі та іншої підприємницької діяльності. </w:t>
      </w:r>
      <w:r>
        <w:rPr>
          <w:rFonts w:eastAsia="Times New Roman"/>
          <w:sz w:val="24"/>
          <w:szCs w:val="24"/>
          <w:lang w:eastAsia="zh-CN"/>
        </w:rPr>
        <w:t xml:space="preserve">До ПТС, зокрема, відносяться торговельні автомати, автомагазини, </w:t>
      </w:r>
      <w:proofErr w:type="spellStart"/>
      <w:r>
        <w:rPr>
          <w:rFonts w:eastAsia="Times New Roman"/>
          <w:sz w:val="24"/>
          <w:szCs w:val="24"/>
          <w:lang w:eastAsia="zh-CN"/>
        </w:rPr>
        <w:t>авторозвозки</w:t>
      </w:r>
      <w:proofErr w:type="spellEnd"/>
      <w:r>
        <w:rPr>
          <w:rFonts w:eastAsia="Times New Roman"/>
          <w:sz w:val="24"/>
          <w:szCs w:val="24"/>
          <w:lang w:eastAsia="zh-CN"/>
        </w:rPr>
        <w:t xml:space="preserve">, автопричепи, пересувні заклади мобільного харчування </w:t>
      </w:r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eastAsia="Times New Roman"/>
          <w:sz w:val="24"/>
          <w:szCs w:val="24"/>
          <w:lang w:eastAsia="zh-CN"/>
        </w:rPr>
        <w:t>тощо.</w:t>
      </w:r>
    </w:p>
    <w:p w:rsidR="00FE037B" w:rsidRDefault="00FE037B" w:rsidP="00FE037B">
      <w:pPr>
        <w:ind w:firstLine="70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Учасник конкурсу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(електронного аукціону) - заявник, що подав через електронний майданчик заяву про участь в електронних торгах, сплатив гарантійний внесок та плату за подання заяви про участь в електронних торгах на рахунок оператора електронного майданчика, відповідає вимогам, встановленим Замовником та пройшов процедуру реєстрації для участі в електронному аукціоні.</w:t>
      </w:r>
    </w:p>
    <w:p w:rsidR="00FE037B" w:rsidRDefault="00FE037B" w:rsidP="00FE037B">
      <w:pPr>
        <w:ind w:firstLine="70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lastRenderedPageBreak/>
        <w:t>Центральна база даних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– сукупність технічних та програмних засобів, у складі  бази даних та модулю електронного аукціону, що забезпечують можливість проведення електронних торгів (ЦБД). </w:t>
      </w:r>
    </w:p>
    <w:p w:rsidR="00FE037B" w:rsidRDefault="00FE037B" w:rsidP="00FE037B">
      <w:pPr>
        <w:ind w:firstLine="70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Цінова пропозиція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- сума (за рік), намір та можливість сплати якої власноруч декларується учасником конкурсу в особистому кабінеті та подається через оператора електронного майданчика в ЕТС. </w:t>
      </w:r>
    </w:p>
    <w:p w:rsidR="00FE037B" w:rsidRDefault="00FE037B" w:rsidP="00FE037B">
      <w:pPr>
        <w:ind w:firstLine="709"/>
        <w:jc w:val="both"/>
        <w:rPr>
          <w:rFonts w:eastAsia="Times New Roman"/>
          <w:b/>
          <w:bCs/>
          <w:color w:val="000000"/>
          <w:sz w:val="24"/>
          <w:szCs w:val="24"/>
          <w:lang w:eastAsia="zh-CN"/>
        </w:rPr>
      </w:pPr>
    </w:p>
    <w:p w:rsidR="00FE037B" w:rsidRDefault="00FE037B" w:rsidP="00FE037B">
      <w:pPr>
        <w:pStyle w:val="a3"/>
        <w:numPr>
          <w:ilvl w:val="0"/>
          <w:numId w:val="7"/>
        </w:numPr>
        <w:tabs>
          <w:tab w:val="left" w:pos="708"/>
        </w:tabs>
        <w:suppressAutoHyphens/>
        <w:jc w:val="center"/>
        <w:rPr>
          <w:rFonts w:eastAsia="Times New Roman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>Основні вимоги до розміщення ПТС</w:t>
      </w:r>
    </w:p>
    <w:p w:rsidR="00FE037B" w:rsidRDefault="00FE037B" w:rsidP="00FE037B">
      <w:pPr>
        <w:pStyle w:val="a3"/>
        <w:tabs>
          <w:tab w:val="left" w:pos="708"/>
        </w:tabs>
        <w:suppressAutoHyphens/>
        <w:rPr>
          <w:rFonts w:eastAsia="Times New Roman"/>
          <w:b/>
          <w:i/>
          <w:color w:val="00000A"/>
          <w:sz w:val="36"/>
          <w:szCs w:val="36"/>
          <w:lang w:eastAsia="zh-CN"/>
        </w:rPr>
      </w:pPr>
    </w:p>
    <w:p w:rsidR="00FE037B" w:rsidRDefault="00FE037B" w:rsidP="00FE037B">
      <w:pPr>
        <w:tabs>
          <w:tab w:val="left" w:pos="708"/>
        </w:tabs>
        <w:suppressAutoHyphens/>
        <w:jc w:val="both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b/>
          <w:i/>
          <w:color w:val="000000"/>
          <w:sz w:val="36"/>
          <w:szCs w:val="36"/>
          <w:lang w:eastAsia="zh-CN"/>
        </w:rPr>
        <w:tab/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2.1. Розміщення ПТС здійснюється виключно переможцем електронних торгів на підставі протоколу переможця електронних торгів, паспорта прив'язки ПТС, у відповідності до  Комплексної схеми розміщення пересувних тимчасових споруд для провадження підприємницької діяльності на території м. Хмельницького, договору особистого строкового сервітуту та авансової плати за договором ОСС за 3 місяці. </w:t>
      </w:r>
    </w:p>
    <w:p w:rsidR="00FE037B" w:rsidRDefault="00FE037B" w:rsidP="00FE037B">
      <w:pPr>
        <w:tabs>
          <w:tab w:val="left" w:pos="708"/>
        </w:tabs>
        <w:suppressAutoHyphens/>
        <w:jc w:val="both"/>
        <w:rPr>
          <w:rFonts w:eastAsia="Times New Roman" w:cs="Mangal"/>
          <w:color w:val="000000"/>
          <w:kern w:val="2"/>
          <w:sz w:val="24"/>
          <w:szCs w:val="24"/>
          <w:lang w:eastAsia="uk-UA" w:bidi="hi-IN"/>
        </w:rPr>
      </w:pPr>
      <w:r>
        <w:rPr>
          <w:rFonts w:eastAsia="Times New Roman"/>
          <w:b/>
          <w:i/>
          <w:color w:val="000000"/>
          <w:sz w:val="36"/>
          <w:szCs w:val="36"/>
          <w:lang w:eastAsia="zh-CN"/>
        </w:rPr>
        <w:tab/>
      </w:r>
      <w:r>
        <w:rPr>
          <w:rFonts w:eastAsia="Times New Roman"/>
          <w:color w:val="000000"/>
          <w:sz w:val="24"/>
          <w:szCs w:val="24"/>
          <w:lang w:eastAsia="zh-CN"/>
        </w:rPr>
        <w:t>2.2.</w:t>
      </w:r>
      <w:r>
        <w:rPr>
          <w:rFonts w:eastAsia="Times New Roman"/>
          <w:b/>
          <w:i/>
          <w:color w:val="000000"/>
          <w:sz w:val="36"/>
          <w:szCs w:val="36"/>
          <w:lang w:eastAsia="zh-CN"/>
        </w:rPr>
        <w:t xml:space="preserve"> </w:t>
      </w:r>
      <w:r>
        <w:rPr>
          <w:rFonts w:eastAsia="Times New Roman" w:cs="Mangal"/>
          <w:color w:val="000000"/>
          <w:kern w:val="2"/>
          <w:sz w:val="24"/>
          <w:szCs w:val="24"/>
          <w:lang w:eastAsia="uk-UA" w:bidi="hi-IN"/>
        </w:rPr>
        <w:t>Поза процедурою електронних торгів на визначених Комплексною схемою розміщення пересувних тимчасових споруд розміщуються пересувні тимчасові споруди, власниками яких є  господарюючі суб’єкти – місцеві виробники продовольчих  товарів та з якими були укладені договори особистого строкового сервітуту до прийняття даного Порядку.</w:t>
      </w:r>
    </w:p>
    <w:p w:rsidR="00FE037B" w:rsidRDefault="00FE037B" w:rsidP="00FE037B">
      <w:pPr>
        <w:widowControl w:val="0"/>
        <w:tabs>
          <w:tab w:val="left" w:pos="708"/>
        </w:tabs>
        <w:suppressAutoHyphens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 w:cs="Mangal"/>
          <w:color w:val="000000"/>
          <w:kern w:val="2"/>
          <w:sz w:val="24"/>
          <w:szCs w:val="24"/>
          <w:lang w:eastAsia="uk-UA" w:bidi="hi-IN"/>
        </w:rPr>
        <w:t xml:space="preserve">           </w:t>
      </w:r>
      <w:r>
        <w:rPr>
          <w:rFonts w:eastAsia="SimSun" w:cs="Mangal"/>
          <w:color w:val="000000"/>
          <w:kern w:val="2"/>
          <w:sz w:val="24"/>
          <w:szCs w:val="24"/>
          <w:lang w:eastAsia="zh-CN" w:bidi="hi-IN"/>
        </w:rPr>
        <w:t xml:space="preserve">Рішення про розміщення  ПТС місцевих виробників розглядається після пред’явлення </w:t>
      </w:r>
      <w:r>
        <w:rPr>
          <w:rFonts w:eastAsia="Times New Roman"/>
          <w:color w:val="000000"/>
          <w:sz w:val="24"/>
          <w:szCs w:val="24"/>
          <w:lang w:eastAsia="uk-UA"/>
        </w:rPr>
        <w:t>асортиментного переліку  продукції, 60% в якому складає  власна продукція, та  експлуатаційного дозволу.</w:t>
      </w:r>
    </w:p>
    <w:p w:rsidR="00FE037B" w:rsidRPr="00A0399A" w:rsidRDefault="00FE037B" w:rsidP="00FE037B">
      <w:pPr>
        <w:tabs>
          <w:tab w:val="left" w:pos="708"/>
        </w:tabs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2.3. </w:t>
      </w:r>
      <w:r w:rsidRPr="00A0399A">
        <w:rPr>
          <w:sz w:val="24"/>
          <w:szCs w:val="24"/>
        </w:rPr>
        <w:t xml:space="preserve">У разі  наявності звернень двох і більше місцевих виробників на одне нове місце </w:t>
      </w:r>
    </w:p>
    <w:p w:rsidR="00FE037B" w:rsidRDefault="00FE037B" w:rsidP="00FE037B">
      <w:pPr>
        <w:tabs>
          <w:tab w:val="left" w:pos="708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розміщення ПТС, проводяться  електронні торги згідно даного Порядку.</w:t>
      </w:r>
    </w:p>
    <w:p w:rsidR="00FE037B" w:rsidRDefault="00FE037B" w:rsidP="00FE037B">
      <w:pPr>
        <w:tabs>
          <w:tab w:val="left" w:pos="0"/>
        </w:tabs>
        <w:suppressAutoHyphens/>
        <w:ind w:firstLine="720"/>
        <w:jc w:val="both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zh-CN"/>
        </w:rPr>
        <w:t>2.3.1. У випадку припинення діяльності підприємства, право на розміщення ПТС  в даному місці  надається на конкурсних умовах  між іншими підприємствами-виробниками.</w:t>
      </w:r>
    </w:p>
    <w:p w:rsidR="00FE037B" w:rsidRDefault="00FE037B" w:rsidP="00FE037B">
      <w:pPr>
        <w:widowControl w:val="0"/>
        <w:suppressLineNumbers/>
        <w:tabs>
          <w:tab w:val="left" w:pos="708"/>
        </w:tabs>
        <w:suppressAutoHyphens/>
        <w:spacing w:line="100" w:lineRule="atLeast"/>
        <w:jc w:val="both"/>
        <w:rPr>
          <w:rFonts w:eastAsia="SimSun" w:cs="Mangal"/>
          <w:color w:val="00000A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ab/>
        <w:t>2.4. Розміщення ПТС повинне відповідати наступним вимогам:</w:t>
      </w:r>
    </w:p>
    <w:p w:rsidR="00FE037B" w:rsidRDefault="00FE037B" w:rsidP="00FE037B">
      <w:pPr>
        <w:widowControl w:val="0"/>
        <w:suppressLineNumbers/>
        <w:tabs>
          <w:tab w:val="left" w:pos="708"/>
        </w:tabs>
        <w:suppressAutoHyphens/>
        <w:spacing w:line="100" w:lineRule="atLeast"/>
        <w:jc w:val="both"/>
        <w:rPr>
          <w:rFonts w:eastAsia="Times New Roma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ab/>
        <w:t>2.4.1. ПТС повинні гармонійно вписуватися в навколишнє середовище, відповідати необхідним естетичним, санітарним вимогам та повинні бути виконані з застосуванням переважно сучасних матеріалів;</w:t>
      </w:r>
      <w:r>
        <w:rPr>
          <w:rFonts w:eastAsia="SimSun"/>
          <w:color w:val="000000"/>
          <w:sz w:val="24"/>
          <w:szCs w:val="24"/>
          <w:lang w:eastAsia="zh-CN" w:bidi="hi-IN"/>
        </w:rPr>
        <w:tab/>
      </w:r>
    </w:p>
    <w:p w:rsidR="00FE037B" w:rsidRDefault="00FE037B" w:rsidP="00FE037B">
      <w:pPr>
        <w:tabs>
          <w:tab w:val="left" w:pos="708"/>
        </w:tabs>
        <w:suppressAutoHyphens/>
        <w:spacing w:line="100" w:lineRule="atLeast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ab/>
        <w:t xml:space="preserve">2.4.2. Розміщення групою ПТС здійснюється </w:t>
      </w:r>
      <w:r>
        <w:rPr>
          <w:rFonts w:eastAsia="Times New Roman"/>
          <w:iCs/>
          <w:color w:val="000000"/>
          <w:sz w:val="24"/>
          <w:szCs w:val="24"/>
          <w:lang w:eastAsia="zh-CN"/>
        </w:rPr>
        <w:t>в єдиному архітектурному виконанні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 з </w:t>
      </w:r>
      <w:r>
        <w:rPr>
          <w:rFonts w:eastAsia="Times New Roman"/>
          <w:sz w:val="24"/>
          <w:szCs w:val="24"/>
          <w:lang w:eastAsia="zh-CN"/>
        </w:rPr>
        <w:t xml:space="preserve">обов’язковим урахуванням протипожежних вимог щодо відстаней між ними. </w:t>
      </w:r>
    </w:p>
    <w:p w:rsidR="00FE037B" w:rsidRDefault="00FE037B" w:rsidP="00FE037B">
      <w:pPr>
        <w:tabs>
          <w:tab w:val="left" w:pos="708"/>
        </w:tabs>
        <w:suppressAutoHyphens/>
        <w:spacing w:line="100" w:lineRule="atLeast"/>
        <w:ind w:firstLine="708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2.4.3. Холодильне та інше обладнання, що розміщується поряд з ПТС, необхідне для забезпечення санітарних заходів чи дотримання вимог санітарних норм, не потребує отримання будь-якого дозволу. При цьому загальна площа, що займає таке обладнання, не може перевищувати 25 % площі цієї ПТС, а обладнання має розміщуватися поряд з ПТС. </w:t>
      </w:r>
    </w:p>
    <w:p w:rsidR="00FE037B" w:rsidRDefault="00FE037B" w:rsidP="00FE037B">
      <w:pPr>
        <w:tabs>
          <w:tab w:val="left" w:pos="708"/>
        </w:tabs>
        <w:suppressAutoHyphens/>
        <w:spacing w:line="100" w:lineRule="atLeast"/>
        <w:ind w:firstLine="708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2.4.4. Підключення ПТС до інженерних мереж повинне здійснюватися з дотриманням умов і правил технічної експлуатації відповідних мереж. </w:t>
      </w:r>
    </w:p>
    <w:p w:rsidR="00FE037B" w:rsidRDefault="00FE037B" w:rsidP="00FE037B">
      <w:pPr>
        <w:tabs>
          <w:tab w:val="left" w:pos="708"/>
        </w:tabs>
        <w:suppressAutoHyphens/>
        <w:spacing w:line="100" w:lineRule="atLeast"/>
        <w:ind w:firstLine="708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2.4.5. Біля кожної ПТС власники повинні встановлювати урну для сміття. Власники  несуть  відповідальність за порушення  Правил благоустрою міста Хмельницького.</w:t>
      </w:r>
    </w:p>
    <w:p w:rsidR="00FE037B" w:rsidRDefault="00FE037B" w:rsidP="00FE037B">
      <w:pPr>
        <w:tabs>
          <w:tab w:val="left" w:pos="708"/>
        </w:tabs>
        <w:suppressAutoHyphens/>
        <w:spacing w:line="100" w:lineRule="atLeast"/>
        <w:ind w:firstLine="708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2.4.6. На доступному для огляду місці повинна бути розміщена інформація про суб’єкта господарювання, якому належить ПТС (копія витягу з ЄДРПОУ, копії ліцензій відповідно до законодавства України (у випадках, передбачених чинним законодавством), копія встановленого режиму роботи. </w:t>
      </w:r>
    </w:p>
    <w:p w:rsidR="00FE037B" w:rsidRDefault="00FE037B" w:rsidP="00FE037B">
      <w:pPr>
        <w:tabs>
          <w:tab w:val="left" w:pos="708"/>
        </w:tabs>
        <w:suppressAutoHyphens/>
        <w:spacing w:line="100" w:lineRule="atLeast"/>
        <w:ind w:firstLine="708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2.5. У разі, коли ПТС перешкоджає проведенню реконструкції або ремонту інженерних мереж вулиці, дороги, будинків і споруд, тимчасово змінюється її розташування. Управління житлово-комунального господарства та експлуатуючі організації повідомляють управління торгівлі про проведення планових робіт. Управління торгівлі  надсилає власнику ПТС не пізніше ніж за 1 місяць до запланованого тимчасового перенесення ПТС повідомлення про необхідність її тимчасового перенесення у зв’язку із проведенням реконструкції або ремонту.    Перенесення ПТС (у тому числі повернення на попереднє місце) здійснюється за рахунок власника ПТС у місячний строк ( при аварійних роботах – тижневий строк) після закінчення таких робіт. Місце нового розміщення ПТС власник узгоджує з управлінням архітектури та містобудування.</w:t>
      </w:r>
    </w:p>
    <w:p w:rsidR="00FE037B" w:rsidRDefault="00FE037B" w:rsidP="00FE037B">
      <w:pPr>
        <w:tabs>
          <w:tab w:val="left" w:pos="708"/>
        </w:tabs>
        <w:suppressAutoHyphens/>
        <w:spacing w:line="100" w:lineRule="atLeast"/>
        <w:ind w:firstLine="708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lastRenderedPageBreak/>
        <w:t>Під час проведення аварійних ремонтних робіт власник ПТС повинен припинити підприємницьку діяльність в ПТС.</w:t>
      </w:r>
    </w:p>
    <w:p w:rsidR="00FE037B" w:rsidRDefault="00FE037B" w:rsidP="00FE037B">
      <w:pPr>
        <w:tabs>
          <w:tab w:val="left" w:pos="708"/>
        </w:tabs>
        <w:suppressAutoHyphens/>
        <w:ind w:firstLine="708"/>
        <w:jc w:val="both"/>
        <w:rPr>
          <w:rFonts w:eastAsia="SimSun" w:cs="Mangal"/>
          <w:color w:val="000000"/>
          <w:sz w:val="24"/>
          <w:szCs w:val="24"/>
          <w:lang w:eastAsia="ru-RU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2.6. Перенесення ПТС на нове місце можливе також у разі  змін</w:t>
      </w:r>
      <w:r>
        <w:rPr>
          <w:rFonts w:eastAsia="SimSun" w:cs="Mangal"/>
          <w:color w:val="000000"/>
          <w:sz w:val="24"/>
          <w:szCs w:val="24"/>
          <w:lang w:eastAsia="ru-RU" w:bidi="hi-IN"/>
        </w:rPr>
        <w:t xml:space="preserve">, які відбулися у містобудівній документації на місцевому рівні, будівельних нормах, будівництві нових чи зміні розташування існуючих будівель, споруд, інженерних мереж. Нове місце для розміщення ПТС </w:t>
      </w:r>
      <w:r>
        <w:rPr>
          <w:rFonts w:eastAsia="SimSun" w:cs="Mangal"/>
          <w:sz w:val="24"/>
          <w:szCs w:val="24"/>
          <w:lang w:eastAsia="ru-RU" w:bidi="hi-IN"/>
        </w:rPr>
        <w:t>письмово</w:t>
      </w:r>
      <w:r>
        <w:rPr>
          <w:rFonts w:eastAsia="SimSun" w:cs="Mangal"/>
          <w:color w:val="000000"/>
          <w:sz w:val="24"/>
          <w:szCs w:val="24"/>
          <w:lang w:eastAsia="ru-RU" w:bidi="hi-IN"/>
        </w:rPr>
        <w:t xml:space="preserve"> пропонується власнику тимчасової споруди управлінням архітектури та містобудування протягом місяця не більше трьох разів виключно в межах того мікрорайону, де вона розміщена, з подальшим уточненням Комплексної схеми розміщення ПТС після погодження власника. Паспорт прив'язки у таких випадках може переоформлюватись на строк дії існуючого паспорта прив'язки або на новий строк, рішення про що приймається одночасно із уточненням схеми розміщення ПТС. У разі незгоди власника (орендаря) ПТС із трьома запропонованими йому новими місцями для розміщення, тимчасова споруда підлягає демонтажу у порядку, затвердженому рішенням міської ради. Ці вимоги обов’язково зазначаються у паспорті прив’язки та відповідному договорі.</w:t>
      </w:r>
    </w:p>
    <w:p w:rsidR="00FE037B" w:rsidRDefault="00FE037B" w:rsidP="00FE037B">
      <w:pPr>
        <w:widowControl w:val="0"/>
        <w:suppressLineNumbers/>
        <w:tabs>
          <w:tab w:val="left" w:pos="708"/>
        </w:tabs>
        <w:suppressAutoHyphens/>
        <w:jc w:val="both"/>
        <w:rPr>
          <w:rFonts w:eastAsia="SimSun" w:cs="Mangal"/>
          <w:sz w:val="24"/>
          <w:szCs w:val="24"/>
          <w:lang w:eastAsia="zh-CN" w:bidi="hi-IN"/>
        </w:rPr>
      </w:pPr>
      <w:r>
        <w:rPr>
          <w:rFonts w:eastAsia="SimSun"/>
          <w:sz w:val="24"/>
          <w:szCs w:val="24"/>
          <w:lang w:eastAsia="zh-CN" w:bidi="hi-IN"/>
        </w:rPr>
        <w:t xml:space="preserve">         2.7. </w:t>
      </w:r>
      <w:r>
        <w:rPr>
          <w:rFonts w:eastAsia="SimSun" w:cs="Mangal"/>
          <w:sz w:val="24"/>
          <w:szCs w:val="24"/>
          <w:lang w:eastAsia="zh-CN" w:bidi="hi-IN"/>
        </w:rPr>
        <w:t>забороняється розміщення ПТС:</w:t>
      </w:r>
    </w:p>
    <w:p w:rsidR="00FE037B" w:rsidRDefault="00FE037B" w:rsidP="00FE037B">
      <w:pPr>
        <w:widowControl w:val="0"/>
        <w:suppressLineNumbers/>
        <w:tabs>
          <w:tab w:val="left" w:pos="708"/>
        </w:tabs>
        <w:suppressAutoHyphens/>
        <w:jc w:val="both"/>
        <w:rPr>
          <w:rFonts w:eastAsia="SimSun" w:cs="Mangal"/>
          <w:sz w:val="24"/>
          <w:szCs w:val="24"/>
          <w:lang w:eastAsia="zh-CN" w:bidi="hi-IN"/>
        </w:rPr>
      </w:pPr>
      <w:r>
        <w:rPr>
          <w:rFonts w:eastAsia="Times New Roman"/>
          <w:sz w:val="24"/>
          <w:szCs w:val="24"/>
          <w:lang w:eastAsia="zh-CN" w:bidi="hi-IN"/>
        </w:rPr>
        <w:tab/>
        <w:t>- біля фасадів адміністративних і культових будівель, біля пам’ятників, скульптурних та інших елементів оздоблення будинків;</w:t>
      </w:r>
    </w:p>
    <w:p w:rsidR="00FE037B" w:rsidRDefault="00FE037B" w:rsidP="00FE037B">
      <w:pPr>
        <w:widowControl w:val="0"/>
        <w:tabs>
          <w:tab w:val="left" w:pos="700"/>
        </w:tabs>
        <w:suppressAutoHyphens/>
        <w:jc w:val="both"/>
        <w:rPr>
          <w:rFonts w:eastAsia="Times New Roman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- на газонах;</w:t>
      </w:r>
    </w:p>
    <w:p w:rsidR="00FE037B" w:rsidRDefault="00FE037B" w:rsidP="00FE037B">
      <w:pPr>
        <w:tabs>
          <w:tab w:val="left" w:pos="708"/>
        </w:tabs>
        <w:suppressAutoHyphens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на тротуарах, якщо ширина проходу для пішоходів складатиме менше 1,5 метри;</w:t>
      </w:r>
    </w:p>
    <w:p w:rsidR="00FE037B" w:rsidRDefault="00FE037B" w:rsidP="00FE037B">
      <w:pPr>
        <w:tabs>
          <w:tab w:val="left" w:pos="708"/>
        </w:tabs>
        <w:suppressAutoHyphens/>
        <w:ind w:firstLine="708"/>
        <w:jc w:val="both"/>
        <w:rPr>
          <w:rFonts w:eastAsia="Times New Roman"/>
          <w:color w:val="FF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 xml:space="preserve">2.8. Забороняється зміна функціонального використання ПТС, а також зміна спеціалізації при  здійсненні  торгівлі </w:t>
      </w:r>
      <w:r>
        <w:rPr>
          <w:rFonts w:eastAsia="Times New Roman"/>
          <w:sz w:val="24"/>
          <w:szCs w:val="24"/>
          <w:lang w:eastAsia="zh-CN"/>
        </w:rPr>
        <w:t>без письмового повідомлення  управління торгівлі</w:t>
      </w:r>
      <w:r>
        <w:rPr>
          <w:rFonts w:eastAsia="Times New Roman"/>
          <w:color w:val="FF0000"/>
          <w:sz w:val="24"/>
          <w:szCs w:val="24"/>
          <w:lang w:eastAsia="zh-CN"/>
        </w:rPr>
        <w:t>.</w:t>
      </w:r>
    </w:p>
    <w:p w:rsidR="00FE037B" w:rsidRDefault="00FE037B" w:rsidP="00FE037B">
      <w:pPr>
        <w:tabs>
          <w:tab w:val="left" w:pos="708"/>
        </w:tabs>
        <w:suppressAutoHyphens/>
        <w:ind w:firstLine="708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2.9. Під час розміщення ПТС не допускається пошкодження або знищення зелених насаджень.</w:t>
      </w:r>
    </w:p>
    <w:p w:rsidR="00FE037B" w:rsidRDefault="00FE037B" w:rsidP="00FE037B">
      <w:pPr>
        <w:tabs>
          <w:tab w:val="left" w:pos="708"/>
        </w:tabs>
        <w:suppressAutoHyphens/>
        <w:ind w:firstLine="708"/>
        <w:jc w:val="both"/>
        <w:rPr>
          <w:rFonts w:eastAsia="SimSun" w:cs="Mangal"/>
          <w:color w:val="00000A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2.10. Контроль за відповідністю місця розташування ПТС схемі та дотриманням Правил благоустрою території міста Хмельницького у відповідності до наданих повноважень здійснюють працівники управління екології та контролю  за </w:t>
      </w:r>
      <w:proofErr w:type="spellStart"/>
      <w:r>
        <w:rPr>
          <w:rFonts w:eastAsia="SimSun"/>
          <w:color w:val="000000"/>
          <w:sz w:val="24"/>
          <w:szCs w:val="24"/>
          <w:lang w:eastAsia="zh-CN" w:bidi="hi-IN"/>
        </w:rPr>
        <w:t>благоустроєм</w:t>
      </w:r>
      <w:proofErr w:type="spellEnd"/>
      <w:r>
        <w:rPr>
          <w:rFonts w:eastAsia="SimSun"/>
          <w:color w:val="000000"/>
          <w:sz w:val="24"/>
          <w:szCs w:val="24"/>
          <w:lang w:eastAsia="zh-CN" w:bidi="hi-IN"/>
        </w:rPr>
        <w:t xml:space="preserve"> міста, управління торгівлі, управління архітектури та містобудування, управління житлово-комунального господарства.</w:t>
      </w:r>
    </w:p>
    <w:p w:rsidR="00FE037B" w:rsidRDefault="00FE037B" w:rsidP="00FE037B">
      <w:pPr>
        <w:tabs>
          <w:tab w:val="left" w:pos="708"/>
        </w:tabs>
        <w:suppressAutoHyphens/>
        <w:ind w:firstLine="708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2.11. За порушення вимог законів України "</w:t>
      </w:r>
      <w:hyperlink r:id="rId7" w:history="1">
        <w:r>
          <w:rPr>
            <w:rStyle w:val="a7"/>
            <w:rFonts w:eastAsia="SimSun"/>
            <w:color w:val="000000"/>
            <w:sz w:val="24"/>
            <w:szCs w:val="24"/>
            <w:lang w:eastAsia="zh-CN" w:bidi="hi-IN"/>
          </w:rPr>
          <w:t>Про</w:t>
        </w:r>
      </w:hyperlink>
      <w:r>
        <w:rPr>
          <w:rFonts w:eastAsia="SimSun"/>
          <w:color w:val="000000"/>
          <w:sz w:val="24"/>
          <w:szCs w:val="24"/>
          <w:lang w:eastAsia="zh-CN" w:bidi="hi-IN"/>
        </w:rPr>
        <w:t> захист прав споживачів", "</w:t>
      </w:r>
      <w:hyperlink r:id="rId8" w:history="1">
        <w:r>
          <w:rPr>
            <w:rStyle w:val="a7"/>
            <w:rFonts w:eastAsia="SimSun"/>
            <w:color w:val="000000"/>
            <w:sz w:val="24"/>
            <w:szCs w:val="24"/>
            <w:lang w:eastAsia="zh-CN" w:bidi="hi-IN"/>
          </w:rPr>
          <w:t>Про</w:t>
        </w:r>
      </w:hyperlink>
      <w:r>
        <w:rPr>
          <w:rFonts w:eastAsia="SimSun"/>
          <w:color w:val="000000"/>
          <w:sz w:val="24"/>
          <w:szCs w:val="24"/>
          <w:lang w:eastAsia="zh-CN" w:bidi="hi-IN"/>
        </w:rPr>
        <w:t xml:space="preserve"> забезпечення санітарного та епідемічного благополуччя населення", "</w:t>
      </w:r>
      <w:hyperlink r:id="rId9" w:history="1">
        <w:r>
          <w:rPr>
            <w:rStyle w:val="a7"/>
            <w:rFonts w:eastAsia="SimSun"/>
            <w:color w:val="000000"/>
            <w:sz w:val="24"/>
            <w:szCs w:val="24"/>
            <w:lang w:eastAsia="zh-CN" w:bidi="hi-IN"/>
          </w:rPr>
          <w:t>Про</w:t>
        </w:r>
      </w:hyperlink>
      <w:r>
        <w:rPr>
          <w:rFonts w:eastAsia="SimSun"/>
          <w:color w:val="000000"/>
          <w:sz w:val="24"/>
          <w:szCs w:val="24"/>
          <w:lang w:eastAsia="zh-CN" w:bidi="hi-IN"/>
        </w:rPr>
        <w:t> безпечність та якість харчових продуктів", "</w:t>
      </w:r>
      <w:hyperlink r:id="rId10" w:history="1">
        <w:r>
          <w:rPr>
            <w:rStyle w:val="a7"/>
            <w:rFonts w:eastAsia="SimSun"/>
            <w:color w:val="000000"/>
            <w:sz w:val="24"/>
            <w:szCs w:val="24"/>
            <w:lang w:eastAsia="zh-CN" w:bidi="hi-IN"/>
          </w:rPr>
          <w:t>Про</w:t>
        </w:r>
      </w:hyperlink>
      <w:r>
        <w:rPr>
          <w:rFonts w:eastAsia="SimSun"/>
          <w:color w:val="000000"/>
          <w:sz w:val="24"/>
          <w:szCs w:val="24"/>
          <w:lang w:eastAsia="zh-CN" w:bidi="hi-IN"/>
        </w:rPr>
        <w:t> застосування реєстраторів розрахункових операцій у сфері торгівлі, громадського харчування та послуг", "</w:t>
      </w:r>
      <w:hyperlink r:id="rId11" w:history="1">
        <w:r>
          <w:rPr>
            <w:rStyle w:val="a7"/>
            <w:rFonts w:eastAsia="SimSun"/>
            <w:color w:val="000000"/>
            <w:sz w:val="24"/>
            <w:szCs w:val="24"/>
            <w:lang w:eastAsia="zh-CN" w:bidi="hi-IN"/>
          </w:rPr>
          <w:t>Про</w:t>
        </w:r>
      </w:hyperlink>
      <w:r>
        <w:rPr>
          <w:rFonts w:eastAsia="SimSun"/>
          <w:color w:val="000000"/>
          <w:sz w:val="24"/>
          <w:szCs w:val="24"/>
          <w:lang w:eastAsia="zh-CN" w:bidi="hi-IN"/>
        </w:rPr>
        <w:t> благоустрій населених пунктів", </w:t>
      </w:r>
      <w:hyperlink r:id="rId12" w:history="1">
        <w:r>
          <w:rPr>
            <w:rStyle w:val="a7"/>
            <w:rFonts w:eastAsia="SimSun"/>
            <w:color w:val="000000"/>
            <w:sz w:val="24"/>
            <w:szCs w:val="24"/>
            <w:lang w:eastAsia="zh-CN" w:bidi="hi-IN"/>
          </w:rPr>
          <w:t>Порядку</w:t>
        </w:r>
      </w:hyperlink>
      <w:r>
        <w:rPr>
          <w:rFonts w:eastAsia="SimSun"/>
          <w:color w:val="000000"/>
          <w:sz w:val="24"/>
          <w:szCs w:val="24"/>
          <w:lang w:eastAsia="zh-CN" w:bidi="hi-IN"/>
        </w:rPr>
        <w:t> провадження торговельної діяльності та правил торговельного обслуговування на ринку споживчих товарів, затверджених постановою Кабінету Міністрів України від 15 червня 2006 року N 833, </w:t>
      </w:r>
      <w:hyperlink r:id="rId13" w:history="1">
        <w:r>
          <w:rPr>
            <w:rStyle w:val="a7"/>
            <w:rFonts w:eastAsia="SimSun"/>
            <w:color w:val="000000"/>
            <w:sz w:val="24"/>
            <w:szCs w:val="24"/>
            <w:lang w:eastAsia="zh-CN" w:bidi="hi-IN"/>
          </w:rPr>
          <w:t>Правил</w:t>
        </w:r>
      </w:hyperlink>
      <w:r>
        <w:rPr>
          <w:rFonts w:eastAsia="SimSun"/>
          <w:color w:val="000000"/>
          <w:sz w:val="24"/>
          <w:szCs w:val="24"/>
          <w:lang w:eastAsia="zh-CN" w:bidi="hi-IN"/>
        </w:rPr>
        <w:t xml:space="preserve"> роботи </w:t>
      </w:r>
      <w:proofErr w:type="spellStart"/>
      <w:r>
        <w:rPr>
          <w:rFonts w:eastAsia="SimSun"/>
          <w:color w:val="000000"/>
          <w:sz w:val="24"/>
          <w:szCs w:val="24"/>
          <w:lang w:eastAsia="zh-CN" w:bidi="hi-IN"/>
        </w:rPr>
        <w:t>дрібнороздрібної</w:t>
      </w:r>
      <w:proofErr w:type="spellEnd"/>
      <w:r>
        <w:rPr>
          <w:rFonts w:eastAsia="SimSun"/>
          <w:color w:val="000000"/>
          <w:sz w:val="24"/>
          <w:szCs w:val="24"/>
          <w:lang w:eastAsia="zh-CN" w:bidi="hi-IN"/>
        </w:rPr>
        <w:t xml:space="preserve"> торговельної мережі, затверджених наказом Міністерства зовнішніх економічних </w:t>
      </w:r>
      <w:proofErr w:type="spellStart"/>
      <w:r>
        <w:rPr>
          <w:rFonts w:eastAsia="SimSun"/>
          <w:color w:val="000000"/>
          <w:sz w:val="24"/>
          <w:szCs w:val="24"/>
          <w:lang w:eastAsia="zh-CN" w:bidi="hi-IN"/>
        </w:rPr>
        <w:t>зв'язків</w:t>
      </w:r>
      <w:proofErr w:type="spellEnd"/>
      <w:r>
        <w:rPr>
          <w:rFonts w:eastAsia="SimSun"/>
          <w:color w:val="000000"/>
          <w:sz w:val="24"/>
          <w:szCs w:val="24"/>
          <w:lang w:eastAsia="zh-CN" w:bidi="hi-IN"/>
        </w:rPr>
        <w:t xml:space="preserve"> і торгівлі України від 08 липня 1996 року N 369, зареєстрованих в Міністерстві юстиції України 23 липня 1996 року за N 372/1397, інших нормативно-правових актів, які регулюють торговельну діяльність, Кодексу України про працю, </w:t>
      </w:r>
      <w:hyperlink r:id="rId14" w:history="1">
        <w:r>
          <w:rPr>
            <w:rStyle w:val="a7"/>
            <w:rFonts w:eastAsia="SimSun"/>
            <w:color w:val="000000"/>
            <w:sz w:val="24"/>
            <w:szCs w:val="24"/>
            <w:lang w:eastAsia="zh-CN" w:bidi="hi-IN"/>
          </w:rPr>
          <w:t>Правил</w:t>
        </w:r>
      </w:hyperlink>
      <w:r>
        <w:rPr>
          <w:rFonts w:eastAsia="SimSun"/>
          <w:color w:val="000000"/>
          <w:sz w:val="24"/>
          <w:szCs w:val="24"/>
          <w:lang w:eastAsia="zh-CN" w:bidi="hi-IN"/>
        </w:rPr>
        <w:t> дорожнього руху, затверджених постановою Кабінету Міністрів України від 10 жовтня 2001 року N 1306,  а також цього Порядку суб'єкти господарювання несуть відповідальність згідно з чинним законодавством України.</w:t>
      </w:r>
    </w:p>
    <w:p w:rsidR="00FE037B" w:rsidRDefault="00FE037B" w:rsidP="00FE037B">
      <w:pPr>
        <w:tabs>
          <w:tab w:val="left" w:pos="708"/>
        </w:tabs>
        <w:suppressAutoHyphens/>
        <w:ind w:firstLine="708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2.12. Самовільно розміщені ПТС підлягають демонтажу в порядку,  затвердженому рішенням міської ради.</w:t>
      </w:r>
    </w:p>
    <w:p w:rsidR="00FE037B" w:rsidRDefault="00FE037B" w:rsidP="00FE037B">
      <w:pPr>
        <w:tabs>
          <w:tab w:val="left" w:pos="708"/>
        </w:tabs>
        <w:suppressAutoHyphens/>
        <w:ind w:firstLine="708"/>
        <w:jc w:val="both"/>
        <w:rPr>
          <w:rFonts w:eastAsia="SimSun"/>
          <w:color w:val="000000"/>
          <w:sz w:val="24"/>
          <w:szCs w:val="24"/>
          <w:lang w:eastAsia="zh-CN" w:bidi="hi-IN"/>
        </w:rPr>
      </w:pPr>
    </w:p>
    <w:p w:rsidR="00FE037B" w:rsidRPr="00B40172" w:rsidRDefault="00FE037B" w:rsidP="00FE037B">
      <w:pPr>
        <w:jc w:val="center"/>
        <w:rPr>
          <w:rFonts w:eastAsia="Times New Roman"/>
          <w:b/>
          <w:color w:val="000000"/>
          <w:sz w:val="24"/>
          <w:szCs w:val="24"/>
          <w:lang w:eastAsia="uk-UA"/>
        </w:rPr>
      </w:pPr>
      <w:r w:rsidRPr="00B40172">
        <w:rPr>
          <w:rFonts w:eastAsia="Times New Roman"/>
          <w:b/>
          <w:color w:val="000000"/>
          <w:sz w:val="24"/>
          <w:szCs w:val="24"/>
          <w:lang w:eastAsia="uk-UA"/>
        </w:rPr>
        <w:t xml:space="preserve">3.   Порядок проведення електронних торгів на право розміщення </w:t>
      </w:r>
    </w:p>
    <w:p w:rsidR="00FE037B" w:rsidRDefault="00FE037B" w:rsidP="00FE037B">
      <w:pPr>
        <w:jc w:val="center"/>
        <w:rPr>
          <w:rFonts w:eastAsia="Times New Roman"/>
          <w:color w:val="000000"/>
          <w:sz w:val="24"/>
          <w:szCs w:val="24"/>
          <w:lang w:eastAsia="uk-UA"/>
        </w:rPr>
      </w:pPr>
      <w:r w:rsidRPr="00B40172">
        <w:rPr>
          <w:rFonts w:eastAsia="Times New Roman"/>
          <w:b/>
          <w:color w:val="000000"/>
          <w:sz w:val="24"/>
          <w:szCs w:val="24"/>
          <w:lang w:eastAsia="uk-UA"/>
        </w:rPr>
        <w:t>пересувних тимчасових споруд у м. Хмельницькому </w:t>
      </w:r>
    </w:p>
    <w:p w:rsidR="00FE037B" w:rsidRPr="00B40172" w:rsidRDefault="00FE037B" w:rsidP="00FE037B">
      <w:pPr>
        <w:rPr>
          <w:rFonts w:eastAsia="Times New Roman"/>
          <w:color w:val="000000"/>
          <w:sz w:val="24"/>
          <w:szCs w:val="24"/>
          <w:lang w:eastAsia="uk-UA"/>
        </w:rPr>
      </w:pPr>
    </w:p>
    <w:p w:rsidR="00FE037B" w:rsidRPr="00B40172" w:rsidRDefault="00FE037B" w:rsidP="00FE037B">
      <w:pPr>
        <w:rPr>
          <w:rFonts w:eastAsia="Times New Roman"/>
          <w:color w:val="000000"/>
          <w:sz w:val="24"/>
          <w:szCs w:val="24"/>
          <w:lang w:eastAsia="uk-UA"/>
        </w:rPr>
      </w:pPr>
      <w:r w:rsidRPr="00B40172">
        <w:rPr>
          <w:rFonts w:eastAsia="Times New Roman"/>
          <w:color w:val="000000"/>
          <w:sz w:val="24"/>
          <w:szCs w:val="24"/>
          <w:lang w:eastAsia="uk-UA"/>
        </w:rPr>
        <w:t>3. 1. Загальні положення</w:t>
      </w:r>
    </w:p>
    <w:p w:rsidR="00FE037B" w:rsidRPr="00B40172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B40172">
        <w:rPr>
          <w:rFonts w:eastAsia="Times New Roman"/>
          <w:color w:val="000000"/>
          <w:sz w:val="24"/>
          <w:szCs w:val="24"/>
          <w:lang w:eastAsia="uk-UA"/>
        </w:rPr>
        <w:t>3.1.1. Цей Порядок визначає процедуру підготовки та проведення  електронних торгів на право розміщення пересувних тимчасових споруд на території м. Хмельницького.</w:t>
      </w:r>
    </w:p>
    <w:p w:rsidR="00FE037B" w:rsidRPr="00B40172" w:rsidRDefault="00FE037B" w:rsidP="00FE037B">
      <w:pPr>
        <w:suppressAutoHyphens/>
        <w:jc w:val="both"/>
        <w:rPr>
          <w:sz w:val="24"/>
          <w:szCs w:val="24"/>
          <w:lang w:eastAsia="zh-CN"/>
        </w:rPr>
      </w:pPr>
      <w:r w:rsidRPr="00B40172">
        <w:rPr>
          <w:rFonts w:eastAsia="Times New Roman"/>
          <w:color w:val="000000"/>
          <w:sz w:val="24"/>
          <w:szCs w:val="24"/>
          <w:lang w:eastAsia="uk-UA"/>
        </w:rPr>
        <w:t xml:space="preserve">3.1.2. Електронні торги  на право розміщення пересувних тимчасових споруд на  території м. Хмельницького (далі – Конкурс) </w:t>
      </w:r>
      <w:r w:rsidRPr="00B40172">
        <w:rPr>
          <w:sz w:val="24"/>
          <w:szCs w:val="24"/>
          <w:lang w:eastAsia="zh-CN"/>
        </w:rPr>
        <w:t xml:space="preserve"> проводяться замовником з  використанням ЕТС </w:t>
      </w:r>
      <w:proofErr w:type="spellStart"/>
      <w:r w:rsidRPr="00B40172">
        <w:rPr>
          <w:sz w:val="24"/>
          <w:szCs w:val="24"/>
        </w:rPr>
        <w:lastRenderedPageBreak/>
        <w:t>ProZorro.Продажі</w:t>
      </w:r>
      <w:proofErr w:type="spellEnd"/>
      <w:r w:rsidRPr="00B40172">
        <w:rPr>
          <w:sz w:val="24"/>
          <w:szCs w:val="24"/>
        </w:rPr>
        <w:t xml:space="preserve"> через </w:t>
      </w:r>
      <w:r w:rsidRPr="00B40172">
        <w:rPr>
          <w:sz w:val="24"/>
          <w:szCs w:val="24"/>
          <w:lang w:eastAsia="zh-CN"/>
        </w:rPr>
        <w:t>оператора електронного майданчика</w:t>
      </w:r>
      <w:r w:rsidRPr="00B40172">
        <w:rPr>
          <w:sz w:val="24"/>
          <w:szCs w:val="24"/>
        </w:rPr>
        <w:t xml:space="preserve"> на підставі </w:t>
      </w:r>
      <w:r w:rsidRPr="00B40172">
        <w:rPr>
          <w:sz w:val="24"/>
          <w:szCs w:val="24"/>
          <w:lang w:eastAsia="zh-CN"/>
        </w:rPr>
        <w:t xml:space="preserve"> відповідного договору.</w:t>
      </w:r>
    </w:p>
    <w:p w:rsidR="00FE037B" w:rsidRPr="00B40172" w:rsidRDefault="00FE037B" w:rsidP="00FE037B">
      <w:pPr>
        <w:jc w:val="both"/>
        <w:rPr>
          <w:b/>
          <w:sz w:val="24"/>
          <w:szCs w:val="24"/>
          <w:lang w:eastAsia="zh-CN"/>
        </w:rPr>
      </w:pPr>
      <w:r w:rsidRPr="00B40172">
        <w:rPr>
          <w:rFonts w:eastAsia="Times New Roman"/>
          <w:color w:val="000000"/>
          <w:sz w:val="24"/>
          <w:szCs w:val="24"/>
          <w:lang w:eastAsia="uk-UA"/>
        </w:rPr>
        <w:t>3.1.3. Електронні торги проводяться в один етап з використанням відкритості пропонування розміру плати за договором особистого строкового сервітуту за принципом аукціону, на якому визначається переможець згідно з умовами електронних торгів, зобов’язаннями та пропозиціями учасника конкурсу (його уповноваженої особи).</w:t>
      </w:r>
    </w:p>
    <w:p w:rsidR="00FE037B" w:rsidRPr="00B40172" w:rsidRDefault="00FE037B" w:rsidP="00FE037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B40172">
        <w:rPr>
          <w:rFonts w:eastAsia="Times New Roman"/>
          <w:color w:val="000000"/>
          <w:sz w:val="24"/>
          <w:szCs w:val="24"/>
          <w:lang w:eastAsia="uk-UA"/>
        </w:rPr>
        <w:t xml:space="preserve">3.1.4. Місця розміщення пересувних тимчасових споруд на території м. Хмельницького визначаються у відповідності до Комплексної схеми розміщення ПТС, затвердженої рішенням міської ради. </w:t>
      </w:r>
    </w:p>
    <w:p w:rsidR="00FE037B" w:rsidRDefault="00FE037B" w:rsidP="00FE037B">
      <w:pPr>
        <w:jc w:val="center"/>
        <w:rPr>
          <w:rFonts w:eastAsia="Times New Roman"/>
          <w:b/>
          <w:color w:val="000000"/>
          <w:sz w:val="24"/>
          <w:szCs w:val="24"/>
          <w:lang w:eastAsia="uk-UA"/>
        </w:rPr>
      </w:pPr>
    </w:p>
    <w:p w:rsidR="00FE037B" w:rsidRDefault="00FE037B" w:rsidP="00FE037B">
      <w:pPr>
        <w:jc w:val="center"/>
        <w:rPr>
          <w:rFonts w:eastAsia="Times New Roman"/>
          <w:b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4. Умови та процедура  проведення електронних торгів.</w:t>
      </w:r>
    </w:p>
    <w:p w:rsidR="00FE037B" w:rsidRDefault="00FE037B" w:rsidP="00FE037B">
      <w:pPr>
        <w:spacing w:after="150"/>
        <w:jc w:val="both"/>
        <w:rPr>
          <w:rFonts w:eastAsia="Times New Roman"/>
          <w:b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</w:rPr>
        <w:t xml:space="preserve">4.1. Замовник  не пізніше ніж за 20 днів до дати проведення електронних торгів оприлюднює на веб-сайті Хмельницької міської ради та в ЕТС оголошення про намір передати право на розміщення </w:t>
      </w:r>
      <w:r>
        <w:rPr>
          <w:rFonts w:eastAsia="Times New Roman"/>
          <w:color w:val="000000"/>
          <w:sz w:val="24"/>
          <w:szCs w:val="24"/>
          <w:lang w:eastAsia="uk-UA"/>
        </w:rPr>
        <w:t>пересувних тимчасових споруд</w:t>
      </w:r>
      <w:r>
        <w:rPr>
          <w:color w:val="000000"/>
          <w:sz w:val="24"/>
          <w:szCs w:val="24"/>
        </w:rPr>
        <w:t>,  перелік  місць розміщення (відповідно до затвердженої Комплексної схеми ПТС ),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інформацію про замовника, з яким буде укладено договір на право розміщення  пересувної тимчасової споруди, порядок оформлення участі в електронних торгах (аукціонах)</w:t>
      </w:r>
      <w:r>
        <w:rPr>
          <w:color w:val="000000"/>
          <w:sz w:val="24"/>
          <w:szCs w:val="24"/>
        </w:rPr>
        <w:t xml:space="preserve"> та  документацію про проведення електронних </w:t>
      </w:r>
      <w:r w:rsidRPr="00B40172">
        <w:rPr>
          <w:color w:val="000000"/>
          <w:sz w:val="24"/>
          <w:szCs w:val="24"/>
        </w:rPr>
        <w:t>торгів</w:t>
      </w:r>
      <w:r w:rsidRPr="00B40172">
        <w:rPr>
          <w:rFonts w:eastAsia="Times New Roman"/>
          <w:color w:val="000000"/>
          <w:sz w:val="24"/>
          <w:szCs w:val="24"/>
          <w:lang w:eastAsia="uk-UA"/>
        </w:rPr>
        <w:t>.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</w:t>
      </w:r>
    </w:p>
    <w:p w:rsidR="00FE037B" w:rsidRDefault="00FE037B" w:rsidP="00FE037B">
      <w:pPr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4.2.  Оголошення електронних торгів має містити:</w:t>
      </w:r>
    </w:p>
    <w:p w:rsidR="00FE037B" w:rsidRDefault="00FE037B" w:rsidP="00FE037B">
      <w:pPr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- інформацію про замовника електронних торгів;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- початковий розмір плати за договором особистого строкового сервітуту в гривнях за 1 м</w:t>
      </w:r>
      <w:r>
        <w:rPr>
          <w:rFonts w:eastAsia="Times New Roman"/>
          <w:color w:val="000000"/>
          <w:sz w:val="24"/>
          <w:szCs w:val="24"/>
          <w:vertAlign w:val="superscript"/>
          <w:lang w:eastAsia="uk-UA"/>
        </w:rPr>
        <w:t>2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за рік (початкова ціна реалізації лоту ), який враховує  функціональне призначення  об'єкту;</w:t>
      </w:r>
    </w:p>
    <w:p w:rsidR="00FE037B" w:rsidRDefault="00FE037B" w:rsidP="00FE037B">
      <w:pPr>
        <w:suppressAutoHyphens/>
        <w:spacing w:after="150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- кінцевий строк прийняття заяв про участь в електронних торгах (аукціонах);</w:t>
      </w:r>
    </w:p>
    <w:p w:rsidR="00FE037B" w:rsidRDefault="00FE037B" w:rsidP="00FE037B">
      <w:pPr>
        <w:suppressAutoHyphens/>
        <w:spacing w:after="150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- строк, на який передбачається укласти договір особистого строкового сервітуту;</w:t>
      </w:r>
    </w:p>
    <w:p w:rsidR="00FE037B" w:rsidRDefault="00FE037B" w:rsidP="00FE037B">
      <w:pPr>
        <w:suppressAutoHyphens/>
        <w:spacing w:after="150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iCs/>
          <w:color w:val="000000"/>
          <w:sz w:val="24"/>
          <w:szCs w:val="24"/>
          <w:lang w:eastAsia="uk-UA"/>
        </w:rPr>
        <w:t>- </w:t>
      </w:r>
      <w:r>
        <w:rPr>
          <w:rFonts w:eastAsia="Times New Roman"/>
          <w:color w:val="000000"/>
          <w:sz w:val="24"/>
          <w:szCs w:val="24"/>
          <w:lang w:eastAsia="uk-UA"/>
        </w:rPr>
        <w:t>дата проведення електронних торгів (аукціонів);</w:t>
      </w:r>
    </w:p>
    <w:p w:rsidR="00FE037B" w:rsidRDefault="00FE037B" w:rsidP="00FE037B">
      <w:pPr>
        <w:suppressAutoHyphens/>
        <w:spacing w:after="150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- інформацію про ПТС (назва, місцезнаходження, площа, функціональне призначення );</w:t>
      </w:r>
    </w:p>
    <w:p w:rsidR="00FE037B" w:rsidRDefault="00FE037B" w:rsidP="00FE037B">
      <w:pPr>
        <w:spacing w:after="150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- крок електронних торгів (аукціонів), що визначається в діапазоні від 1 до 10 відсотків початкової ціни реалізації лоту (з арифметичним округленням);</w:t>
      </w:r>
    </w:p>
    <w:p w:rsidR="00FE037B" w:rsidRDefault="00FE037B" w:rsidP="00FE037B">
      <w:pPr>
        <w:spacing w:after="150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- розмір гарантійного внеску, який складає 10% від початкової ціни реалізації лоту;</w:t>
      </w:r>
    </w:p>
    <w:p w:rsidR="00FE037B" w:rsidRDefault="00FE037B" w:rsidP="00FE037B">
      <w:pPr>
        <w:spacing w:after="150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- зразок договору особистого строкового сервітуту, який пропонуватиметься для укладання;</w:t>
      </w:r>
    </w:p>
    <w:p w:rsidR="00FE037B" w:rsidRDefault="00FE037B" w:rsidP="00FE037B">
      <w:pPr>
        <w:spacing w:after="150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- порядок оформлення участі в електронних торгах, перелік документів, які надаються учасниками;</w:t>
      </w:r>
    </w:p>
    <w:p w:rsidR="00FE037B" w:rsidRDefault="00FE037B" w:rsidP="00FE037B">
      <w:pPr>
        <w:spacing w:after="150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- вимоги до учасника торгів та перелік документів на їх підтвердження.  </w:t>
      </w:r>
      <w:r w:rsidRPr="00AE1411">
        <w:rPr>
          <w:rFonts w:eastAsia="Times New Roman"/>
          <w:color w:val="000000"/>
          <w:sz w:val="24"/>
          <w:szCs w:val="24"/>
          <w:lang w:eastAsia="uk-UA"/>
        </w:rPr>
        <w:t>(</w:t>
      </w:r>
      <w:r w:rsidRPr="00AE1411">
        <w:rPr>
          <w:sz w:val="24"/>
          <w:szCs w:val="24"/>
        </w:rPr>
        <w:t xml:space="preserve">Це може бути вимога про участь виключно ФОП або </w:t>
      </w:r>
      <w:r>
        <w:rPr>
          <w:sz w:val="24"/>
          <w:szCs w:val="24"/>
        </w:rPr>
        <w:t>юридичної особи</w:t>
      </w:r>
      <w:r w:rsidRPr="00AE1411">
        <w:rPr>
          <w:sz w:val="24"/>
          <w:szCs w:val="24"/>
        </w:rPr>
        <w:t xml:space="preserve">, вимоги по КВЕД, заборони на провадження діяльності і </w:t>
      </w:r>
      <w:proofErr w:type="spellStart"/>
      <w:r w:rsidRPr="00AE1411">
        <w:rPr>
          <w:sz w:val="24"/>
          <w:szCs w:val="24"/>
        </w:rPr>
        <w:t>т.п</w:t>
      </w:r>
      <w:proofErr w:type="spellEnd"/>
      <w:r w:rsidRPr="00AE1411">
        <w:rPr>
          <w:sz w:val="24"/>
          <w:szCs w:val="24"/>
        </w:rPr>
        <w:t>.)</w:t>
      </w:r>
    </w:p>
    <w:p w:rsidR="00FE037B" w:rsidRDefault="00FE037B" w:rsidP="00FE037B">
      <w:pPr>
        <w:spacing w:after="150"/>
        <w:jc w:val="both"/>
        <w:rPr>
          <w:rFonts w:eastAsia="Times New Roman"/>
          <w:b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Замовником можуть встановлюватись додаткові умови проведення електронних торгів. </w:t>
      </w:r>
    </w:p>
    <w:p w:rsidR="00FE037B" w:rsidRDefault="00FE037B" w:rsidP="00FE037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4.3. Суб'єкти  господарювання – юридичні особи та </w:t>
      </w:r>
      <w:r>
        <w:rPr>
          <w:rFonts w:eastAsia="Times New Roman"/>
          <w:sz w:val="24"/>
          <w:szCs w:val="24"/>
          <w:lang w:eastAsia="uk-UA"/>
        </w:rPr>
        <w:t>фізичні особи-підприємці,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які мають намір взяти участь в  електронних торгах для  отримання права на розміщення ПТС</w:t>
      </w:r>
      <w:r>
        <w:rPr>
          <w:rFonts w:eastAsia="Times New Roman"/>
          <w:b/>
          <w:color w:val="000000"/>
          <w:sz w:val="24"/>
          <w:szCs w:val="24"/>
          <w:lang w:eastAsia="uk-UA"/>
        </w:rPr>
        <w:t xml:space="preserve">,   </w:t>
      </w:r>
      <w:r>
        <w:rPr>
          <w:rFonts w:eastAsia="Times New Roman"/>
          <w:color w:val="000000"/>
          <w:sz w:val="24"/>
          <w:szCs w:val="24"/>
          <w:lang w:eastAsia="uk-UA"/>
        </w:rPr>
        <w:t>подають заяви/закриту цінову пропозицію шляхом заповнення екранної форми в ЕТС</w:t>
      </w:r>
      <w:r>
        <w:rPr>
          <w:color w:val="000000"/>
          <w:sz w:val="24"/>
          <w:szCs w:val="24"/>
        </w:rPr>
        <w:t xml:space="preserve"> та завантажують інші документи, передбачені цим Порядком. 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</w:rPr>
        <w:t xml:space="preserve">4.4. </w:t>
      </w:r>
      <w:r>
        <w:rPr>
          <w:rFonts w:eastAsia="Times New Roman"/>
          <w:color w:val="000000"/>
          <w:sz w:val="24"/>
          <w:szCs w:val="24"/>
          <w:lang w:eastAsia="uk-UA"/>
        </w:rPr>
        <w:t>До заяви додаються   наступні документи, визначені замовником для участі у електронних торгах:</w:t>
      </w:r>
    </w:p>
    <w:p w:rsidR="00FE037B" w:rsidRDefault="00FE037B" w:rsidP="00FE037B">
      <w:pPr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    </w:t>
      </w:r>
      <w:r>
        <w:rPr>
          <w:rFonts w:eastAsia="Times New Roman"/>
          <w:bCs/>
          <w:color w:val="000000"/>
          <w:sz w:val="24"/>
          <w:szCs w:val="24"/>
          <w:lang w:eastAsia="uk-UA"/>
        </w:rPr>
        <w:t xml:space="preserve">   1. н</w:t>
      </w:r>
      <w:r>
        <w:rPr>
          <w:color w:val="000000"/>
          <w:sz w:val="24"/>
          <w:szCs w:val="24"/>
        </w:rPr>
        <w:t>алежним чином засвідчену довіреність (для уповноваженої особи-представника)</w:t>
      </w:r>
      <w:r>
        <w:rPr>
          <w:rFonts w:eastAsia="Times New Roman"/>
          <w:color w:val="000000"/>
          <w:sz w:val="24"/>
          <w:szCs w:val="24"/>
          <w:lang w:eastAsia="uk-UA"/>
        </w:rPr>
        <w:t>;</w:t>
      </w:r>
    </w:p>
    <w:p w:rsidR="00FE037B" w:rsidRDefault="00FE037B" w:rsidP="00FE037B">
      <w:pPr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       2.  інформацію про вид ПТС та її функціональне призначення;</w:t>
      </w:r>
    </w:p>
    <w:p w:rsidR="00FE037B" w:rsidRDefault="00FE037B" w:rsidP="00FE037B">
      <w:pPr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       3. відомості про претендента </w:t>
      </w:r>
    </w:p>
    <w:p w:rsidR="00FE037B" w:rsidRDefault="00FE037B" w:rsidP="00FE037B">
      <w:pPr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для юридичної особи:</w:t>
      </w:r>
    </w:p>
    <w:p w:rsidR="00FE037B" w:rsidRDefault="00FE037B" w:rsidP="00FE037B">
      <w:pPr>
        <w:numPr>
          <w:ilvl w:val="0"/>
          <w:numId w:val="4"/>
        </w:numPr>
        <w:tabs>
          <w:tab w:val="num" w:pos="1135"/>
        </w:tabs>
        <w:suppressAutoHyphens/>
        <w:ind w:left="567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завірені належним чином копії установчих документів;</w:t>
      </w:r>
    </w:p>
    <w:p w:rsidR="00FE037B" w:rsidRDefault="00FE037B" w:rsidP="00FE037B">
      <w:pPr>
        <w:numPr>
          <w:ilvl w:val="0"/>
          <w:numId w:val="4"/>
        </w:numPr>
        <w:tabs>
          <w:tab w:val="num" w:pos="1135"/>
        </w:tabs>
        <w:suppressAutoHyphens/>
        <w:ind w:left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lastRenderedPageBreak/>
        <w:t xml:space="preserve">завірену належним чином </w:t>
      </w:r>
      <w:r>
        <w:rPr>
          <w:rFonts w:eastAsia="Times New Roman"/>
          <w:sz w:val="24"/>
          <w:szCs w:val="24"/>
          <w:lang w:eastAsia="uk-UA"/>
        </w:rPr>
        <w:t>копію звіту про фінансові результати претендента з урахуванням дебіторської і кредиторської заборгованостей за останній рік (у разі здійснення діяльності);</w:t>
      </w:r>
    </w:p>
    <w:p w:rsidR="00FE037B" w:rsidRDefault="00FE037B" w:rsidP="00FE037B">
      <w:pPr>
        <w:numPr>
          <w:ilvl w:val="0"/>
          <w:numId w:val="4"/>
        </w:numPr>
        <w:tabs>
          <w:tab w:val="num" w:pos="1135"/>
        </w:tabs>
        <w:suppressAutoHyphens/>
        <w:spacing w:after="200" w:line="276" w:lineRule="auto"/>
        <w:ind w:left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довідку про те, що стосовно нього не порушено справу про банкрутство, що суб’єкт господарювання не знаходиться в стані санації, ліквідації або реорганізації, що майно (або значна його частина, яка впливає на можливість виконання умов електронних торгів) не знаходиться в податковій заставі або під арештом, або не має інших обтяжень; </w:t>
      </w:r>
    </w:p>
    <w:p w:rsidR="00FE037B" w:rsidRDefault="00FE037B" w:rsidP="00FE037B">
      <w:pPr>
        <w:shd w:val="clear" w:color="auto" w:fill="FFFFFF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для фізичної особи -підприємця:</w:t>
      </w:r>
    </w:p>
    <w:p w:rsidR="00FE037B" w:rsidRDefault="00FE037B" w:rsidP="00FE037B">
      <w:pPr>
        <w:pStyle w:val="a3"/>
        <w:numPr>
          <w:ilvl w:val="0"/>
          <w:numId w:val="8"/>
        </w:numPr>
        <w:shd w:val="clear" w:color="auto" w:fill="FFFFFF"/>
        <w:ind w:left="567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копія документа, що посвідчує особу учасника, або належним чином оформлена довіреність, видана представнику фізичної особи;</w:t>
      </w:r>
    </w:p>
    <w:p w:rsidR="00FE037B" w:rsidRDefault="00FE037B" w:rsidP="00FE037B">
      <w:pPr>
        <w:pStyle w:val="a3"/>
        <w:numPr>
          <w:ilvl w:val="0"/>
          <w:numId w:val="8"/>
        </w:numPr>
        <w:shd w:val="clear" w:color="auto" w:fill="FFFFFF"/>
        <w:ind w:left="567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відомості про фінансовий стан (платоспроможність) учасника конкурсу (завірена належним чином копія декларації про доходи або звіту суб'єкта малого підприємництва - фізичної особи - платника єдиного податку).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ascii="Arial" w:eastAsia="Arial Unicode MS" w:hAnsi="Arial" w:cs="Arial"/>
          <w:color w:val="5A5A5A"/>
          <w:sz w:val="18"/>
          <w:szCs w:val="18"/>
          <w:lang w:eastAsia="ru-RU"/>
        </w:rPr>
        <w:t xml:space="preserve">      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4. цінову пропозицію претендента  щодо </w:t>
      </w:r>
      <w:r>
        <w:rPr>
          <w:rFonts w:eastAsia="Times New Roman"/>
          <w:bCs/>
          <w:color w:val="000000"/>
          <w:sz w:val="24"/>
          <w:szCs w:val="24"/>
          <w:lang w:eastAsia="uk-UA"/>
        </w:rPr>
        <w:t>плати за договором особистого строкового сервітуту, яка не може бути меншою мінімальної стартової плати, зазначеної у оголошенні та підтвердження виконання умов електронних торгів</w:t>
      </w:r>
      <w:r>
        <w:rPr>
          <w:rFonts w:eastAsia="Times New Roman"/>
          <w:color w:val="000000"/>
          <w:sz w:val="24"/>
          <w:szCs w:val="24"/>
          <w:lang w:eastAsia="uk-UA"/>
        </w:rPr>
        <w:t>;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</w:rPr>
        <w:t xml:space="preserve">      5. довідку з інформацією про 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повне найменування, місцезнаходження, код ЄДРПОУ, банківські реквізити (розрахунковий рахунок, установа банку, МФО банку), посада та П. І. Б. керівника, телефон;    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4.5. До моменту закінчення кінцевого терміну прийняття заяв про участь, учасники мають право анулювати або </w:t>
      </w:r>
      <w:proofErr w:type="spellStart"/>
      <w:r>
        <w:rPr>
          <w:rFonts w:eastAsia="Times New Roman"/>
          <w:color w:val="000000"/>
          <w:sz w:val="24"/>
          <w:szCs w:val="24"/>
          <w:lang w:eastAsia="uk-UA"/>
        </w:rPr>
        <w:t>внести</w:t>
      </w:r>
      <w:proofErr w:type="spellEnd"/>
      <w:r>
        <w:rPr>
          <w:rFonts w:eastAsia="Times New Roman"/>
          <w:color w:val="000000"/>
          <w:sz w:val="24"/>
          <w:szCs w:val="24"/>
          <w:lang w:eastAsia="uk-UA"/>
        </w:rPr>
        <w:t xml:space="preserve"> зміни до цінових пропозицій в особистому кабінеті. Вся історія змін зберігається в ЦБД. Після анулювання закритої цінової пропозиції вся інформація про неї видаляється з ЦБД, а гарантійний внесок повертається такому учаснику.</w:t>
      </w:r>
    </w:p>
    <w:p w:rsidR="00FE037B" w:rsidRDefault="00FE037B" w:rsidP="00FE037B">
      <w:pPr>
        <w:rPr>
          <w:rFonts w:eastAsia="Times New Roman"/>
          <w:b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 4.6. Пропозиції учасників мають відповідати умовам електронних торгів, зазначеним в оголошенні про  електронні торги, та чинному законодавству України. У разі невідповідності документів вимогам чинного законодавства, документації про проведення торгів, цього Порядку, а також у разі подання не усіх необхідних документів, пропозиції цього заявника не розглядаються.</w:t>
      </w:r>
    </w:p>
    <w:p w:rsidR="00FE037B" w:rsidRDefault="00FE037B" w:rsidP="00FE037B">
      <w:pPr>
        <w:suppressAutoHyphens/>
        <w:rPr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 4.7. </w:t>
      </w:r>
      <w:r>
        <w:rPr>
          <w:sz w:val="24"/>
          <w:szCs w:val="24"/>
          <w:lang w:eastAsia="zh-CN"/>
        </w:rPr>
        <w:t xml:space="preserve">Учасником не може бути заявник, який: </w:t>
      </w:r>
    </w:p>
    <w:p w:rsidR="00FE037B" w:rsidRDefault="00FE037B" w:rsidP="00FE037B">
      <w:pPr>
        <w:suppressAutoHyphens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- знаходиться в стадії санації, ліквідації або реорганізації; </w:t>
      </w:r>
    </w:p>
    <w:p w:rsidR="00FE037B" w:rsidRDefault="00FE037B" w:rsidP="00FE037B">
      <w:pPr>
        <w:suppressAutoHyphens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майно якого знаходиться в податковій заставі або під арештом, або має інші обтяження;</w:t>
      </w:r>
    </w:p>
    <w:p w:rsidR="00FE037B" w:rsidRDefault="00FE037B" w:rsidP="00FE037B">
      <w:pPr>
        <w:suppressAutoHyphens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має заборгованість по сплаті до державного та міського бюджетів податків, зборів, інших обов’язкових платежів, у тому числі пайової участі на розвиток інженерно-транспортної та соціальної інфраструктури м. Хмельницького (відсутність заборгованості підтверджується органами  ДФС та відповідними виконавчими органами міської ради);</w:t>
      </w:r>
    </w:p>
    <w:p w:rsidR="00FE037B" w:rsidRDefault="00FE037B" w:rsidP="00FE037B">
      <w:pPr>
        <w:suppressAutoHyphens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тимчасові споруди якого раніше демонтувались у порядку, затвердженому міською радою.</w:t>
      </w:r>
    </w:p>
    <w:p w:rsidR="00FE037B" w:rsidRDefault="00FE037B" w:rsidP="00FE037B">
      <w:pPr>
        <w:suppressAutoHyphens/>
        <w:ind w:firstLine="708"/>
        <w:jc w:val="both"/>
        <w:rPr>
          <w:sz w:val="24"/>
          <w:szCs w:val="24"/>
          <w:lang w:eastAsia="zh-CN"/>
        </w:rPr>
      </w:pPr>
    </w:p>
    <w:p w:rsidR="00FE037B" w:rsidRDefault="00FE037B" w:rsidP="00FE037B">
      <w:pPr>
        <w:jc w:val="both"/>
        <w:rPr>
          <w:sz w:val="24"/>
        </w:rPr>
      </w:pPr>
      <w:r>
        <w:rPr>
          <w:sz w:val="24"/>
        </w:rPr>
        <w:t>4.8. За подання заяви про участь в електронних торгах (аукціонах), учасник сплачує на рахунок оператора електронного майданчика гарантійний внесок, в розмірі згідно оголошення про електронні торги та плату за участь в електронних торгах у розмірі : один неоподатковуваний мінімум доходів громадян у випадку, якщо  початкова ціна продажу становить не більш як 20 тис. гривень.</w:t>
      </w:r>
    </w:p>
    <w:p w:rsidR="00FE037B" w:rsidRDefault="00FE037B" w:rsidP="00FE037B">
      <w:pPr>
        <w:jc w:val="both"/>
        <w:rPr>
          <w:sz w:val="24"/>
        </w:rPr>
      </w:pP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4.9. Якщо в момент закінчення кінцевого терміну прийняття заяв на участь в електронних торгах на право розміщення пересувної тимчасової споруди на території міста Хмельницького не подано жодної заяви, ЕТС автоматично присвоює електронним торгам статус «Торги не відбулись». 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highlight w:val="white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4.10. Якщо в момент закінчення кінцевого терміну прийняття заяв на участь в електронних торгах на право розміщення пересувної тимчасової споруди на території міста </w:t>
      </w:r>
      <w:r>
        <w:rPr>
          <w:rFonts w:eastAsia="Times New Roman"/>
          <w:color w:val="000000"/>
          <w:sz w:val="24"/>
          <w:szCs w:val="24"/>
          <w:lang w:eastAsia="uk-UA"/>
        </w:rPr>
        <w:lastRenderedPageBreak/>
        <w:t>Хмельницького подано одну заяву,</w:t>
      </w:r>
      <w:r>
        <w:rPr>
          <w:rFonts w:eastAsia="Times New Roman"/>
          <w:color w:val="000000"/>
          <w:sz w:val="24"/>
          <w:szCs w:val="24"/>
          <w:highlight w:val="white"/>
          <w:lang w:eastAsia="uk-UA"/>
        </w:rPr>
        <w:t xml:space="preserve"> такий учасник може бути визнаний переможцем електронних торгів без кроку аукціону. З таким претендентом укладається договір ОСС у відповідності до п.2.1.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highlight w:val="white"/>
          <w:lang w:eastAsia="uk-UA"/>
        </w:rPr>
      </w:pPr>
    </w:p>
    <w:p w:rsidR="00FE037B" w:rsidRDefault="00FE037B" w:rsidP="00FE037B">
      <w:pPr>
        <w:widowControl w:val="0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highlight w:val="white"/>
          <w:lang w:eastAsia="uk-UA"/>
        </w:rPr>
        <w:t xml:space="preserve">4.11. </w:t>
      </w:r>
      <w:r>
        <w:rPr>
          <w:rFonts w:eastAsia="Times New Roman"/>
          <w:color w:val="000000"/>
          <w:sz w:val="24"/>
          <w:szCs w:val="24"/>
          <w:lang w:eastAsia="uk-UA"/>
        </w:rPr>
        <w:t>Якщо в момент закінчення кінцевого терміну прийняття</w:t>
      </w:r>
      <w:r>
        <w:rPr>
          <w:rFonts w:eastAsia="Times New Roman"/>
          <w:color w:val="000000"/>
          <w:sz w:val="24"/>
          <w:szCs w:val="24"/>
          <w:highlight w:val="white"/>
          <w:lang w:eastAsia="uk-UA"/>
        </w:rPr>
        <w:t xml:space="preserve"> заяв на участь в  електронних торгах на право </w:t>
      </w:r>
      <w:r>
        <w:rPr>
          <w:rFonts w:eastAsia="Times New Roman"/>
          <w:color w:val="000000"/>
          <w:sz w:val="24"/>
          <w:szCs w:val="24"/>
          <w:lang w:eastAsia="uk-UA"/>
        </w:rPr>
        <w:t>розміщення пересувної тимчасової споруди на території міста Хмельницького</w:t>
      </w:r>
      <w:r>
        <w:rPr>
          <w:rFonts w:eastAsia="Times New Roman"/>
          <w:color w:val="000000"/>
          <w:sz w:val="24"/>
          <w:szCs w:val="24"/>
          <w:highlight w:val="white"/>
          <w:lang w:eastAsia="uk-UA"/>
        </w:rPr>
        <w:t xml:space="preserve"> подано більше 1 (однієї) заяви, ЕТС автоматично активує модуль електронного аукціону. Всі користувачі мають можливість спостерігати за ходом електронного аукціону в режимі реального часу. </w:t>
      </w:r>
    </w:p>
    <w:p w:rsidR="00FE037B" w:rsidRDefault="00FE037B" w:rsidP="00FE037B">
      <w:pPr>
        <w:widowControl w:val="0"/>
        <w:jc w:val="both"/>
        <w:rPr>
          <w:rFonts w:eastAsia="Times New Roman"/>
          <w:color w:val="000000"/>
          <w:sz w:val="24"/>
          <w:szCs w:val="24"/>
          <w:lang w:eastAsia="uk-UA"/>
        </w:rPr>
      </w:pPr>
    </w:p>
    <w:p w:rsidR="00FE037B" w:rsidRDefault="00FE037B" w:rsidP="00FE037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4.12. Електронні аукціони проходять в ЕТС та полягають в повторювальному процесі підвищення цін учасниками, що проводиться у три раунди в інтерактивному режимі реального часу. Для проведення електронних аукціонів всі цінові пропозиції  учасників розташовуються у порядку від найнижчої до найвищої без зазначення найменувань учасників. Якщо учасники подали цінові пропозиції з однаковим значенням ціни, першим в електронному аукціоні підвищення ціни буде здійснювати учасник, який подав свою пропозицію пізніше, ніж інші учасники з аналогічним значенням цінової пропозиції.  Кожний раунд електронного аукціону стартує з найнижчої запропонованої серед учасників цінової пропозиції . Перед початком кожного наступного раунду аукціону визначається нова стартова ціна раунду за результатами попереднього раунду аукціону.</w:t>
      </w:r>
    </w:p>
    <w:p w:rsidR="00FE037B" w:rsidRDefault="00FE037B" w:rsidP="00FE037B">
      <w:pPr>
        <w:shd w:val="clear" w:color="auto" w:fill="FFFFFF"/>
        <w:ind w:firstLine="45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У кожному раунді учасники протягом трьох хвилин, кожен в порядку від менших до більших цінових пропозицій, а у разі збігу цінових пропозицій - від пізніших до більш ранніх, мають право зробити крок аукціону.</w:t>
      </w:r>
    </w:p>
    <w:p w:rsidR="00FE037B" w:rsidRDefault="00FE037B" w:rsidP="00FE037B">
      <w:pPr>
        <w:shd w:val="clear" w:color="auto" w:fill="FFFFFF"/>
        <w:ind w:firstLine="45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Відсутність цінової пропозиції протягом трьох хвилин від учасника вважається такою, що здійснена у поточному раунді за попередньою ціновою пропозицією цього учасника. Відсутність цінової пропозиції учасника в першому раунді за умови подання ним закритої цінової пропозиції, яка перевищує </w:t>
      </w:r>
      <w:r>
        <w:rPr>
          <w:rFonts w:eastAsia="Times New Roman"/>
          <w:color w:val="000000"/>
          <w:sz w:val="24"/>
          <w:szCs w:val="24"/>
          <w:highlight w:val="white"/>
          <w:lang w:eastAsia="uk-UA"/>
        </w:rPr>
        <w:t>початкови</w:t>
      </w:r>
      <w:r>
        <w:rPr>
          <w:rFonts w:eastAsia="Times New Roman"/>
          <w:color w:val="000000"/>
          <w:sz w:val="24"/>
          <w:szCs w:val="24"/>
          <w:lang w:eastAsia="uk-UA"/>
        </w:rPr>
        <w:t>й (стартовий) р</w:t>
      </w:r>
      <w:r>
        <w:rPr>
          <w:rFonts w:eastAsia="Times New Roman"/>
          <w:color w:val="000000"/>
          <w:sz w:val="24"/>
          <w:szCs w:val="24"/>
          <w:highlight w:val="white"/>
          <w:lang w:eastAsia="uk-UA"/>
        </w:rPr>
        <w:t>озмір орендної плати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не менш як на один крок аукціону, вважається поданою ним ціновою пропозицією.</w:t>
      </w:r>
    </w:p>
    <w:p w:rsidR="00FE037B" w:rsidRDefault="00FE037B" w:rsidP="00FE037B">
      <w:pPr>
        <w:shd w:val="clear" w:color="auto" w:fill="FFFFFF"/>
        <w:ind w:firstLine="459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Учасник може протягом одного раунду електронного аукціону один раз підвищити ціну своєї пропозиції не менш як на один крок від своєї попередньої ціни.</w:t>
      </w:r>
    </w:p>
    <w:p w:rsidR="00FE037B" w:rsidRDefault="00FE037B" w:rsidP="00FE037B">
      <w:pPr>
        <w:shd w:val="clear" w:color="auto" w:fill="FFFFFF"/>
        <w:ind w:firstLine="459"/>
        <w:jc w:val="both"/>
        <w:rPr>
          <w:rFonts w:eastAsia="Times New Roman"/>
          <w:color w:val="000000"/>
          <w:sz w:val="24"/>
          <w:szCs w:val="24"/>
          <w:lang w:eastAsia="uk-UA"/>
        </w:rPr>
      </w:pPr>
    </w:p>
    <w:p w:rsidR="00FE037B" w:rsidRDefault="00FE037B" w:rsidP="00FE037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4.13. Збільшення розміру плати за договором особистого строкового сервітуту здійснюється учасниками аукціону з кроком аукціону, який встановлюється замовником у оголошенні, але не може бути меншим ніж 1 відсоток найбільшого розміру плати, запропонованої учасниками конкурсу (аукціону). </w:t>
      </w:r>
    </w:p>
    <w:p w:rsidR="00FE037B" w:rsidRDefault="00FE037B" w:rsidP="00FE037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uk-UA"/>
        </w:rPr>
      </w:pPr>
    </w:p>
    <w:p w:rsidR="00FE037B" w:rsidRDefault="00FE037B" w:rsidP="00FE037B">
      <w:pPr>
        <w:jc w:val="center"/>
        <w:rPr>
          <w:rFonts w:eastAsia="Times New Roman"/>
          <w:b/>
          <w:color w:val="000000"/>
          <w:sz w:val="24"/>
          <w:szCs w:val="24"/>
          <w:lang w:eastAsia="uk-UA"/>
        </w:rPr>
      </w:pPr>
    </w:p>
    <w:p w:rsidR="00FE037B" w:rsidRDefault="00FE037B" w:rsidP="00FE037B">
      <w:pPr>
        <w:jc w:val="center"/>
        <w:rPr>
          <w:rFonts w:eastAsia="Times New Roman"/>
          <w:b/>
          <w:color w:val="000000"/>
          <w:sz w:val="24"/>
          <w:szCs w:val="24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5. Переможець електронних торгів</w:t>
      </w:r>
    </w:p>
    <w:p w:rsidR="00FE037B" w:rsidRDefault="00FE037B" w:rsidP="00FE037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5.1. Протокол про результати електронних торгів формується та оприлюднюється в ЕТС автоматично в день завершення електронних торгів.</w:t>
      </w:r>
    </w:p>
    <w:p w:rsidR="00FE037B" w:rsidRDefault="00FE037B" w:rsidP="00FE037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uk-UA"/>
        </w:rPr>
      </w:pPr>
    </w:p>
    <w:p w:rsidR="00FE037B" w:rsidRDefault="00FE037B" w:rsidP="00FE037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5.2. Переможцем електронних торгів вважається учасник, визначений п. 4.10 цього Порядку або той, що подав найвищу цінову пропозицію за лот,  за умови, що таким учасником був зроблений щонайменше один крок аукціону, а у разі його дискваліфікації, учасник з наступною по величині ціновою пропозицією, за умови, що таким учасником був зроблений щонайменше один крок аукціону, а при однакових цінових пропозиціях - учасник, що подав її раніше, у випадку надання ним згоди на очікування.</w:t>
      </w:r>
    </w:p>
    <w:p w:rsidR="00FE037B" w:rsidRDefault="00FE037B" w:rsidP="00FE037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uk-UA"/>
        </w:rPr>
      </w:pPr>
    </w:p>
    <w:p w:rsidR="00FE037B" w:rsidRDefault="00FE037B" w:rsidP="00FE037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5.3. Після звершення електронних торгів переможець зобов'язаний документально підтвердити свою відповідність вимогам замовника у разі, якщо такі вимоги ставилися.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5.4. Протягом 6 робочих днів після завершення електронних торгів  протокол про результати електронних торгів (аукціонів), підписаний  переможцем та оператором  електронних торгів, надсилається замовнику для підписання та публікації підписаного протоколу про результати електронних торгів в електронній торговій системі.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lastRenderedPageBreak/>
        <w:t>5.5. Переможець електронних торгів зобов`язаний виготовити  паспорт прив'язки ПТС та протягом 20 робочих днів після завершення електронних торгів укласти договір особистого строкового сервітуту з замовником і провести необхідні розрахунки з ним. Замовник зобов’язаний протягом 20 робочих днів опублікувати в ЕТС підписаний з переможцем договір особистого строкового сервітуту, на підставі чого ЕТС автоматично присвоїть статус «Торги завершені».</w:t>
      </w:r>
    </w:p>
    <w:p w:rsidR="00FE037B" w:rsidRDefault="00FE037B" w:rsidP="00FE037B">
      <w:pPr>
        <w:jc w:val="both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Times New Roman"/>
          <w:iCs/>
          <w:color w:val="000000"/>
          <w:sz w:val="24"/>
          <w:szCs w:val="24"/>
          <w:lang w:eastAsia="uk-UA"/>
        </w:rPr>
        <w:t xml:space="preserve">5.6. Власники ПТС подають  копію 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свідоцтва про реєстрацію транспортного засобу, видане у встановленому порядку підрозділом Управління патрульної поліції України, з відміткою про переобладнання транспортного засобу (у разі використання транспортного засобу) та реєструють потужності в </w:t>
      </w:r>
      <w:proofErr w:type="spellStart"/>
      <w:r>
        <w:rPr>
          <w:rFonts w:eastAsia="Arial Unicode MS"/>
          <w:color w:val="000000"/>
          <w:sz w:val="24"/>
          <w:szCs w:val="24"/>
          <w:lang w:eastAsia="ru-RU"/>
        </w:rPr>
        <w:t>Держпродспоживслужбі</w:t>
      </w:r>
      <w:proofErr w:type="spellEnd"/>
      <w:r>
        <w:rPr>
          <w:rFonts w:eastAsia="Arial Unicode MS"/>
          <w:color w:val="000000"/>
          <w:sz w:val="24"/>
          <w:szCs w:val="24"/>
          <w:lang w:eastAsia="ru-RU"/>
        </w:rPr>
        <w:t xml:space="preserve"> (вул. </w:t>
      </w:r>
      <w:proofErr w:type="spellStart"/>
      <w:r>
        <w:rPr>
          <w:rFonts w:eastAsia="Arial Unicode MS"/>
          <w:color w:val="000000"/>
          <w:sz w:val="24"/>
          <w:szCs w:val="24"/>
          <w:lang w:eastAsia="ru-RU"/>
        </w:rPr>
        <w:t>Чорновола</w:t>
      </w:r>
      <w:proofErr w:type="spellEnd"/>
      <w:r>
        <w:rPr>
          <w:rFonts w:eastAsia="Arial Unicode MS"/>
          <w:color w:val="000000"/>
          <w:sz w:val="24"/>
          <w:szCs w:val="24"/>
          <w:lang w:eastAsia="ru-RU"/>
        </w:rPr>
        <w:t>, 176/1).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5.7. У випадку невиконання переможцем п. 5.3, 5.4., 5.5. цього Порядку, замовник має право через особистий кабінет його дискваліфікувати, і ЕТС автоматично визнає переможцем учасника з наступною по величині ціновою пропозиції, за умови надання ним згоди на очікування. У випадку дискваліфікації переможця, його гарантійний внесок перераховується оператором на рахунок замовника.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5.8. У разі відмови або не укладення договору ОСС у встановлені терміни новим переможцем конкурсу, замовником може бути повторно оголошено  електронні торги по визначенню переможця.</w:t>
      </w:r>
    </w:p>
    <w:p w:rsidR="00FE037B" w:rsidRDefault="00FE037B" w:rsidP="00FE037B">
      <w:pPr>
        <w:suppressAutoHyphens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 xml:space="preserve">5.9. Особи, які відмовилися від укладення договору ОСС, як переможці, або не уклали договір ОСС у встановлені терміни, не допускаються до участі у повторних електронних торгах  щодо визначення переможця на право розміщення </w:t>
      </w:r>
      <w:r>
        <w:rPr>
          <w:rFonts w:eastAsia="Times New Roman"/>
          <w:sz w:val="24"/>
          <w:szCs w:val="24"/>
          <w:lang w:eastAsia="uk-UA"/>
        </w:rPr>
        <w:t>ПТС</w:t>
      </w:r>
      <w:r>
        <w:rPr>
          <w:rFonts w:eastAsia="Times New Roman"/>
          <w:color w:val="000000"/>
          <w:sz w:val="24"/>
          <w:szCs w:val="24"/>
          <w:lang w:eastAsia="uk-UA"/>
        </w:rPr>
        <w:t>.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5.10. Протягом 3 робочих днів після завершення електронних торгів, оператор електронного майданчика повертає сплачений учасникам гарантійний внесок, крім переможця торгів та учасника, з наступною по величині ціновою пропозицією за умови надання згоди на очікування.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5.11. Переможець сплачує оператору електронного майданчика, через який ним було подано свою цінову пропозицію винагороду в розмірі 3 % від загальної річної суми орендної плати. Винагорода утримується оператором електронного майданчика з гарантійного внеску, сплаченого переможцем. Залишок гарантійного внеску повертається переможцю протягом 3 робочих днів з дати присвоєння статусу «Торги завершені».</w:t>
      </w:r>
    </w:p>
    <w:p w:rsidR="00FE037B" w:rsidRDefault="00FE037B" w:rsidP="00FE037B">
      <w:pPr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5.12 Всі інші питання, не врегульовані цим Порядком вирішується згідно чинного законодавства.</w:t>
      </w:r>
    </w:p>
    <w:p w:rsidR="00FE037B" w:rsidRDefault="00FE037B" w:rsidP="00FE037B">
      <w:pPr>
        <w:widowControl w:val="0"/>
        <w:suppressAutoHyphens/>
        <w:ind w:left="6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FE037B" w:rsidRDefault="00FE037B" w:rsidP="00FE037B">
      <w:pPr>
        <w:widowControl w:val="0"/>
        <w:suppressAutoHyphens/>
        <w:ind w:left="658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Керуючий справами</w:t>
      </w:r>
    </w:p>
    <w:p w:rsidR="00FE037B" w:rsidRDefault="00FE037B" w:rsidP="00FE037B">
      <w:pPr>
        <w:widowControl w:val="0"/>
        <w:suppressAutoHyphens/>
        <w:ind w:left="658" w:right="425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виконавчого комітету                                                                     Ю. Сабій</w:t>
      </w:r>
    </w:p>
    <w:p w:rsidR="00FE037B" w:rsidRDefault="00FE037B" w:rsidP="00FE037B">
      <w:pPr>
        <w:widowControl w:val="0"/>
        <w:suppressAutoHyphens/>
        <w:ind w:left="6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FE037B" w:rsidRDefault="00FE037B" w:rsidP="00FE037B">
      <w:pPr>
        <w:widowControl w:val="0"/>
        <w:suppressAutoHyphens/>
        <w:ind w:left="660"/>
        <w:rPr>
          <w:sz w:val="24"/>
          <w:szCs w:val="24"/>
          <w:lang w:eastAsia="uk-UA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Начальник управління торгівлі                                                      Р.  </w:t>
      </w:r>
      <w:proofErr w:type="spellStart"/>
      <w:r>
        <w:rPr>
          <w:rFonts w:eastAsia="SimSun" w:cs="Mangal"/>
          <w:kern w:val="2"/>
          <w:sz w:val="24"/>
          <w:szCs w:val="24"/>
          <w:lang w:eastAsia="zh-CN" w:bidi="hi-IN"/>
        </w:rPr>
        <w:t>Сідлецька</w:t>
      </w:r>
      <w:proofErr w:type="spellEnd"/>
      <w:r>
        <w:rPr>
          <w:sz w:val="24"/>
          <w:szCs w:val="24"/>
          <w:lang w:eastAsia="uk-UA"/>
        </w:rPr>
        <w:t xml:space="preserve"> </w:t>
      </w: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FE037B" w:rsidRDefault="00FE037B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8668C9" w:rsidRDefault="008668C9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</w:p>
    <w:p w:rsidR="001C08F5" w:rsidRPr="001C08F5" w:rsidRDefault="00D000A8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  <w:r>
        <w:rPr>
          <w:rFonts w:eastAsia="Arial Unicode MS"/>
          <w:bCs/>
          <w:sz w:val="24"/>
          <w:szCs w:val="24"/>
          <w:lang w:eastAsia="ru-RU"/>
        </w:rPr>
        <w:t>Д</w:t>
      </w:r>
      <w:r w:rsidR="001C08F5" w:rsidRPr="001C08F5">
        <w:rPr>
          <w:rFonts w:eastAsia="Arial Unicode MS"/>
          <w:bCs/>
          <w:sz w:val="24"/>
          <w:szCs w:val="24"/>
          <w:lang w:eastAsia="ru-RU"/>
        </w:rPr>
        <w:t xml:space="preserve">одаток  </w:t>
      </w:r>
      <w:r w:rsidR="00FE037B" w:rsidRPr="00FE037B">
        <w:rPr>
          <w:rFonts w:eastAsia="Arial Unicode MS"/>
          <w:bCs/>
          <w:sz w:val="24"/>
          <w:szCs w:val="24"/>
          <w:lang w:val="ru-RU" w:eastAsia="ru-RU"/>
        </w:rPr>
        <w:t>2</w:t>
      </w:r>
      <w:r w:rsidR="008641DD">
        <w:rPr>
          <w:rFonts w:eastAsia="Arial Unicode MS"/>
          <w:bCs/>
          <w:sz w:val="24"/>
          <w:szCs w:val="24"/>
          <w:lang w:eastAsia="ru-RU"/>
        </w:rPr>
        <w:t xml:space="preserve"> </w:t>
      </w:r>
      <w:r w:rsidR="001C08F5" w:rsidRPr="001C08F5">
        <w:rPr>
          <w:rFonts w:eastAsia="Arial Unicode MS"/>
          <w:bCs/>
          <w:sz w:val="24"/>
          <w:szCs w:val="24"/>
          <w:lang w:eastAsia="ru-RU"/>
        </w:rPr>
        <w:t xml:space="preserve">до рішення </w:t>
      </w:r>
    </w:p>
    <w:p w:rsidR="001C08F5" w:rsidRPr="001C08F5" w:rsidRDefault="008D29A5" w:rsidP="001C08F5">
      <w:pPr>
        <w:ind w:left="6521"/>
        <w:rPr>
          <w:rFonts w:eastAsia="Arial Unicode MS"/>
          <w:bCs/>
          <w:sz w:val="24"/>
          <w:szCs w:val="24"/>
          <w:lang w:eastAsia="ru-RU"/>
        </w:rPr>
      </w:pPr>
      <w:r>
        <w:rPr>
          <w:rFonts w:eastAsia="Arial Unicode MS"/>
          <w:bCs/>
          <w:sz w:val="24"/>
          <w:szCs w:val="24"/>
          <w:lang w:eastAsia="ru-RU"/>
        </w:rPr>
        <w:t>виконавчого комітету</w:t>
      </w:r>
    </w:p>
    <w:p w:rsidR="001C08F5" w:rsidRPr="00FE037B" w:rsidRDefault="001C08F5" w:rsidP="001C08F5">
      <w:pPr>
        <w:ind w:left="6521"/>
        <w:rPr>
          <w:rFonts w:eastAsia="Arial Unicode MS"/>
          <w:bCs/>
          <w:sz w:val="24"/>
          <w:szCs w:val="24"/>
          <w:lang w:val="en-US" w:eastAsia="ru-RU"/>
        </w:rPr>
      </w:pPr>
      <w:r w:rsidRPr="001C08F5">
        <w:rPr>
          <w:rFonts w:eastAsia="Arial Unicode MS"/>
          <w:bCs/>
          <w:sz w:val="24"/>
          <w:szCs w:val="24"/>
          <w:lang w:eastAsia="ru-RU"/>
        </w:rPr>
        <w:t>від</w:t>
      </w:r>
      <w:r w:rsidR="00FE037B">
        <w:rPr>
          <w:rFonts w:eastAsia="Arial Unicode MS"/>
          <w:bCs/>
          <w:sz w:val="24"/>
          <w:szCs w:val="24"/>
          <w:lang w:val="en-US" w:eastAsia="ru-RU"/>
        </w:rPr>
        <w:t xml:space="preserve"> 14.06.2018 </w:t>
      </w:r>
      <w:r w:rsidR="00FE037B">
        <w:rPr>
          <w:rFonts w:eastAsia="Arial Unicode MS"/>
          <w:bCs/>
          <w:sz w:val="24"/>
          <w:szCs w:val="24"/>
          <w:lang w:eastAsia="ru-RU"/>
        </w:rPr>
        <w:t>№</w:t>
      </w:r>
      <w:r w:rsidR="00FE037B">
        <w:rPr>
          <w:rFonts w:eastAsia="Arial Unicode MS"/>
          <w:bCs/>
          <w:sz w:val="24"/>
          <w:szCs w:val="24"/>
          <w:lang w:val="en-US" w:eastAsia="ru-RU"/>
        </w:rPr>
        <w:t xml:space="preserve"> 462</w:t>
      </w:r>
    </w:p>
    <w:p w:rsidR="001C08F5" w:rsidRPr="001C08F5" w:rsidRDefault="001C08F5" w:rsidP="001C08F5">
      <w:pPr>
        <w:suppressAutoHyphens/>
        <w:rPr>
          <w:rFonts w:eastAsia="Calibri"/>
          <w:sz w:val="24"/>
          <w:szCs w:val="24"/>
          <w:lang w:eastAsia="zh-CN"/>
        </w:rPr>
      </w:pPr>
    </w:p>
    <w:p w:rsidR="001C08F5" w:rsidRPr="001C08F5" w:rsidRDefault="001C08F5" w:rsidP="001C08F5">
      <w:pPr>
        <w:suppressAutoHyphens/>
        <w:autoSpaceDE w:val="0"/>
        <w:jc w:val="center"/>
        <w:rPr>
          <w:rFonts w:eastAsia="Calibri"/>
          <w:spacing w:val="10"/>
          <w:sz w:val="24"/>
          <w:szCs w:val="24"/>
          <w:lang w:eastAsia="uk-UA"/>
        </w:rPr>
      </w:pPr>
      <w:r w:rsidRPr="001C08F5">
        <w:rPr>
          <w:rFonts w:eastAsia="Calibri"/>
          <w:spacing w:val="10"/>
          <w:sz w:val="24"/>
          <w:szCs w:val="24"/>
          <w:lang w:eastAsia="uk-UA"/>
        </w:rPr>
        <w:t>ПЕРЕЛІК</w:t>
      </w:r>
    </w:p>
    <w:p w:rsidR="001C08F5" w:rsidRPr="001C08F5" w:rsidRDefault="001C08F5" w:rsidP="001C08F5">
      <w:pPr>
        <w:suppressAutoHyphens/>
        <w:autoSpaceDE w:val="0"/>
        <w:jc w:val="center"/>
        <w:rPr>
          <w:rFonts w:eastAsia="Calibri"/>
          <w:spacing w:val="10"/>
          <w:sz w:val="24"/>
          <w:szCs w:val="24"/>
          <w:lang w:eastAsia="uk-UA"/>
        </w:rPr>
      </w:pPr>
      <w:r w:rsidRPr="001C08F5">
        <w:rPr>
          <w:rFonts w:eastAsia="Calibri"/>
          <w:spacing w:val="10"/>
          <w:sz w:val="24"/>
          <w:szCs w:val="24"/>
          <w:lang w:eastAsia="uk-UA"/>
        </w:rPr>
        <w:t xml:space="preserve">місць, визначених на території міста Хмельницького </w:t>
      </w:r>
    </w:p>
    <w:p w:rsidR="001C08F5" w:rsidRPr="001C08F5" w:rsidRDefault="001C08F5" w:rsidP="001C08F5">
      <w:pPr>
        <w:suppressAutoHyphens/>
        <w:autoSpaceDE w:val="0"/>
        <w:jc w:val="center"/>
        <w:rPr>
          <w:rFonts w:eastAsia="Calibri"/>
          <w:sz w:val="24"/>
          <w:szCs w:val="24"/>
          <w:lang w:eastAsia="zh-CN"/>
        </w:rPr>
      </w:pPr>
      <w:r w:rsidRPr="001C08F5">
        <w:rPr>
          <w:rFonts w:eastAsia="Calibri"/>
          <w:spacing w:val="10"/>
          <w:sz w:val="24"/>
          <w:szCs w:val="24"/>
          <w:lang w:eastAsia="uk-UA"/>
        </w:rPr>
        <w:t>для проведення ярмаркових заходів</w:t>
      </w:r>
    </w:p>
    <w:p w:rsidR="001C08F5" w:rsidRPr="001C08F5" w:rsidRDefault="001C08F5" w:rsidP="001C08F5">
      <w:pPr>
        <w:suppressAutoHyphens/>
        <w:autoSpaceDE w:val="0"/>
        <w:ind w:hanging="935"/>
        <w:jc w:val="center"/>
        <w:rPr>
          <w:rFonts w:eastAsia="Calibri"/>
          <w:sz w:val="24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103"/>
        <w:gridCol w:w="3544"/>
      </w:tblGrid>
      <w:tr w:rsidR="001C08F5" w:rsidRPr="001C08F5" w:rsidTr="00CE66A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iCs/>
                <w:spacing w:val="10"/>
                <w:sz w:val="24"/>
                <w:szCs w:val="24"/>
                <w:lang w:eastAsia="uk-UA"/>
              </w:rPr>
              <w:t xml:space="preserve">                        </w:t>
            </w:r>
            <w:r w:rsidRPr="001C08F5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№</w:t>
            </w:r>
            <w:proofErr w:type="spellStart"/>
            <w:r w:rsidRPr="001C08F5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Адреса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bCs/>
                <w:sz w:val="24"/>
                <w:szCs w:val="24"/>
                <w:lang w:eastAsia="zh-CN"/>
              </w:rPr>
              <w:t>Назва ярмарку</w:t>
            </w: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 xml:space="preserve">вул. 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zh-CN"/>
              </w:rPr>
              <w:t>Прибузька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zh-CN"/>
              </w:rPr>
              <w:t xml:space="preserve"> від вул.  Свободи  до 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zh-CN"/>
              </w:rPr>
              <w:t>Старокостянтинівського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zh-CN"/>
              </w:rPr>
              <w:t xml:space="preserve"> шосе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 xml:space="preserve">Сільськогосподарський </w:t>
            </w: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вул. Зарічанська, 38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 xml:space="preserve">вул. 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zh-CN"/>
              </w:rPr>
              <w:t>Кам</w:t>
            </w:r>
            <w:r w:rsidRPr="001C08F5">
              <w:rPr>
                <w:rFonts w:eastAsia="Calibri"/>
                <w:sz w:val="26"/>
                <w:szCs w:val="26"/>
                <w:lang w:eastAsia="uk-UA"/>
              </w:rPr>
              <w:t>’</w:t>
            </w:r>
            <w:r w:rsidRPr="001C08F5">
              <w:rPr>
                <w:rFonts w:eastAsia="Calibri"/>
                <w:sz w:val="24"/>
                <w:szCs w:val="24"/>
                <w:lang w:eastAsia="zh-CN"/>
              </w:rPr>
              <w:t>янецька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zh-CN"/>
              </w:rPr>
              <w:t xml:space="preserve">, 2 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 xml:space="preserve">вул. 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zh-CN"/>
              </w:rPr>
              <w:t>Курчатова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zh-CN"/>
              </w:rPr>
              <w:t>, 90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 xml:space="preserve">Львівське шосе 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zh-CN"/>
              </w:rPr>
              <w:t>шосе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zh-CN"/>
              </w:rPr>
              <w:t>, 14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проспект Миру, 101 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вул. Проскурівська, від вул. Грушевського до вул. Володимирської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proofErr w:type="spellStart"/>
            <w:r w:rsidRPr="001C08F5">
              <w:rPr>
                <w:rFonts w:eastAsia="Calibri"/>
                <w:sz w:val="24"/>
                <w:szCs w:val="24"/>
                <w:lang w:eastAsia="uk-UA"/>
              </w:rPr>
              <w:t>новорічно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uk-UA"/>
              </w:rPr>
              <w:t>- різдвяний,</w:t>
            </w:r>
          </w:p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місця для торгівлі натуральними ялинками</w:t>
            </w:r>
          </w:p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685FD1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кут вул. Гарнізонна </w:t>
            </w:r>
            <w:r w:rsidR="00685FD1">
              <w:rPr>
                <w:rFonts w:eastAsia="Calibri"/>
                <w:sz w:val="24"/>
                <w:szCs w:val="24"/>
                <w:lang w:eastAsia="uk-UA"/>
              </w:rPr>
              <w:t>–Героїв АТО</w:t>
            </w:r>
            <w:r w:rsidRPr="001C08F5">
              <w:rPr>
                <w:rFonts w:eastAsia="Calibri"/>
                <w:sz w:val="24"/>
                <w:szCs w:val="24"/>
                <w:lang w:eastAsia="uk-UA"/>
              </w:rPr>
              <w:t>, біля буд № 19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  <w:trHeight w:val="6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uk-UA"/>
              </w:rPr>
              <w:t>Західно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-Окружна, біля транспортної 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uk-UA"/>
              </w:rPr>
              <w:t>зуп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. «Катіон», рух в район 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uk-UA"/>
              </w:rPr>
              <w:t>Гречани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sz w:val="24"/>
                <w:szCs w:val="24"/>
              </w:rPr>
              <w:t>вул.  Інститутська, 5, в районі будинку побут</w:t>
            </w:r>
            <w:r w:rsidR="009F70E8">
              <w:rPr>
                <w:sz w:val="24"/>
                <w:szCs w:val="24"/>
              </w:rPr>
              <w:t>у</w:t>
            </w:r>
            <w:r w:rsidRPr="001C0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sz w:val="24"/>
                <w:szCs w:val="24"/>
              </w:rPr>
              <w:t>вул. Інститутська, біля транспортної зупинки «Хмельницький національний університет»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sz w:val="24"/>
                <w:szCs w:val="24"/>
              </w:rPr>
              <w:t xml:space="preserve">вул. </w:t>
            </w:r>
            <w:proofErr w:type="spellStart"/>
            <w:r w:rsidRPr="001C08F5">
              <w:rPr>
                <w:sz w:val="24"/>
                <w:szCs w:val="24"/>
              </w:rPr>
              <w:t>Кам'янецька</w:t>
            </w:r>
            <w:proofErr w:type="spellEnd"/>
            <w:r w:rsidRPr="001C08F5">
              <w:rPr>
                <w:sz w:val="24"/>
                <w:szCs w:val="24"/>
              </w:rPr>
              <w:t xml:space="preserve">, в районі транспортної зупинки «Пан Диван»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sz w:val="24"/>
                <w:szCs w:val="24"/>
              </w:rPr>
              <w:t xml:space="preserve">вул. </w:t>
            </w:r>
            <w:proofErr w:type="spellStart"/>
            <w:r w:rsidRPr="001C08F5">
              <w:rPr>
                <w:sz w:val="24"/>
                <w:szCs w:val="24"/>
              </w:rPr>
              <w:t>Кам'янецька</w:t>
            </w:r>
            <w:proofErr w:type="spellEnd"/>
            <w:r w:rsidRPr="001C08F5">
              <w:rPr>
                <w:sz w:val="24"/>
                <w:szCs w:val="24"/>
              </w:rPr>
              <w:t>, біля будинку № 112-118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uk-UA"/>
              </w:rPr>
              <w:t>Курчатова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uk-UA"/>
              </w:rPr>
              <w:t>, біля будинків 1а, 1в, 90 (в районі спортивно-культурного центру «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uk-UA"/>
              </w:rPr>
              <w:t>Плоскирів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uk-UA"/>
              </w:rPr>
              <w:t>»)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r w:rsidRPr="001C08F5"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r w:rsidRPr="001C08F5">
              <w:rPr>
                <w:rFonts w:eastAsia="Calibri"/>
                <w:sz w:val="24"/>
                <w:szCs w:val="24"/>
                <w:lang w:eastAsia="uk-UA"/>
              </w:rPr>
              <w:t>вул. Львівське шосе, 14, біля виставки-ярмарку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вул. Панаса Мирного, в районі кінцевої транспортної зупинки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sz w:val="24"/>
                <w:szCs w:val="24"/>
              </w:rPr>
              <w:t xml:space="preserve">вул. </w:t>
            </w:r>
            <w:proofErr w:type="spellStart"/>
            <w:r w:rsidRPr="001C08F5">
              <w:rPr>
                <w:sz w:val="24"/>
                <w:szCs w:val="24"/>
              </w:rPr>
              <w:t>Прибузька</w:t>
            </w:r>
            <w:proofErr w:type="spellEnd"/>
            <w:r w:rsidRPr="001C08F5">
              <w:rPr>
                <w:sz w:val="24"/>
                <w:szCs w:val="24"/>
              </w:rPr>
              <w:t>, біля будинку №2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  <w:trHeight w:val="4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sz w:val="24"/>
                <w:szCs w:val="24"/>
              </w:rPr>
              <w:t>вул. </w:t>
            </w:r>
            <w:proofErr w:type="spellStart"/>
            <w:r w:rsidRPr="001C08F5">
              <w:rPr>
                <w:sz w:val="24"/>
                <w:szCs w:val="24"/>
              </w:rPr>
              <w:t>Старокостянтинівське</w:t>
            </w:r>
            <w:proofErr w:type="spellEnd"/>
            <w:r w:rsidRPr="001C08F5">
              <w:rPr>
                <w:sz w:val="24"/>
                <w:szCs w:val="24"/>
              </w:rPr>
              <w:t xml:space="preserve"> шосе, 6, біля  магазину «Вінницький».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  <w:trHeight w:val="2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sz w:val="24"/>
                <w:szCs w:val="24"/>
              </w:rPr>
              <w:t xml:space="preserve">перехрестя вул. Свободи та </w:t>
            </w:r>
            <w:proofErr w:type="spellStart"/>
            <w:r w:rsidRPr="001C08F5">
              <w:rPr>
                <w:sz w:val="24"/>
                <w:szCs w:val="24"/>
              </w:rPr>
              <w:t>прс</w:t>
            </w:r>
            <w:proofErr w:type="spellEnd"/>
            <w:r w:rsidRPr="001C08F5">
              <w:rPr>
                <w:sz w:val="24"/>
                <w:szCs w:val="24"/>
              </w:rPr>
              <w:t>. Миру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  <w:trHeight w:val="4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sz w:val="24"/>
                <w:szCs w:val="24"/>
              </w:rPr>
              <w:t>перехрестя вул. Степана Бандери-Зарічанської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  <w:trHeight w:val="5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9F70E8" w:rsidP="001C08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перехрестя </w:t>
            </w:r>
            <w:proofErr w:type="spellStart"/>
            <w:r>
              <w:rPr>
                <w:sz w:val="24"/>
                <w:szCs w:val="24"/>
              </w:rPr>
              <w:t>прс</w:t>
            </w:r>
            <w:proofErr w:type="spellEnd"/>
            <w:r>
              <w:rPr>
                <w:sz w:val="24"/>
                <w:szCs w:val="24"/>
              </w:rPr>
              <w:t>. </w:t>
            </w:r>
            <w:r w:rsidR="001C08F5" w:rsidRPr="001C08F5">
              <w:rPr>
                <w:sz w:val="24"/>
                <w:szCs w:val="24"/>
              </w:rPr>
              <w:t>Миру-</w:t>
            </w:r>
            <w:r>
              <w:rPr>
                <w:sz w:val="24"/>
                <w:szCs w:val="24"/>
              </w:rPr>
              <w:t> вул. </w:t>
            </w:r>
            <w:r w:rsidR="001C08F5" w:rsidRPr="001C08F5">
              <w:rPr>
                <w:sz w:val="24"/>
                <w:szCs w:val="24"/>
              </w:rPr>
              <w:t>Марка Кропивницького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  <w:trHeight w:val="5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sz w:val="24"/>
                <w:szCs w:val="24"/>
              </w:rPr>
              <w:t>вул. Тернопільська, в районі транспортної зупинки «Завод «Новатор», рух в місто»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jc w:val="both"/>
              <w:rPr>
                <w:sz w:val="24"/>
                <w:szCs w:val="24"/>
              </w:rPr>
            </w:pPr>
            <w:r w:rsidRPr="001C08F5">
              <w:rPr>
                <w:sz w:val="24"/>
                <w:szCs w:val="24"/>
              </w:rPr>
              <w:t xml:space="preserve">вул. Шевченка, поблизу транспортної зупинки «міський суд», рух з міста.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вул. Проскурівська, біля кінотеатру імені  </w:t>
            </w:r>
          </w:p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Т. Г. Шевченка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тематичні ярмарки з нагоди державних, релігійних свят, фестивалів та згідно Програми </w:t>
            </w:r>
            <w:r w:rsidRPr="001C08F5">
              <w:rPr>
                <w:rFonts w:eastAsia="Calibri"/>
                <w:sz w:val="24"/>
                <w:szCs w:val="24"/>
                <w:lang w:eastAsia="uk-UA"/>
              </w:rPr>
              <w:lastRenderedPageBreak/>
              <w:t>культурно-мистецьких заходів міста</w:t>
            </w: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сквер ім. Т. Шевченка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парк культури  та  відпочинку ім. М. 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uk-UA"/>
              </w:rPr>
              <w:t>Чекмана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дендропарк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685FD1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вул. Зарічанськ</w:t>
            </w:r>
            <w:r w:rsidR="00685FD1">
              <w:rPr>
                <w:rFonts w:eastAsia="Calibri"/>
                <w:sz w:val="24"/>
                <w:szCs w:val="24"/>
                <w:lang w:eastAsia="uk-UA"/>
              </w:rPr>
              <w:t>а, 38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лівий берег річки Південний Буг біля міського пляжу – парк «Молодіжний»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sz w:val="24"/>
                <w:szCs w:val="24"/>
              </w:rPr>
              <w:t xml:space="preserve">вул. </w:t>
            </w:r>
            <w:proofErr w:type="spellStart"/>
            <w:r w:rsidRPr="001C08F5">
              <w:rPr>
                <w:sz w:val="24"/>
                <w:szCs w:val="24"/>
              </w:rPr>
              <w:t>Курчатова</w:t>
            </w:r>
            <w:proofErr w:type="spellEnd"/>
            <w:r w:rsidRPr="001C08F5">
              <w:rPr>
                <w:sz w:val="24"/>
                <w:szCs w:val="24"/>
              </w:rPr>
              <w:t>, 90, в районі спортивно-культурного центру «</w:t>
            </w:r>
            <w:proofErr w:type="spellStart"/>
            <w:r w:rsidRPr="001C08F5">
              <w:rPr>
                <w:sz w:val="24"/>
                <w:szCs w:val="24"/>
              </w:rPr>
              <w:t>Плоскирів</w:t>
            </w:r>
            <w:proofErr w:type="spellEnd"/>
            <w:r w:rsidRPr="001C08F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мікрорайон Ракове, біля Гарнізонного будинку офіцерів.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  <w:trHeight w:val="2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вул. Проскурівська, біля будинку № 4/3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по торгівлі живими квітами</w:t>
            </w:r>
          </w:p>
        </w:tc>
      </w:tr>
      <w:tr w:rsidR="001C08F5" w:rsidRPr="001C08F5" w:rsidTr="00CE66A5">
        <w:trPr>
          <w:cantSplit/>
          <w:trHeight w:val="4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вул. Львівське шосе, 14 (з облаштуванням торгових рядів)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1C08F5">
              <w:rPr>
                <w:rFonts w:eastAsia="Calibri"/>
                <w:sz w:val="24"/>
                <w:szCs w:val="24"/>
                <w:lang w:eastAsia="uk-UA"/>
              </w:rPr>
              <w:t>Курчатова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, </w:t>
            </w:r>
            <w:r w:rsidR="00EA0DF0">
              <w:rPr>
                <w:rFonts w:eastAsia="Calibri"/>
                <w:sz w:val="24"/>
                <w:szCs w:val="24"/>
                <w:lang w:eastAsia="uk-UA"/>
              </w:rPr>
              <w:t xml:space="preserve">1а, </w:t>
            </w:r>
            <w:r w:rsidRPr="001C08F5">
              <w:rPr>
                <w:rFonts w:eastAsia="Calibri"/>
                <w:sz w:val="24"/>
                <w:szCs w:val="24"/>
                <w:lang w:eastAsia="uk-UA"/>
              </w:rPr>
              <w:t>1в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7A6B3C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proofErr w:type="spellStart"/>
            <w:r w:rsidRPr="001C08F5">
              <w:rPr>
                <w:rFonts w:eastAsia="Calibri"/>
                <w:sz w:val="24"/>
                <w:szCs w:val="24"/>
                <w:lang w:eastAsia="uk-UA"/>
              </w:rPr>
              <w:t>прс</w:t>
            </w:r>
            <w:proofErr w:type="spellEnd"/>
            <w:r w:rsidRPr="001C08F5">
              <w:rPr>
                <w:rFonts w:eastAsia="Calibri"/>
                <w:sz w:val="24"/>
                <w:szCs w:val="24"/>
                <w:lang w:eastAsia="uk-UA"/>
              </w:rPr>
              <w:t xml:space="preserve">.  Миру, </w:t>
            </w:r>
            <w:r w:rsidR="000F1194">
              <w:rPr>
                <w:rFonts w:eastAsia="Calibri"/>
                <w:sz w:val="24"/>
                <w:szCs w:val="24"/>
                <w:lang w:eastAsia="uk-UA"/>
              </w:rPr>
              <w:t>7</w:t>
            </w:r>
            <w:r w:rsidR="007A6B3C">
              <w:rPr>
                <w:rFonts w:eastAsia="Calibri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вул. Чорновола, район транспортної зупинки «Заготзерно».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685FD1" w:rsidRPr="001C08F5" w:rsidTr="00B62BD7">
        <w:trPr>
          <w:cantSplit/>
          <w:trHeight w:val="4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FD1" w:rsidRPr="001C08F5" w:rsidRDefault="00685FD1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FD1" w:rsidRPr="001C08F5" w:rsidRDefault="00685FD1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вул. Проскурівська, біля будинку № 4/3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FD1" w:rsidRPr="001C08F5" w:rsidRDefault="00685FD1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шкільний</w:t>
            </w:r>
          </w:p>
        </w:tc>
      </w:tr>
      <w:tr w:rsidR="00685FD1" w:rsidRPr="001C08F5" w:rsidTr="00B62BD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FD1" w:rsidRPr="001C08F5" w:rsidRDefault="00685FD1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FD1" w:rsidRPr="001C08F5" w:rsidRDefault="00685FD1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вул. Львівське шосе, 14 (з облаштуванням торгових рядів)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1" w:rsidRPr="001C08F5" w:rsidRDefault="00685FD1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парк ім. І. Франка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книжковий, по торгівлі колекційними речами</w:t>
            </w:r>
          </w:p>
        </w:tc>
      </w:tr>
      <w:tr w:rsidR="001C08F5" w:rsidRPr="001C08F5" w:rsidTr="00CE66A5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1C08F5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8F5" w:rsidRPr="001C08F5" w:rsidRDefault="001C08F5" w:rsidP="001C08F5">
            <w:pPr>
              <w:suppressAutoHyphens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майдан Незалежності.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5" w:rsidRPr="001C08F5" w:rsidRDefault="001C08F5" w:rsidP="001C08F5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uk-UA"/>
              </w:rPr>
            </w:pPr>
            <w:r w:rsidRPr="001C08F5">
              <w:rPr>
                <w:rFonts w:eastAsia="Calibri"/>
                <w:sz w:val="24"/>
                <w:szCs w:val="24"/>
                <w:lang w:eastAsia="uk-UA"/>
              </w:rPr>
              <w:t>державні святкові дні.</w:t>
            </w:r>
          </w:p>
        </w:tc>
      </w:tr>
    </w:tbl>
    <w:p w:rsidR="001C08F5" w:rsidRPr="001C08F5" w:rsidRDefault="001C08F5" w:rsidP="001C08F5">
      <w:pPr>
        <w:widowControl w:val="0"/>
        <w:suppressAutoHyphens/>
        <w:ind w:left="6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1C08F5" w:rsidRPr="001C08F5" w:rsidRDefault="001C08F5" w:rsidP="001C08F5">
      <w:pPr>
        <w:widowControl w:val="0"/>
        <w:suppressAutoHyphens/>
        <w:ind w:left="6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1C08F5" w:rsidRPr="001C08F5" w:rsidRDefault="001C08F5" w:rsidP="001C08F5">
      <w:pPr>
        <w:widowControl w:val="0"/>
        <w:suppressAutoHyphens/>
        <w:ind w:left="6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1C08F5">
        <w:rPr>
          <w:rFonts w:eastAsia="SimSun" w:cs="Mangal"/>
          <w:kern w:val="2"/>
          <w:sz w:val="24"/>
          <w:szCs w:val="24"/>
          <w:lang w:eastAsia="zh-CN" w:bidi="hi-IN"/>
        </w:rPr>
        <w:t>Керуючий справами</w:t>
      </w:r>
    </w:p>
    <w:p w:rsidR="001C08F5" w:rsidRPr="001C08F5" w:rsidRDefault="001C08F5" w:rsidP="001C08F5">
      <w:pPr>
        <w:widowControl w:val="0"/>
        <w:suppressAutoHyphens/>
        <w:ind w:left="6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1C08F5">
        <w:rPr>
          <w:rFonts w:eastAsia="SimSun" w:cs="Mangal"/>
          <w:kern w:val="2"/>
          <w:sz w:val="24"/>
          <w:szCs w:val="24"/>
          <w:lang w:eastAsia="zh-CN" w:bidi="hi-IN"/>
        </w:rPr>
        <w:t>виконавчого комітету                                                                                      Ю. Сабій</w:t>
      </w:r>
    </w:p>
    <w:p w:rsidR="001C08F5" w:rsidRPr="001C08F5" w:rsidRDefault="001C08F5" w:rsidP="001C08F5">
      <w:pPr>
        <w:widowControl w:val="0"/>
        <w:suppressAutoHyphens/>
        <w:ind w:left="6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1C08F5" w:rsidRPr="001C08F5" w:rsidRDefault="001C08F5" w:rsidP="001C08F5">
      <w:pPr>
        <w:widowControl w:val="0"/>
        <w:suppressAutoHyphens/>
        <w:ind w:left="6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1C08F5">
        <w:rPr>
          <w:rFonts w:eastAsia="SimSun" w:cs="Mangal"/>
          <w:kern w:val="2"/>
          <w:sz w:val="24"/>
          <w:szCs w:val="24"/>
          <w:lang w:eastAsia="zh-CN" w:bidi="hi-IN"/>
        </w:rPr>
        <w:t>Начальник</w:t>
      </w:r>
    </w:p>
    <w:p w:rsidR="001C08F5" w:rsidRPr="001C08F5" w:rsidRDefault="001C08F5" w:rsidP="001C08F5">
      <w:pPr>
        <w:widowControl w:val="0"/>
        <w:suppressAutoHyphens/>
        <w:ind w:left="660"/>
        <w:jc w:val="both"/>
        <w:rPr>
          <w:rFonts w:eastAsia="Calibri"/>
          <w:lang w:eastAsia="ru-RU"/>
        </w:rPr>
      </w:pPr>
      <w:r w:rsidRPr="001C08F5">
        <w:rPr>
          <w:rFonts w:eastAsia="SimSun" w:cs="Mangal"/>
          <w:kern w:val="2"/>
          <w:sz w:val="24"/>
          <w:szCs w:val="24"/>
          <w:lang w:eastAsia="zh-CN" w:bidi="hi-IN"/>
        </w:rPr>
        <w:t xml:space="preserve">управління торгівлі                                                                                          Р.  Сідлецька                                                      </w:t>
      </w:r>
    </w:p>
    <w:p w:rsidR="001C08F5" w:rsidRPr="001C08F5" w:rsidRDefault="001C08F5" w:rsidP="001C08F5"/>
    <w:p w:rsidR="001C08F5" w:rsidRDefault="001C08F5"/>
    <w:p w:rsidR="001C08F5" w:rsidRDefault="001C08F5"/>
    <w:p w:rsidR="001C08F5" w:rsidRDefault="001C08F5"/>
    <w:p w:rsidR="001C08F5" w:rsidRDefault="001C08F5"/>
    <w:p w:rsidR="001C08F5" w:rsidRDefault="001C08F5"/>
    <w:p w:rsidR="008668C9" w:rsidRDefault="008668C9"/>
    <w:p w:rsidR="008668C9" w:rsidRDefault="008668C9"/>
    <w:p w:rsidR="008668C9" w:rsidRDefault="008668C9"/>
    <w:p w:rsidR="008668C9" w:rsidRDefault="008668C9"/>
    <w:p w:rsidR="008668C9" w:rsidRDefault="008668C9"/>
    <w:p w:rsidR="008668C9" w:rsidRDefault="008668C9"/>
    <w:p w:rsidR="008668C9" w:rsidRDefault="008668C9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p w:rsidR="00EB24E5" w:rsidRDefault="00EB24E5">
      <w:pPr>
        <w:rPr>
          <w:lang w:val="en-US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668C9" w:rsidRPr="00237CD8" w:rsidTr="00FE037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668C9" w:rsidRPr="00237CD8" w:rsidRDefault="008668C9" w:rsidP="00C9271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</w:tr>
      <w:tr w:rsidR="008668C9" w:rsidRPr="00237CD8" w:rsidTr="00FE037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668C9" w:rsidRPr="00237CD8" w:rsidRDefault="008668C9" w:rsidP="00C9271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8668C9" w:rsidRPr="00237CD8" w:rsidTr="00FE037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668C9" w:rsidRPr="00237CD8" w:rsidRDefault="008668C9" w:rsidP="00C9271C">
            <w:pPr>
              <w:suppressAutoHyphens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</w:tr>
      <w:tr w:rsidR="008668C9" w:rsidRPr="00237CD8" w:rsidTr="00FE037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668C9" w:rsidRPr="00237CD8" w:rsidRDefault="008668C9" w:rsidP="00C9271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</w:tbl>
    <w:p w:rsidR="008668C9" w:rsidRDefault="008668C9" w:rsidP="008668C9">
      <w:pPr>
        <w:rPr>
          <w:sz w:val="36"/>
          <w:szCs w:val="36"/>
        </w:rPr>
      </w:pPr>
    </w:p>
    <w:p w:rsidR="008668C9" w:rsidRDefault="008668C9"/>
    <w:sectPr w:rsidR="008668C9" w:rsidSect="00CE00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6EA3"/>
    <w:multiLevelType w:val="multilevel"/>
    <w:tmpl w:val="EAF8E29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D50DD"/>
    <w:multiLevelType w:val="hybridMultilevel"/>
    <w:tmpl w:val="F014E7D0"/>
    <w:lvl w:ilvl="0" w:tplc="E904E94E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0" w:hanging="360"/>
      </w:pPr>
    </w:lvl>
    <w:lvl w:ilvl="2" w:tplc="0422001B" w:tentative="1">
      <w:start w:val="1"/>
      <w:numFmt w:val="lowerRoman"/>
      <w:lvlText w:val="%3."/>
      <w:lvlJc w:val="right"/>
      <w:pPr>
        <w:ind w:left="3780" w:hanging="180"/>
      </w:pPr>
    </w:lvl>
    <w:lvl w:ilvl="3" w:tplc="0422000F" w:tentative="1">
      <w:start w:val="1"/>
      <w:numFmt w:val="decimal"/>
      <w:lvlText w:val="%4."/>
      <w:lvlJc w:val="left"/>
      <w:pPr>
        <w:ind w:left="4500" w:hanging="360"/>
      </w:pPr>
    </w:lvl>
    <w:lvl w:ilvl="4" w:tplc="04220019" w:tentative="1">
      <w:start w:val="1"/>
      <w:numFmt w:val="lowerLetter"/>
      <w:lvlText w:val="%5."/>
      <w:lvlJc w:val="left"/>
      <w:pPr>
        <w:ind w:left="5220" w:hanging="360"/>
      </w:pPr>
    </w:lvl>
    <w:lvl w:ilvl="5" w:tplc="0422001B" w:tentative="1">
      <w:start w:val="1"/>
      <w:numFmt w:val="lowerRoman"/>
      <w:lvlText w:val="%6."/>
      <w:lvlJc w:val="right"/>
      <w:pPr>
        <w:ind w:left="5940" w:hanging="180"/>
      </w:pPr>
    </w:lvl>
    <w:lvl w:ilvl="6" w:tplc="0422000F" w:tentative="1">
      <w:start w:val="1"/>
      <w:numFmt w:val="decimal"/>
      <w:lvlText w:val="%7."/>
      <w:lvlJc w:val="left"/>
      <w:pPr>
        <w:ind w:left="6660" w:hanging="360"/>
      </w:pPr>
    </w:lvl>
    <w:lvl w:ilvl="7" w:tplc="04220019" w:tentative="1">
      <w:start w:val="1"/>
      <w:numFmt w:val="lowerLetter"/>
      <w:lvlText w:val="%8."/>
      <w:lvlJc w:val="left"/>
      <w:pPr>
        <w:ind w:left="7380" w:hanging="360"/>
      </w:pPr>
    </w:lvl>
    <w:lvl w:ilvl="8" w:tplc="042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680F5B1D"/>
    <w:multiLevelType w:val="multilevel"/>
    <w:tmpl w:val="5B1A8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6838739C"/>
    <w:multiLevelType w:val="multilevel"/>
    <w:tmpl w:val="6338EAA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764A46CF"/>
    <w:multiLevelType w:val="multilevel"/>
    <w:tmpl w:val="768092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77362D0B"/>
    <w:multiLevelType w:val="hybridMultilevel"/>
    <w:tmpl w:val="67AE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252"/>
    <w:multiLevelType w:val="multilevel"/>
    <w:tmpl w:val="28E8B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64" w:hanging="444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0FB2"/>
    <w:rsid w:val="000F1194"/>
    <w:rsid w:val="00151683"/>
    <w:rsid w:val="001B19D2"/>
    <w:rsid w:val="001C08F5"/>
    <w:rsid w:val="003D3600"/>
    <w:rsid w:val="00465382"/>
    <w:rsid w:val="00491C53"/>
    <w:rsid w:val="00580771"/>
    <w:rsid w:val="005853C2"/>
    <w:rsid w:val="00600F2E"/>
    <w:rsid w:val="006416C8"/>
    <w:rsid w:val="00641D0A"/>
    <w:rsid w:val="0068128D"/>
    <w:rsid w:val="00685FD1"/>
    <w:rsid w:val="00712F06"/>
    <w:rsid w:val="007802D6"/>
    <w:rsid w:val="007A6B3C"/>
    <w:rsid w:val="00804E2D"/>
    <w:rsid w:val="008641DD"/>
    <w:rsid w:val="008668C9"/>
    <w:rsid w:val="0086783C"/>
    <w:rsid w:val="008A6E4C"/>
    <w:rsid w:val="008D29A5"/>
    <w:rsid w:val="00943EF4"/>
    <w:rsid w:val="009F70E8"/>
    <w:rsid w:val="00A44ACB"/>
    <w:rsid w:val="00A67802"/>
    <w:rsid w:val="00B0532B"/>
    <w:rsid w:val="00B45E76"/>
    <w:rsid w:val="00C30FB2"/>
    <w:rsid w:val="00CE00A7"/>
    <w:rsid w:val="00D000A8"/>
    <w:rsid w:val="00DB46AD"/>
    <w:rsid w:val="00E0331E"/>
    <w:rsid w:val="00E215F6"/>
    <w:rsid w:val="00E22730"/>
    <w:rsid w:val="00EA0DF0"/>
    <w:rsid w:val="00EB24E5"/>
    <w:rsid w:val="00EB3343"/>
    <w:rsid w:val="00EC4609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75C37-5654-49FB-9F10-62656E9B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F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8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E7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5E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E0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parus.ua/?doc=09EMQ2D42F&amp;abz=10FEA" TargetMode="External"/><Relationship Id="rId13" Type="http://schemas.openxmlformats.org/officeDocument/2006/relationships/hyperlink" Target="http://consultant.parus.ua/?doc=05BLP5DE1B&amp;abz=5QFH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.parus.ua/?doc=09EMM72F04&amp;abz=4XE01" TargetMode="External"/><Relationship Id="rId12" Type="http://schemas.openxmlformats.org/officeDocument/2006/relationships/hyperlink" Target="http://consultant.parus.ua/?doc=08HFXB8392&amp;abz=BOB8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consultant.parus.ua/?doc=08CEW8AA45&amp;abz=7VHL6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consultant.parus.ua/?doc=09F6H4684C&amp;abz=C8I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.parus.ua/?doc=09DWNB8F4E&amp;abz=56TB6" TargetMode="External"/><Relationship Id="rId14" Type="http://schemas.openxmlformats.org/officeDocument/2006/relationships/hyperlink" Target="http://consultant.parus.ua/?doc=09930BDD50&amp;abz=22V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13</Pages>
  <Words>22310</Words>
  <Characters>12718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Наталія Ігорівна</dc:creator>
  <cp:keywords/>
  <dc:description/>
  <cp:lastModifiedBy>Бачинська Ірина Володимирівна</cp:lastModifiedBy>
  <cp:revision>36</cp:revision>
  <cp:lastPrinted>2018-06-08T11:28:00Z</cp:lastPrinted>
  <dcterms:created xsi:type="dcterms:W3CDTF">2018-02-05T08:48:00Z</dcterms:created>
  <dcterms:modified xsi:type="dcterms:W3CDTF">2018-06-18T14:25:00Z</dcterms:modified>
</cp:coreProperties>
</file>