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39" w:rsidRPr="004C33C6" w:rsidRDefault="00145614" w:rsidP="006D12CE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4C33C6">
        <w:rPr>
          <w:b/>
          <w:sz w:val="28"/>
          <w:szCs w:val="28"/>
        </w:rPr>
        <w:t xml:space="preserve"> </w:t>
      </w:r>
      <w:r w:rsidR="00C647E5" w:rsidRPr="004C33C6">
        <w:rPr>
          <w:b/>
          <w:sz w:val="28"/>
          <w:szCs w:val="28"/>
        </w:rPr>
        <w:t xml:space="preserve">  </w:t>
      </w:r>
      <w:r w:rsidR="00530F39" w:rsidRPr="004C33C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Протокол</w:t>
      </w:r>
    </w:p>
    <w:p w:rsidR="00530F39" w:rsidRPr="004C33C6" w:rsidRDefault="00530F39" w:rsidP="006D12CE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4C33C6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бюджетних </w:t>
      </w:r>
      <w:r w:rsidR="00E3674E" w:rsidRPr="004C33C6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слухань  щодо обговорення  </w:t>
      </w:r>
      <w:proofErr w:type="spellStart"/>
      <w:r w:rsidR="00E3674E" w:rsidRPr="004C33C6">
        <w:rPr>
          <w:rFonts w:ascii="Times New Roman" w:hAnsi="Times New Roman"/>
          <w:bCs/>
          <w:kern w:val="36"/>
          <w:sz w:val="24"/>
          <w:szCs w:val="24"/>
          <w:lang w:eastAsia="ru-RU"/>
        </w:rPr>
        <w:t>проє</w:t>
      </w:r>
      <w:r w:rsidRPr="004C33C6">
        <w:rPr>
          <w:rFonts w:ascii="Times New Roman" w:hAnsi="Times New Roman"/>
          <w:bCs/>
          <w:kern w:val="36"/>
          <w:sz w:val="24"/>
          <w:szCs w:val="24"/>
          <w:lang w:eastAsia="ru-RU"/>
        </w:rPr>
        <w:t>кту</w:t>
      </w:r>
      <w:proofErr w:type="spellEnd"/>
      <w:r w:rsidRPr="004C33C6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бюджету  Хмельницької  міськ</w:t>
      </w:r>
      <w:r w:rsidR="00145614" w:rsidRPr="004C33C6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ої територіальної громади на 2026 </w:t>
      </w:r>
      <w:r w:rsidRPr="004C33C6">
        <w:rPr>
          <w:rFonts w:ascii="Times New Roman" w:hAnsi="Times New Roman"/>
          <w:bCs/>
          <w:kern w:val="36"/>
          <w:sz w:val="24"/>
          <w:szCs w:val="24"/>
          <w:lang w:eastAsia="ru-RU"/>
        </w:rPr>
        <w:t>рік</w:t>
      </w:r>
    </w:p>
    <w:p w:rsidR="00530F39" w:rsidRPr="004C33C6" w:rsidRDefault="00530F39" w:rsidP="00530F3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="00145614" w:rsidRPr="004C33C6">
        <w:rPr>
          <w:rFonts w:ascii="Times New Roman" w:hAnsi="Times New Roman"/>
          <w:bCs/>
          <w:sz w:val="24"/>
          <w:szCs w:val="24"/>
          <w:lang w:eastAsia="ru-RU"/>
        </w:rPr>
        <w:t>11.12.2025</w:t>
      </w:r>
      <w:r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року</w:t>
      </w:r>
      <w:r w:rsidR="006D12CE" w:rsidRPr="004C33C6">
        <w:rPr>
          <w:rFonts w:ascii="Times New Roman" w:hAnsi="Times New Roman"/>
          <w:bCs/>
          <w:sz w:val="24"/>
          <w:szCs w:val="24"/>
          <w:lang w:eastAsia="ru-RU"/>
        </w:rPr>
        <w:t>,  п</w:t>
      </w:r>
      <w:r w:rsidR="008F425C" w:rsidRPr="004C33C6">
        <w:rPr>
          <w:rFonts w:ascii="Times New Roman" w:hAnsi="Times New Roman"/>
          <w:bCs/>
          <w:sz w:val="24"/>
          <w:szCs w:val="24"/>
          <w:lang w:eastAsia="ru-RU"/>
        </w:rPr>
        <w:t>очаток</w:t>
      </w:r>
      <w:r w:rsidR="00145614" w:rsidRPr="004C33C6">
        <w:rPr>
          <w:rFonts w:ascii="Times New Roman" w:hAnsi="Times New Roman"/>
          <w:bCs/>
          <w:sz w:val="24"/>
          <w:szCs w:val="24"/>
          <w:lang w:eastAsia="ru-RU"/>
        </w:rPr>
        <w:t>: о   16.0</w:t>
      </w:r>
      <w:r w:rsidR="006D12CE" w:rsidRPr="004C33C6">
        <w:rPr>
          <w:rFonts w:ascii="Times New Roman" w:hAnsi="Times New Roman"/>
          <w:bCs/>
          <w:sz w:val="24"/>
          <w:szCs w:val="24"/>
          <w:lang w:eastAsia="ru-RU"/>
        </w:rPr>
        <w:t>0 год.</w:t>
      </w:r>
    </w:p>
    <w:p w:rsidR="00530F39" w:rsidRPr="004C33C6" w:rsidRDefault="004F43B0" w:rsidP="006D12CE">
      <w:pPr>
        <w:spacing w:before="100" w:beforeAutospacing="1"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4C33C6">
        <w:rPr>
          <w:rFonts w:ascii="Times New Roman" w:hAnsi="Times New Roman"/>
          <w:bCs/>
          <w:sz w:val="24"/>
          <w:szCs w:val="24"/>
          <w:lang w:eastAsia="ru-RU"/>
        </w:rPr>
        <w:t>Бюджетні</w:t>
      </w:r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E3674E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слухання  щодо обговорення  </w:t>
      </w:r>
      <w:proofErr w:type="spellStart"/>
      <w:r w:rsidR="00E3674E" w:rsidRPr="004C33C6">
        <w:rPr>
          <w:rFonts w:ascii="Times New Roman" w:hAnsi="Times New Roman"/>
          <w:bCs/>
          <w:sz w:val="24"/>
          <w:szCs w:val="24"/>
          <w:lang w:eastAsia="ru-RU"/>
        </w:rPr>
        <w:t>проє</w:t>
      </w:r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>кту</w:t>
      </w:r>
      <w:proofErr w:type="spellEnd"/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бюджету  Хмельницької  міської т</w:t>
      </w:r>
      <w:r w:rsidR="00145614" w:rsidRPr="004C33C6">
        <w:rPr>
          <w:rFonts w:ascii="Times New Roman" w:hAnsi="Times New Roman"/>
          <w:bCs/>
          <w:sz w:val="24"/>
          <w:szCs w:val="24"/>
          <w:lang w:eastAsia="ru-RU"/>
        </w:rPr>
        <w:t>ериторіальної громади на 2026</w:t>
      </w:r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рік</w:t>
      </w:r>
      <w:r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відбули</w:t>
      </w:r>
      <w:r w:rsidR="00145614" w:rsidRPr="004C33C6">
        <w:rPr>
          <w:rFonts w:ascii="Times New Roman" w:hAnsi="Times New Roman"/>
          <w:bCs/>
          <w:sz w:val="24"/>
          <w:szCs w:val="24"/>
          <w:lang w:eastAsia="ru-RU"/>
        </w:rPr>
        <w:t>ся 11 грудня  2025</w:t>
      </w:r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року у приміщенні</w:t>
      </w:r>
      <w:r w:rsidR="00530F39" w:rsidRPr="004C33C6">
        <w:rPr>
          <w:rFonts w:ascii="Times New Roman" w:hAnsi="Times New Roman"/>
          <w:sz w:val="24"/>
          <w:szCs w:val="24"/>
          <w:lang w:eastAsia="ru-RU"/>
        </w:rPr>
        <w:t xml:space="preserve">   Хмельницької  </w:t>
      </w:r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міської ради, за </w:t>
      </w:r>
      <w:proofErr w:type="spellStart"/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>адресою</w:t>
      </w:r>
      <w:proofErr w:type="spellEnd"/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>: м. Хмельницький,   вул. Героїв Маріуполя, 3, зал засідань.</w:t>
      </w:r>
      <w:r w:rsidR="00530F39" w:rsidRPr="004C33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12CE" w:rsidRPr="004C33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У   бюджетних  слуханнях  взяли участь  </w:t>
      </w:r>
      <w:r w:rsidR="00CE64A4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117 </w:t>
      </w:r>
      <w:r w:rsidR="00145614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осіб: </w:t>
      </w:r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>головні розпорядники бюджетних коштів, представники структурних підрозділів міської ради, військовослужбовці, представники  Громадської ради при  виконавчому к</w:t>
      </w:r>
      <w:r w:rsidR="00EF23B3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омітеті міської ради, </w:t>
      </w:r>
      <w:r w:rsidR="00145614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громадських </w:t>
      </w:r>
      <w:proofErr w:type="spellStart"/>
      <w:r w:rsidR="00941EC7" w:rsidRPr="004C33C6">
        <w:rPr>
          <w:rFonts w:ascii="Times New Roman" w:hAnsi="Times New Roman"/>
          <w:bCs/>
          <w:sz w:val="24"/>
          <w:szCs w:val="24"/>
          <w:lang w:eastAsia="ru-RU"/>
        </w:rPr>
        <w:t>рганізацій</w:t>
      </w:r>
      <w:proofErr w:type="spellEnd"/>
      <w:r w:rsidR="00941EC7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та </w:t>
      </w:r>
      <w:r w:rsidR="00530F39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засобів масової інформації. </w:t>
      </w:r>
      <w:r w:rsidR="00CE64A4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Крім того, здійснювалася трансляція бюджетних слухань в онлайн.</w:t>
      </w:r>
    </w:p>
    <w:p w:rsidR="00530F39" w:rsidRPr="004C33C6" w:rsidRDefault="00530F39" w:rsidP="00530F3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0F39" w:rsidRPr="004C33C6" w:rsidRDefault="00530F39" w:rsidP="00530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 xml:space="preserve">  </w:t>
      </w:r>
      <w:r w:rsidR="00F01AD5" w:rsidRPr="004C33C6">
        <w:rPr>
          <w:rFonts w:ascii="Times New Roman" w:hAnsi="Times New Roman"/>
          <w:sz w:val="24"/>
          <w:szCs w:val="24"/>
        </w:rPr>
        <w:tab/>
      </w:r>
      <w:r w:rsidR="00F01AD5" w:rsidRPr="004C33C6">
        <w:rPr>
          <w:rFonts w:ascii="Times New Roman" w:hAnsi="Times New Roman"/>
          <w:sz w:val="24"/>
          <w:szCs w:val="24"/>
        </w:rPr>
        <w:tab/>
      </w:r>
      <w:r w:rsidR="00F01AD5" w:rsidRPr="004C33C6">
        <w:rPr>
          <w:rFonts w:ascii="Times New Roman" w:hAnsi="Times New Roman"/>
          <w:sz w:val="24"/>
          <w:szCs w:val="24"/>
        </w:rPr>
        <w:tab/>
      </w:r>
      <w:r w:rsidR="00F01AD5" w:rsidRPr="004C33C6">
        <w:rPr>
          <w:rFonts w:ascii="Times New Roman" w:hAnsi="Times New Roman"/>
          <w:sz w:val="24"/>
          <w:szCs w:val="24"/>
        </w:rPr>
        <w:tab/>
      </w:r>
      <w:r w:rsidRPr="004C33C6">
        <w:rPr>
          <w:rFonts w:ascii="Times New Roman" w:hAnsi="Times New Roman"/>
          <w:sz w:val="24"/>
          <w:szCs w:val="24"/>
        </w:rPr>
        <w:t>Порядок денний   бюджетних слухань:</w:t>
      </w:r>
    </w:p>
    <w:p w:rsidR="00EF23B3" w:rsidRPr="004C33C6" w:rsidRDefault="00EF23B3" w:rsidP="00530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F23B3" w:rsidRPr="004C33C6" w:rsidRDefault="00EF23B3" w:rsidP="00EF23B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>Вст</w:t>
      </w:r>
      <w:r w:rsidR="001D6D32" w:rsidRPr="004C33C6">
        <w:rPr>
          <w:rFonts w:ascii="Times New Roman" w:hAnsi="Times New Roman"/>
          <w:sz w:val="24"/>
          <w:szCs w:val="24"/>
        </w:rPr>
        <w:t>упне слово міського голови.</w:t>
      </w:r>
    </w:p>
    <w:p w:rsidR="00530F39" w:rsidRPr="004C33C6" w:rsidRDefault="00C50105" w:rsidP="001D6D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 xml:space="preserve">Доповідь </w:t>
      </w:r>
      <w:r w:rsidR="00530F39" w:rsidRPr="004C33C6">
        <w:rPr>
          <w:rFonts w:ascii="Times New Roman" w:hAnsi="Times New Roman"/>
          <w:sz w:val="24"/>
          <w:szCs w:val="24"/>
        </w:rPr>
        <w:t>з презен</w:t>
      </w:r>
      <w:r w:rsidRPr="004C33C6">
        <w:rPr>
          <w:rFonts w:ascii="Times New Roman" w:hAnsi="Times New Roman"/>
          <w:sz w:val="24"/>
          <w:szCs w:val="24"/>
        </w:rPr>
        <w:t xml:space="preserve">тацією проекту </w:t>
      </w:r>
      <w:r w:rsidR="00530F39" w:rsidRPr="004C33C6">
        <w:rPr>
          <w:rFonts w:ascii="Times New Roman" w:hAnsi="Times New Roman"/>
          <w:sz w:val="24"/>
          <w:szCs w:val="24"/>
        </w:rPr>
        <w:t xml:space="preserve"> бюджету</w:t>
      </w:r>
      <w:r w:rsidRPr="004C33C6">
        <w:rPr>
          <w:rFonts w:ascii="Times New Roman" w:hAnsi="Times New Roman"/>
          <w:sz w:val="24"/>
          <w:szCs w:val="24"/>
        </w:rPr>
        <w:t xml:space="preserve"> Хмельницької місько</w:t>
      </w:r>
      <w:r w:rsidR="00145614" w:rsidRPr="004C33C6">
        <w:rPr>
          <w:rFonts w:ascii="Times New Roman" w:hAnsi="Times New Roman"/>
          <w:sz w:val="24"/>
          <w:szCs w:val="24"/>
        </w:rPr>
        <w:t>ї територіальної громади на 2026</w:t>
      </w:r>
      <w:r w:rsidRPr="004C33C6">
        <w:rPr>
          <w:rFonts w:ascii="Times New Roman" w:hAnsi="Times New Roman"/>
          <w:sz w:val="24"/>
          <w:szCs w:val="24"/>
        </w:rPr>
        <w:t xml:space="preserve"> рік. </w:t>
      </w:r>
    </w:p>
    <w:p w:rsidR="001D6D32" w:rsidRPr="004C33C6" w:rsidRDefault="001D6D32" w:rsidP="002D5D9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 xml:space="preserve">Обговорення </w:t>
      </w:r>
      <w:proofErr w:type="spellStart"/>
      <w:r w:rsidRPr="004C33C6">
        <w:rPr>
          <w:rFonts w:ascii="Times New Roman" w:hAnsi="Times New Roman"/>
          <w:sz w:val="24"/>
          <w:szCs w:val="24"/>
        </w:rPr>
        <w:t>поєкту</w:t>
      </w:r>
      <w:proofErr w:type="spellEnd"/>
      <w:r w:rsidRPr="004C33C6">
        <w:rPr>
          <w:rFonts w:ascii="Times New Roman" w:hAnsi="Times New Roman"/>
          <w:sz w:val="24"/>
          <w:szCs w:val="24"/>
        </w:rPr>
        <w:t xml:space="preserve"> бюджету,  з</w:t>
      </w:r>
      <w:r w:rsidR="00530F39" w:rsidRPr="004C33C6">
        <w:rPr>
          <w:rFonts w:ascii="Times New Roman" w:hAnsi="Times New Roman"/>
          <w:sz w:val="24"/>
          <w:szCs w:val="24"/>
        </w:rPr>
        <w:t>апитання</w:t>
      </w:r>
      <w:r w:rsidRPr="004C33C6">
        <w:rPr>
          <w:rFonts w:ascii="Times New Roman" w:hAnsi="Times New Roman"/>
          <w:sz w:val="24"/>
          <w:szCs w:val="24"/>
        </w:rPr>
        <w:t xml:space="preserve"> та </w:t>
      </w:r>
      <w:r w:rsidR="00EF23B3" w:rsidRPr="004C33C6">
        <w:rPr>
          <w:rFonts w:ascii="Times New Roman" w:hAnsi="Times New Roman"/>
          <w:sz w:val="24"/>
          <w:szCs w:val="24"/>
        </w:rPr>
        <w:t xml:space="preserve">пропозиції </w:t>
      </w:r>
      <w:r w:rsidR="00530F39" w:rsidRPr="004C33C6">
        <w:rPr>
          <w:rFonts w:ascii="Times New Roman" w:hAnsi="Times New Roman"/>
          <w:sz w:val="24"/>
          <w:szCs w:val="24"/>
        </w:rPr>
        <w:t xml:space="preserve"> учасників </w:t>
      </w:r>
      <w:r w:rsidR="00C50105" w:rsidRPr="004C33C6">
        <w:rPr>
          <w:rFonts w:ascii="Times New Roman" w:hAnsi="Times New Roman"/>
          <w:sz w:val="24"/>
          <w:szCs w:val="24"/>
        </w:rPr>
        <w:t>бюджетних слухань</w:t>
      </w:r>
      <w:r w:rsidRPr="004C33C6">
        <w:rPr>
          <w:rFonts w:ascii="Times New Roman" w:hAnsi="Times New Roman"/>
          <w:sz w:val="24"/>
          <w:szCs w:val="24"/>
        </w:rPr>
        <w:t>.</w:t>
      </w:r>
    </w:p>
    <w:p w:rsidR="00530F39" w:rsidRPr="004C33C6" w:rsidRDefault="00C50105" w:rsidP="001D6D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 xml:space="preserve"> </w:t>
      </w:r>
      <w:r w:rsidR="001D6D32" w:rsidRPr="004C33C6">
        <w:rPr>
          <w:rFonts w:ascii="Times New Roman" w:hAnsi="Times New Roman"/>
          <w:sz w:val="24"/>
          <w:szCs w:val="24"/>
        </w:rPr>
        <w:t>Від</w:t>
      </w:r>
      <w:r w:rsidR="00530F39" w:rsidRPr="004C33C6">
        <w:rPr>
          <w:rFonts w:ascii="Times New Roman" w:hAnsi="Times New Roman"/>
          <w:sz w:val="24"/>
          <w:szCs w:val="24"/>
        </w:rPr>
        <w:t xml:space="preserve">повіді </w:t>
      </w:r>
      <w:r w:rsidR="001D6D32" w:rsidRPr="004C33C6">
        <w:rPr>
          <w:rFonts w:ascii="Times New Roman" w:hAnsi="Times New Roman"/>
          <w:sz w:val="24"/>
          <w:szCs w:val="24"/>
        </w:rPr>
        <w:t xml:space="preserve"> та заключне слово </w:t>
      </w:r>
      <w:r w:rsidRPr="004C33C6">
        <w:rPr>
          <w:rFonts w:ascii="Times New Roman" w:hAnsi="Times New Roman"/>
          <w:sz w:val="24"/>
          <w:szCs w:val="24"/>
        </w:rPr>
        <w:t xml:space="preserve">доповідача. </w:t>
      </w:r>
    </w:p>
    <w:p w:rsidR="00C50105" w:rsidRPr="004C33C6" w:rsidRDefault="00C50105" w:rsidP="001D6D32">
      <w:pPr>
        <w:pStyle w:val="a3"/>
        <w:spacing w:after="0" w:line="240" w:lineRule="auto"/>
        <w:ind w:left="240"/>
        <w:jc w:val="both"/>
        <w:rPr>
          <w:rFonts w:ascii="Times New Roman" w:hAnsi="Times New Roman"/>
          <w:sz w:val="24"/>
          <w:szCs w:val="24"/>
        </w:rPr>
      </w:pPr>
    </w:p>
    <w:p w:rsidR="00145614" w:rsidRPr="004C33C6" w:rsidRDefault="00145614" w:rsidP="002D5D9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5614" w:rsidRPr="004C33C6" w:rsidRDefault="00145614" w:rsidP="002D5D98">
      <w:pPr>
        <w:pStyle w:val="a3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 xml:space="preserve">У бюджетних слуханнях взяв участь міський голова Олександр </w:t>
      </w:r>
      <w:proofErr w:type="spellStart"/>
      <w:r w:rsidRPr="004C33C6">
        <w:rPr>
          <w:rFonts w:ascii="Times New Roman" w:hAnsi="Times New Roman"/>
          <w:sz w:val="24"/>
          <w:szCs w:val="24"/>
        </w:rPr>
        <w:t>Симчишин</w:t>
      </w:r>
      <w:proofErr w:type="spellEnd"/>
      <w:r w:rsidRPr="004C33C6">
        <w:rPr>
          <w:rFonts w:ascii="Times New Roman" w:hAnsi="Times New Roman"/>
          <w:sz w:val="24"/>
          <w:szCs w:val="24"/>
        </w:rPr>
        <w:t xml:space="preserve">, </w:t>
      </w:r>
      <w:r w:rsidR="0033524B" w:rsidRPr="004C3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3C6">
        <w:rPr>
          <w:rFonts w:ascii="Times New Roman" w:hAnsi="Times New Roman"/>
          <w:sz w:val="24"/>
          <w:szCs w:val="24"/>
        </w:rPr>
        <w:t>якиий</w:t>
      </w:r>
      <w:proofErr w:type="spellEnd"/>
      <w:r w:rsidRPr="004C33C6">
        <w:rPr>
          <w:rFonts w:ascii="Times New Roman" w:hAnsi="Times New Roman"/>
          <w:sz w:val="24"/>
          <w:szCs w:val="24"/>
        </w:rPr>
        <w:t xml:space="preserve"> виголосив вступне слово. </w:t>
      </w:r>
    </w:p>
    <w:p w:rsidR="00145614" w:rsidRPr="004C33C6" w:rsidRDefault="00145614" w:rsidP="0014561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ab/>
        <w:t xml:space="preserve">Бюджетні слухання розпочинають </w:t>
      </w:r>
      <w:r w:rsidR="00611DB9" w:rsidRPr="004C33C6">
        <w:rPr>
          <w:rFonts w:ascii="Times New Roman" w:hAnsi="Times New Roman"/>
          <w:sz w:val="24"/>
          <w:szCs w:val="24"/>
        </w:rPr>
        <w:t xml:space="preserve">процес розгляду прогнозних параметрів  бюджету громади  на 2026 рік, а вже </w:t>
      </w:r>
      <w:proofErr w:type="spellStart"/>
      <w:r w:rsidR="00611DB9" w:rsidRPr="004C33C6">
        <w:rPr>
          <w:rFonts w:ascii="Times New Roman" w:hAnsi="Times New Roman"/>
          <w:sz w:val="24"/>
          <w:szCs w:val="24"/>
        </w:rPr>
        <w:t>проєкт</w:t>
      </w:r>
      <w:proofErr w:type="spellEnd"/>
      <w:r w:rsidR="00611DB9" w:rsidRPr="004C33C6">
        <w:rPr>
          <w:rFonts w:ascii="Times New Roman" w:hAnsi="Times New Roman"/>
          <w:sz w:val="24"/>
          <w:szCs w:val="24"/>
        </w:rPr>
        <w:t xml:space="preserve"> бюджету буде поданий після розгляду на засіданні виконавчого комітету, обговорення на бюджетних слух</w:t>
      </w:r>
      <w:r w:rsidR="00E3674E" w:rsidRPr="004C33C6">
        <w:rPr>
          <w:rFonts w:ascii="Times New Roman" w:hAnsi="Times New Roman"/>
          <w:sz w:val="24"/>
          <w:szCs w:val="24"/>
        </w:rPr>
        <w:t>аннях з пропозиціями, які</w:t>
      </w:r>
      <w:r w:rsidR="001D6D32" w:rsidRPr="004C33C6">
        <w:rPr>
          <w:rFonts w:ascii="Times New Roman" w:hAnsi="Times New Roman"/>
          <w:sz w:val="24"/>
          <w:szCs w:val="24"/>
        </w:rPr>
        <w:t xml:space="preserve"> прозвучать </w:t>
      </w:r>
      <w:r w:rsidR="00611DB9" w:rsidRPr="004C33C6">
        <w:rPr>
          <w:rFonts w:ascii="Times New Roman" w:hAnsi="Times New Roman"/>
          <w:sz w:val="24"/>
          <w:szCs w:val="24"/>
        </w:rPr>
        <w:t xml:space="preserve"> і можливо будуть враховані в цьому </w:t>
      </w:r>
      <w:proofErr w:type="spellStart"/>
      <w:r w:rsidR="00611DB9" w:rsidRPr="004C33C6">
        <w:rPr>
          <w:rFonts w:ascii="Times New Roman" w:hAnsi="Times New Roman"/>
          <w:sz w:val="24"/>
          <w:szCs w:val="24"/>
        </w:rPr>
        <w:t>проєкті</w:t>
      </w:r>
      <w:proofErr w:type="spellEnd"/>
      <w:r w:rsidR="00611DB9" w:rsidRPr="004C33C6">
        <w:rPr>
          <w:rFonts w:ascii="Times New Roman" w:hAnsi="Times New Roman"/>
          <w:sz w:val="24"/>
          <w:szCs w:val="24"/>
        </w:rPr>
        <w:t xml:space="preserve"> бюджету або в подальшому при  внесенні змін до бюджету в березні 2026 року.  </w:t>
      </w:r>
    </w:p>
    <w:p w:rsidR="00C534EB" w:rsidRPr="004C33C6" w:rsidRDefault="00CE64A4" w:rsidP="00E3674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>Насам</w:t>
      </w:r>
      <w:r w:rsidR="00611DB9" w:rsidRPr="004C33C6">
        <w:rPr>
          <w:rFonts w:ascii="Times New Roman" w:hAnsi="Times New Roman"/>
          <w:sz w:val="24"/>
          <w:szCs w:val="24"/>
        </w:rPr>
        <w:t xml:space="preserve">перед міський голова подякував платникам податків, які  своєчасно сплачують податки, наповнюють  дохідну </w:t>
      </w:r>
      <w:r w:rsidR="001D6D32" w:rsidRPr="004C33C6">
        <w:rPr>
          <w:rFonts w:ascii="Times New Roman" w:hAnsi="Times New Roman"/>
          <w:sz w:val="24"/>
          <w:szCs w:val="24"/>
        </w:rPr>
        <w:t xml:space="preserve">частину бюджету громади, що дозволяє громаді </w:t>
      </w:r>
      <w:r w:rsidR="00611DB9" w:rsidRPr="004C33C6">
        <w:rPr>
          <w:rFonts w:ascii="Times New Roman" w:hAnsi="Times New Roman"/>
          <w:sz w:val="24"/>
          <w:szCs w:val="24"/>
        </w:rPr>
        <w:t xml:space="preserve"> </w:t>
      </w:r>
      <w:r w:rsidR="001D6D32" w:rsidRPr="004C33C6">
        <w:rPr>
          <w:rFonts w:ascii="Times New Roman" w:hAnsi="Times New Roman"/>
          <w:sz w:val="24"/>
          <w:szCs w:val="24"/>
        </w:rPr>
        <w:t xml:space="preserve">у </w:t>
      </w:r>
      <w:r w:rsidR="00611DB9" w:rsidRPr="004C33C6">
        <w:rPr>
          <w:rFonts w:ascii="Times New Roman" w:hAnsi="Times New Roman"/>
          <w:sz w:val="24"/>
          <w:szCs w:val="24"/>
        </w:rPr>
        <w:t xml:space="preserve">видатковій частині </w:t>
      </w:r>
      <w:r w:rsidR="001D6D32" w:rsidRPr="004C33C6">
        <w:rPr>
          <w:rFonts w:ascii="Times New Roman" w:hAnsi="Times New Roman"/>
          <w:sz w:val="24"/>
          <w:szCs w:val="24"/>
        </w:rPr>
        <w:t xml:space="preserve"> передбачати значні кошти </w:t>
      </w:r>
      <w:r w:rsidRPr="004C33C6">
        <w:rPr>
          <w:rFonts w:ascii="Times New Roman" w:hAnsi="Times New Roman"/>
          <w:sz w:val="24"/>
          <w:szCs w:val="24"/>
        </w:rPr>
        <w:t xml:space="preserve">на підтримку </w:t>
      </w:r>
      <w:r w:rsidR="00611DB9" w:rsidRPr="004C33C6">
        <w:rPr>
          <w:rFonts w:ascii="Times New Roman" w:hAnsi="Times New Roman"/>
          <w:sz w:val="24"/>
          <w:szCs w:val="24"/>
        </w:rPr>
        <w:t>Збройних сил України, заходи з оборо</w:t>
      </w:r>
      <w:r w:rsidRPr="004C33C6">
        <w:rPr>
          <w:rFonts w:ascii="Times New Roman" w:hAnsi="Times New Roman"/>
          <w:sz w:val="24"/>
          <w:szCs w:val="24"/>
        </w:rPr>
        <w:t>но</w:t>
      </w:r>
      <w:r w:rsidR="00611DB9" w:rsidRPr="004C33C6">
        <w:rPr>
          <w:rFonts w:ascii="Times New Roman" w:hAnsi="Times New Roman"/>
          <w:sz w:val="24"/>
          <w:szCs w:val="24"/>
        </w:rPr>
        <w:t>здатності, підтрим</w:t>
      </w:r>
      <w:r w:rsidRPr="004C33C6">
        <w:rPr>
          <w:rFonts w:ascii="Times New Roman" w:hAnsi="Times New Roman"/>
          <w:sz w:val="24"/>
          <w:szCs w:val="24"/>
        </w:rPr>
        <w:t xml:space="preserve">ки військових та членів їх сімей. </w:t>
      </w:r>
      <w:r w:rsidR="007D1C2C" w:rsidRPr="004C33C6">
        <w:rPr>
          <w:rFonts w:ascii="Times New Roman" w:hAnsi="Times New Roman"/>
          <w:sz w:val="24"/>
          <w:szCs w:val="24"/>
        </w:rPr>
        <w:t>На жаль, бюджет на 2026 рік буде одним  з найгірших, оскільки держава, як і в попередніх роках, не виконує своїх повноважень, тому змушені значну частину коштів, не забезпечених  делегованими  повноваженнями держави, спрямовувати з бюджету громади. Отже, як такої  бюджетної децентралізації</w:t>
      </w:r>
      <w:r w:rsidR="001D6D32" w:rsidRPr="004C33C6">
        <w:rPr>
          <w:rFonts w:ascii="Times New Roman" w:hAnsi="Times New Roman"/>
          <w:sz w:val="24"/>
          <w:szCs w:val="24"/>
        </w:rPr>
        <w:t>, на жаль, не існує</w:t>
      </w:r>
      <w:r w:rsidR="007D1C2C" w:rsidRPr="004C33C6">
        <w:rPr>
          <w:rFonts w:ascii="Times New Roman" w:hAnsi="Times New Roman"/>
          <w:sz w:val="24"/>
          <w:szCs w:val="24"/>
        </w:rPr>
        <w:t>.</w:t>
      </w:r>
      <w:r w:rsidR="00C534EB" w:rsidRPr="004C33C6">
        <w:rPr>
          <w:rFonts w:ascii="Times New Roman" w:hAnsi="Times New Roman"/>
          <w:sz w:val="24"/>
          <w:szCs w:val="24"/>
        </w:rPr>
        <w:t xml:space="preserve"> Починаючи з 2016 року</w:t>
      </w:r>
      <w:r w:rsidR="001D6D32" w:rsidRPr="004C33C6">
        <w:rPr>
          <w:rFonts w:ascii="Times New Roman" w:hAnsi="Times New Roman"/>
          <w:sz w:val="24"/>
          <w:szCs w:val="24"/>
        </w:rPr>
        <w:t xml:space="preserve">, </w:t>
      </w:r>
      <w:r w:rsidR="00C534EB" w:rsidRPr="004C33C6">
        <w:rPr>
          <w:rFonts w:ascii="Times New Roman" w:hAnsi="Times New Roman"/>
          <w:sz w:val="24"/>
          <w:szCs w:val="24"/>
        </w:rPr>
        <w:t xml:space="preserve"> </w:t>
      </w:r>
      <w:r w:rsidR="007D1C2C" w:rsidRPr="004C33C6">
        <w:rPr>
          <w:rFonts w:ascii="Times New Roman" w:hAnsi="Times New Roman"/>
          <w:sz w:val="24"/>
          <w:szCs w:val="24"/>
        </w:rPr>
        <w:t xml:space="preserve">на </w:t>
      </w:r>
      <w:r w:rsidR="00C534EB" w:rsidRPr="004C33C6">
        <w:rPr>
          <w:rFonts w:ascii="Times New Roman" w:hAnsi="Times New Roman"/>
          <w:sz w:val="24"/>
          <w:szCs w:val="24"/>
        </w:rPr>
        <w:t xml:space="preserve">виконання програм шефської допомоги </w:t>
      </w:r>
      <w:r w:rsidR="007D1C2C" w:rsidRPr="004C33C6">
        <w:rPr>
          <w:rFonts w:ascii="Times New Roman" w:hAnsi="Times New Roman"/>
          <w:sz w:val="24"/>
          <w:szCs w:val="24"/>
        </w:rPr>
        <w:t xml:space="preserve">військовослужбовців, програми </w:t>
      </w:r>
      <w:r w:rsidR="00C534EB" w:rsidRPr="004C33C6">
        <w:rPr>
          <w:rFonts w:ascii="Times New Roman" w:hAnsi="Times New Roman"/>
          <w:sz w:val="24"/>
          <w:szCs w:val="24"/>
        </w:rPr>
        <w:t>національного спротиву, підтримки військовослужбовців і членів їх сімей</w:t>
      </w:r>
      <w:r w:rsidR="001D6D32" w:rsidRPr="004C33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D32" w:rsidRPr="004C33C6">
        <w:rPr>
          <w:rFonts w:ascii="Times New Roman" w:hAnsi="Times New Roman"/>
          <w:sz w:val="24"/>
          <w:szCs w:val="24"/>
        </w:rPr>
        <w:t>тошо</w:t>
      </w:r>
      <w:proofErr w:type="spellEnd"/>
      <w:r w:rsidR="001D6D32" w:rsidRPr="004C33C6">
        <w:rPr>
          <w:rFonts w:ascii="Times New Roman" w:hAnsi="Times New Roman"/>
          <w:sz w:val="24"/>
          <w:szCs w:val="24"/>
        </w:rPr>
        <w:t xml:space="preserve">,  спрямовано </w:t>
      </w:r>
      <w:r w:rsidR="00C534EB" w:rsidRPr="004C33C6">
        <w:rPr>
          <w:rFonts w:ascii="Times New Roman" w:hAnsi="Times New Roman"/>
          <w:sz w:val="24"/>
          <w:szCs w:val="24"/>
        </w:rPr>
        <w:t xml:space="preserve"> 1,5 млрд</w:t>
      </w:r>
      <w:r w:rsidR="00E26AE8" w:rsidRPr="004C33C6">
        <w:rPr>
          <w:rFonts w:ascii="Times New Roman" w:hAnsi="Times New Roman"/>
          <w:sz w:val="24"/>
          <w:szCs w:val="24"/>
        </w:rPr>
        <w:t xml:space="preserve"> гривень. В  2024 році  </w:t>
      </w:r>
      <w:r w:rsidR="001D6D32" w:rsidRPr="004C33C6">
        <w:rPr>
          <w:rFonts w:ascii="Times New Roman" w:hAnsi="Times New Roman"/>
          <w:sz w:val="24"/>
          <w:szCs w:val="24"/>
        </w:rPr>
        <w:t>з бюджету</w:t>
      </w:r>
      <w:r w:rsidR="00C534EB" w:rsidRPr="004C33C6">
        <w:rPr>
          <w:rFonts w:ascii="Times New Roman" w:hAnsi="Times New Roman"/>
          <w:sz w:val="24"/>
          <w:szCs w:val="24"/>
        </w:rPr>
        <w:t xml:space="preserve"> громад</w:t>
      </w:r>
      <w:r w:rsidR="001D6D32" w:rsidRPr="004C33C6">
        <w:rPr>
          <w:rFonts w:ascii="Times New Roman" w:hAnsi="Times New Roman"/>
          <w:sz w:val="24"/>
          <w:szCs w:val="24"/>
        </w:rPr>
        <w:t xml:space="preserve">и </w:t>
      </w:r>
      <w:r w:rsidR="00C534EB" w:rsidRPr="004C33C6">
        <w:rPr>
          <w:rFonts w:ascii="Times New Roman" w:hAnsi="Times New Roman"/>
          <w:sz w:val="24"/>
          <w:szCs w:val="24"/>
        </w:rPr>
        <w:t xml:space="preserve"> до  державного бюд</w:t>
      </w:r>
      <w:r w:rsidR="001D6D32" w:rsidRPr="004C33C6">
        <w:rPr>
          <w:rFonts w:ascii="Times New Roman" w:hAnsi="Times New Roman"/>
          <w:sz w:val="24"/>
          <w:szCs w:val="24"/>
        </w:rPr>
        <w:t xml:space="preserve">жету вилучено «військове» ПДФО </w:t>
      </w:r>
      <w:r w:rsidR="00C534EB" w:rsidRPr="004C33C6">
        <w:rPr>
          <w:rFonts w:ascii="Times New Roman" w:hAnsi="Times New Roman"/>
          <w:sz w:val="24"/>
          <w:szCs w:val="24"/>
        </w:rPr>
        <w:t>в сумі 1250 млн грн</w:t>
      </w:r>
      <w:r w:rsidR="001D6D32" w:rsidRPr="004C33C6">
        <w:rPr>
          <w:rFonts w:ascii="Times New Roman" w:hAnsi="Times New Roman"/>
          <w:sz w:val="24"/>
          <w:szCs w:val="24"/>
        </w:rPr>
        <w:t xml:space="preserve">, </w:t>
      </w:r>
      <w:r w:rsidR="00C534EB" w:rsidRPr="004C33C6">
        <w:rPr>
          <w:rFonts w:ascii="Times New Roman" w:hAnsi="Times New Roman"/>
          <w:sz w:val="24"/>
          <w:szCs w:val="24"/>
        </w:rPr>
        <w:t xml:space="preserve"> </w:t>
      </w:r>
      <w:r w:rsidR="00E26AE8" w:rsidRPr="004C33C6">
        <w:rPr>
          <w:rFonts w:ascii="Times New Roman" w:hAnsi="Times New Roman"/>
          <w:sz w:val="24"/>
          <w:szCs w:val="24"/>
        </w:rPr>
        <w:t xml:space="preserve">крім того </w:t>
      </w:r>
      <w:r w:rsidR="00C534EB" w:rsidRPr="004C33C6">
        <w:rPr>
          <w:rFonts w:ascii="Times New Roman" w:hAnsi="Times New Roman"/>
          <w:sz w:val="24"/>
          <w:szCs w:val="24"/>
        </w:rPr>
        <w:t xml:space="preserve">з бюджету громади </w:t>
      </w:r>
      <w:r w:rsidR="00E26AE8" w:rsidRPr="004C33C6">
        <w:rPr>
          <w:rFonts w:ascii="Times New Roman" w:hAnsi="Times New Roman"/>
          <w:sz w:val="24"/>
          <w:szCs w:val="24"/>
        </w:rPr>
        <w:t>на виконання зазначених програм</w:t>
      </w:r>
      <w:r w:rsidR="00C534EB" w:rsidRPr="004C33C6">
        <w:rPr>
          <w:rFonts w:ascii="Times New Roman" w:hAnsi="Times New Roman"/>
          <w:sz w:val="24"/>
          <w:szCs w:val="24"/>
        </w:rPr>
        <w:t xml:space="preserve"> додано </w:t>
      </w:r>
      <w:r w:rsidR="00E26AE8" w:rsidRPr="004C33C6">
        <w:rPr>
          <w:rFonts w:ascii="Times New Roman" w:hAnsi="Times New Roman"/>
          <w:sz w:val="24"/>
          <w:szCs w:val="24"/>
        </w:rPr>
        <w:t xml:space="preserve"> ще </w:t>
      </w:r>
      <w:r w:rsidR="00C534EB" w:rsidRPr="004C33C6">
        <w:rPr>
          <w:rFonts w:ascii="Times New Roman" w:hAnsi="Times New Roman"/>
          <w:sz w:val="24"/>
          <w:szCs w:val="24"/>
        </w:rPr>
        <w:t>980 млн гривень. В 2025 році знову ж таки  вилучення до державного бюджету ПДФО в сумі 1 250 млн грн, з бюджету громади щ</w:t>
      </w:r>
      <w:r w:rsidR="00E26AE8" w:rsidRPr="004C33C6">
        <w:rPr>
          <w:rFonts w:ascii="Times New Roman" w:hAnsi="Times New Roman"/>
          <w:sz w:val="24"/>
          <w:szCs w:val="24"/>
        </w:rPr>
        <w:t>е додано 774 млн гривень.  Для прикладу, л</w:t>
      </w:r>
      <w:r w:rsidR="00C534EB" w:rsidRPr="004C33C6">
        <w:rPr>
          <w:rFonts w:ascii="Times New Roman" w:hAnsi="Times New Roman"/>
          <w:sz w:val="24"/>
          <w:szCs w:val="24"/>
        </w:rPr>
        <w:t>ише за 2023 -</w:t>
      </w:r>
      <w:r w:rsidR="00E26AE8" w:rsidRPr="004C33C6">
        <w:rPr>
          <w:rFonts w:ascii="Times New Roman" w:hAnsi="Times New Roman"/>
          <w:sz w:val="24"/>
          <w:szCs w:val="24"/>
        </w:rPr>
        <w:t xml:space="preserve"> </w:t>
      </w:r>
      <w:r w:rsidR="00C534EB" w:rsidRPr="004C33C6">
        <w:rPr>
          <w:rFonts w:ascii="Times New Roman" w:hAnsi="Times New Roman"/>
          <w:sz w:val="24"/>
          <w:szCs w:val="24"/>
        </w:rPr>
        <w:t xml:space="preserve">2025 роки на обороноздатність країни спрямовано з бюджету громади власних коштів майже 5,8 млрд гривень, а це майже </w:t>
      </w:r>
      <w:r w:rsidR="00E26AE8" w:rsidRPr="004C33C6">
        <w:rPr>
          <w:rFonts w:ascii="Times New Roman" w:hAnsi="Times New Roman"/>
          <w:sz w:val="24"/>
          <w:szCs w:val="24"/>
        </w:rPr>
        <w:t xml:space="preserve"> обсяг 2-х</w:t>
      </w:r>
      <w:r w:rsidR="004E396E" w:rsidRPr="004C33C6">
        <w:rPr>
          <w:rFonts w:ascii="Times New Roman" w:hAnsi="Times New Roman"/>
          <w:sz w:val="24"/>
          <w:szCs w:val="24"/>
        </w:rPr>
        <w:t xml:space="preserve"> річних бюджетів</w:t>
      </w:r>
      <w:r w:rsidR="00C534EB" w:rsidRPr="004C33C6">
        <w:rPr>
          <w:rFonts w:ascii="Times New Roman" w:hAnsi="Times New Roman"/>
          <w:sz w:val="24"/>
          <w:szCs w:val="24"/>
        </w:rPr>
        <w:t xml:space="preserve">. </w:t>
      </w:r>
      <w:r w:rsidR="007D1C2C" w:rsidRPr="004C33C6">
        <w:rPr>
          <w:rFonts w:ascii="Times New Roman" w:hAnsi="Times New Roman"/>
          <w:sz w:val="24"/>
          <w:szCs w:val="24"/>
        </w:rPr>
        <w:t xml:space="preserve"> </w:t>
      </w:r>
    </w:p>
    <w:p w:rsidR="00E26AE8" w:rsidRPr="004C33C6" w:rsidRDefault="00E3674E" w:rsidP="00E3674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>Держава заборгувала різницю в тарифах комунальним підприємствам громади в сумі понад 1 млрд гривень. Меморандум з Урядом країни, який підп</w:t>
      </w:r>
      <w:r w:rsidR="00E26AE8" w:rsidRPr="004C33C6">
        <w:rPr>
          <w:rFonts w:ascii="Times New Roman" w:hAnsi="Times New Roman"/>
          <w:sz w:val="24"/>
          <w:szCs w:val="24"/>
        </w:rPr>
        <w:t xml:space="preserve">исаний </w:t>
      </w:r>
      <w:r w:rsidRPr="004C33C6">
        <w:rPr>
          <w:rFonts w:ascii="Times New Roman" w:hAnsi="Times New Roman"/>
          <w:sz w:val="24"/>
          <w:szCs w:val="24"/>
        </w:rPr>
        <w:t xml:space="preserve"> головами громад, не виконується. Для прикладу, по комунальному підприємству «</w:t>
      </w:r>
      <w:proofErr w:type="spellStart"/>
      <w:r w:rsidRPr="004C33C6">
        <w:rPr>
          <w:rFonts w:ascii="Times New Roman" w:hAnsi="Times New Roman"/>
          <w:sz w:val="24"/>
          <w:szCs w:val="24"/>
        </w:rPr>
        <w:t>Хмельницькводоканал</w:t>
      </w:r>
      <w:proofErr w:type="spellEnd"/>
      <w:r w:rsidRPr="004C33C6">
        <w:rPr>
          <w:rFonts w:ascii="Times New Roman" w:hAnsi="Times New Roman"/>
          <w:sz w:val="24"/>
          <w:szCs w:val="24"/>
        </w:rPr>
        <w:t xml:space="preserve">» заборгованість склала понад 220 млн грн, які підприємство могло би спрямувати на премії працівникам, що забезпечують належне надання послуг населенню. </w:t>
      </w:r>
      <w:r w:rsidR="00E26AE8" w:rsidRPr="004C33C6">
        <w:rPr>
          <w:rFonts w:ascii="Times New Roman" w:hAnsi="Times New Roman"/>
          <w:sz w:val="24"/>
          <w:szCs w:val="24"/>
        </w:rPr>
        <w:t xml:space="preserve">Тому, з бюджету громади  </w:t>
      </w:r>
      <w:r w:rsidR="00E26AE8" w:rsidRPr="004C33C6">
        <w:rPr>
          <w:rFonts w:ascii="Times New Roman" w:hAnsi="Times New Roman"/>
          <w:sz w:val="24"/>
          <w:szCs w:val="24"/>
        </w:rPr>
        <w:lastRenderedPageBreak/>
        <w:t>постійно передбачаємо кошти на</w:t>
      </w:r>
      <w:r w:rsidRPr="004C33C6">
        <w:rPr>
          <w:rFonts w:ascii="Times New Roman" w:hAnsi="Times New Roman"/>
          <w:sz w:val="24"/>
          <w:szCs w:val="24"/>
        </w:rPr>
        <w:t xml:space="preserve"> підтримку комунальних підприємств</w:t>
      </w:r>
      <w:r w:rsidR="00E26AE8" w:rsidRPr="004C33C6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E26AE8" w:rsidRPr="004C33C6">
        <w:rPr>
          <w:rFonts w:ascii="Times New Roman" w:hAnsi="Times New Roman"/>
          <w:sz w:val="24"/>
          <w:szCs w:val="24"/>
        </w:rPr>
        <w:t>проєкті</w:t>
      </w:r>
      <w:proofErr w:type="spellEnd"/>
      <w:r w:rsidR="00E26AE8" w:rsidRPr="004C33C6">
        <w:rPr>
          <w:rFonts w:ascii="Times New Roman" w:hAnsi="Times New Roman"/>
          <w:sz w:val="24"/>
          <w:szCs w:val="24"/>
        </w:rPr>
        <w:t xml:space="preserve"> бюджету на 2026 рік </w:t>
      </w:r>
      <w:r w:rsidRPr="004C33C6">
        <w:rPr>
          <w:rFonts w:ascii="Times New Roman" w:hAnsi="Times New Roman"/>
          <w:sz w:val="24"/>
          <w:szCs w:val="24"/>
        </w:rPr>
        <w:t xml:space="preserve">передбачено 80,0 млн гривень. </w:t>
      </w:r>
    </w:p>
    <w:p w:rsidR="000115D5" w:rsidRPr="004C33C6" w:rsidRDefault="00C56A88" w:rsidP="00E3674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 xml:space="preserve">На жаль, економило на інших напрямках життєдіяльності громади, а в першу чергу спрямовуємо кошти на будівництво </w:t>
      </w:r>
      <w:proofErr w:type="spellStart"/>
      <w:r w:rsidRPr="004C33C6">
        <w:rPr>
          <w:rFonts w:ascii="Times New Roman" w:hAnsi="Times New Roman"/>
          <w:sz w:val="24"/>
          <w:szCs w:val="24"/>
        </w:rPr>
        <w:t>укриттів</w:t>
      </w:r>
      <w:proofErr w:type="spellEnd"/>
      <w:r w:rsidRPr="004C33C6">
        <w:rPr>
          <w:rFonts w:ascii="Times New Roman" w:hAnsi="Times New Roman"/>
          <w:sz w:val="24"/>
          <w:szCs w:val="24"/>
        </w:rPr>
        <w:t xml:space="preserve"> та ремонт існуючих, покращуємо якість освітніх послуг, надаємо підтримку закладам  охорони  здоров’я.  В період воєнного стану найбільш обділеною є галузь житлово-комунального господарства. Оскільки  законодавством заборонено  виділяти кошти з бюджету на будівництво  доріг, здійснювати капітальні ремонти, тому такі заходи відкладаються на наступні періоди. </w:t>
      </w:r>
    </w:p>
    <w:p w:rsidR="00611DB9" w:rsidRPr="004C33C6" w:rsidRDefault="00941EC7" w:rsidP="00EE6F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 xml:space="preserve">Міський голова побажав </w:t>
      </w:r>
      <w:r w:rsidR="00C56A88" w:rsidRPr="004C33C6">
        <w:rPr>
          <w:rFonts w:ascii="Times New Roman" w:hAnsi="Times New Roman"/>
          <w:sz w:val="24"/>
          <w:szCs w:val="24"/>
        </w:rPr>
        <w:t xml:space="preserve"> всім учасника бюджетних слухань аналізувати дохідну та видаткову частину </w:t>
      </w:r>
      <w:proofErr w:type="spellStart"/>
      <w:r w:rsidR="00C56A88" w:rsidRPr="004C33C6">
        <w:rPr>
          <w:rFonts w:ascii="Times New Roman" w:hAnsi="Times New Roman"/>
          <w:sz w:val="24"/>
          <w:szCs w:val="24"/>
        </w:rPr>
        <w:t>проєкту</w:t>
      </w:r>
      <w:proofErr w:type="spellEnd"/>
      <w:r w:rsidR="00C56A88" w:rsidRPr="004C33C6">
        <w:rPr>
          <w:rFonts w:ascii="Times New Roman" w:hAnsi="Times New Roman"/>
          <w:sz w:val="24"/>
          <w:szCs w:val="24"/>
        </w:rPr>
        <w:t xml:space="preserve">  бюджету на 2026 рік</w:t>
      </w:r>
      <w:r w:rsidRPr="004C33C6">
        <w:rPr>
          <w:rFonts w:ascii="Times New Roman" w:hAnsi="Times New Roman"/>
          <w:sz w:val="24"/>
          <w:szCs w:val="24"/>
        </w:rPr>
        <w:t>, задавати питанн</w:t>
      </w:r>
      <w:r w:rsidR="005E37E0" w:rsidRPr="004C33C6">
        <w:rPr>
          <w:rFonts w:ascii="Times New Roman" w:hAnsi="Times New Roman"/>
          <w:sz w:val="24"/>
          <w:szCs w:val="24"/>
        </w:rPr>
        <w:t xml:space="preserve">я та вносити  </w:t>
      </w:r>
      <w:r w:rsidRPr="004C33C6">
        <w:rPr>
          <w:rFonts w:ascii="Times New Roman" w:hAnsi="Times New Roman"/>
          <w:sz w:val="24"/>
          <w:szCs w:val="24"/>
        </w:rPr>
        <w:t xml:space="preserve"> пропозиції щодо покращення </w:t>
      </w:r>
      <w:r w:rsidR="000C1012" w:rsidRPr="004C33C6">
        <w:rPr>
          <w:rFonts w:ascii="Times New Roman" w:hAnsi="Times New Roman"/>
          <w:sz w:val="24"/>
          <w:szCs w:val="24"/>
        </w:rPr>
        <w:t>показників бюджету.</w:t>
      </w:r>
    </w:p>
    <w:p w:rsidR="00611DB9" w:rsidRPr="004C33C6" w:rsidRDefault="00611DB9" w:rsidP="006D12CE">
      <w:pPr>
        <w:pStyle w:val="a3"/>
        <w:spacing w:after="0" w:line="240" w:lineRule="auto"/>
        <w:ind w:left="0" w:firstLine="2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7BC8" w:rsidRPr="004C33C6" w:rsidRDefault="00E26AE8" w:rsidP="0033524B">
      <w:pPr>
        <w:pStyle w:val="a3"/>
        <w:spacing w:after="0" w:line="240" w:lineRule="auto"/>
        <w:ind w:left="0" w:firstLine="240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bCs/>
          <w:sz w:val="24"/>
          <w:szCs w:val="24"/>
        </w:rPr>
        <w:t>П</w:t>
      </w:r>
      <w:r w:rsidR="00EE6FCA" w:rsidRPr="004C33C6">
        <w:rPr>
          <w:rFonts w:ascii="Times New Roman" w:hAnsi="Times New Roman"/>
          <w:bCs/>
          <w:sz w:val="24"/>
          <w:szCs w:val="24"/>
        </w:rPr>
        <w:t xml:space="preserve">резентацію </w:t>
      </w:r>
      <w:proofErr w:type="spellStart"/>
      <w:r w:rsidR="00EE6FCA" w:rsidRPr="004C33C6">
        <w:rPr>
          <w:rFonts w:ascii="Times New Roman" w:hAnsi="Times New Roman"/>
          <w:bCs/>
          <w:sz w:val="24"/>
          <w:szCs w:val="24"/>
        </w:rPr>
        <w:t>проєкту</w:t>
      </w:r>
      <w:proofErr w:type="spellEnd"/>
      <w:r w:rsidR="00EE6FCA" w:rsidRPr="004C33C6">
        <w:rPr>
          <w:rFonts w:ascii="Times New Roman" w:hAnsi="Times New Roman"/>
          <w:bCs/>
          <w:sz w:val="24"/>
          <w:szCs w:val="24"/>
        </w:rPr>
        <w:t xml:space="preserve">  бюджету представив  </w:t>
      </w:r>
      <w:r w:rsidR="00226244" w:rsidRPr="004C33C6">
        <w:rPr>
          <w:rFonts w:ascii="Times New Roman" w:hAnsi="Times New Roman"/>
          <w:bCs/>
          <w:sz w:val="24"/>
          <w:szCs w:val="24"/>
        </w:rPr>
        <w:t>доповідач</w:t>
      </w:r>
      <w:r w:rsidR="00226244" w:rsidRPr="004C33C6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EE6FCA" w:rsidRPr="004C33C6">
        <w:rPr>
          <w:rFonts w:ascii="Times New Roman" w:hAnsi="Times New Roman"/>
          <w:sz w:val="24"/>
          <w:szCs w:val="24"/>
        </w:rPr>
        <w:t>начальник</w:t>
      </w:r>
      <w:r w:rsidR="00B051A6" w:rsidRPr="004C33C6">
        <w:rPr>
          <w:rFonts w:ascii="Times New Roman" w:hAnsi="Times New Roman"/>
          <w:sz w:val="24"/>
          <w:szCs w:val="24"/>
        </w:rPr>
        <w:t xml:space="preserve"> фінансового управління Х</w:t>
      </w:r>
      <w:r w:rsidR="00EE6FCA" w:rsidRPr="004C33C6">
        <w:rPr>
          <w:rFonts w:ascii="Times New Roman" w:hAnsi="Times New Roman"/>
          <w:sz w:val="24"/>
          <w:szCs w:val="24"/>
        </w:rPr>
        <w:t>мельницької міської ради  Сергій Ямчук.</w:t>
      </w:r>
      <w:r w:rsidR="00B051A6" w:rsidRPr="004C33C6">
        <w:rPr>
          <w:rFonts w:ascii="Times New Roman" w:hAnsi="Times New Roman"/>
          <w:sz w:val="24"/>
          <w:szCs w:val="24"/>
        </w:rPr>
        <w:t xml:space="preserve"> </w:t>
      </w:r>
    </w:p>
    <w:p w:rsidR="004F43B0" w:rsidRPr="004C33C6" w:rsidRDefault="00427BC8" w:rsidP="00427BC8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33C6">
        <w:rPr>
          <w:rFonts w:ascii="Times New Roman" w:hAnsi="Times New Roman"/>
          <w:bCs/>
          <w:sz w:val="24"/>
          <w:szCs w:val="24"/>
        </w:rPr>
        <w:t xml:space="preserve">Доповідач подякував  учасникам бюджетних слухань за їх присутність та </w:t>
      </w:r>
      <w:r w:rsidR="00E26AE8" w:rsidRPr="004C33C6">
        <w:rPr>
          <w:rFonts w:ascii="Times New Roman" w:hAnsi="Times New Roman"/>
          <w:bCs/>
          <w:sz w:val="24"/>
          <w:szCs w:val="24"/>
        </w:rPr>
        <w:t xml:space="preserve">увагу до </w:t>
      </w:r>
      <w:proofErr w:type="spellStart"/>
      <w:r w:rsidR="00E26AE8" w:rsidRPr="004C33C6">
        <w:rPr>
          <w:rFonts w:ascii="Times New Roman" w:hAnsi="Times New Roman"/>
          <w:bCs/>
          <w:sz w:val="24"/>
          <w:szCs w:val="24"/>
        </w:rPr>
        <w:t>проє</w:t>
      </w:r>
      <w:r w:rsidR="00226244" w:rsidRPr="004C33C6">
        <w:rPr>
          <w:rFonts w:ascii="Times New Roman" w:hAnsi="Times New Roman"/>
          <w:bCs/>
          <w:sz w:val="24"/>
          <w:szCs w:val="24"/>
        </w:rPr>
        <w:t>кту</w:t>
      </w:r>
      <w:proofErr w:type="spellEnd"/>
      <w:r w:rsidR="00226244" w:rsidRPr="004C33C6">
        <w:rPr>
          <w:rFonts w:ascii="Times New Roman" w:hAnsi="Times New Roman"/>
          <w:bCs/>
          <w:sz w:val="24"/>
          <w:szCs w:val="24"/>
        </w:rPr>
        <w:t xml:space="preserve"> бюджету на 2026</w:t>
      </w:r>
      <w:r w:rsidRPr="004C33C6">
        <w:rPr>
          <w:rFonts w:ascii="Times New Roman" w:hAnsi="Times New Roman"/>
          <w:bCs/>
          <w:sz w:val="24"/>
          <w:szCs w:val="24"/>
        </w:rPr>
        <w:t xml:space="preserve"> рік.</w:t>
      </w:r>
      <w:r w:rsidR="004F43B0" w:rsidRPr="004C33C6">
        <w:rPr>
          <w:rFonts w:ascii="Times New Roman" w:hAnsi="Times New Roman"/>
          <w:bCs/>
          <w:sz w:val="24"/>
          <w:szCs w:val="24"/>
        </w:rPr>
        <w:t xml:space="preserve">  </w:t>
      </w:r>
    </w:p>
    <w:p w:rsidR="007D7066" w:rsidRPr="004C33C6" w:rsidRDefault="00226244" w:rsidP="00F01AD5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33C6">
        <w:rPr>
          <w:rFonts w:ascii="Times New Roman" w:hAnsi="Times New Roman"/>
          <w:bCs/>
          <w:sz w:val="24"/>
          <w:szCs w:val="24"/>
        </w:rPr>
        <w:t xml:space="preserve">Цей </w:t>
      </w:r>
      <w:proofErr w:type="spellStart"/>
      <w:r w:rsidRPr="004C33C6">
        <w:rPr>
          <w:rFonts w:ascii="Times New Roman" w:hAnsi="Times New Roman"/>
          <w:bCs/>
          <w:sz w:val="24"/>
          <w:szCs w:val="24"/>
        </w:rPr>
        <w:t>п</w:t>
      </w:r>
      <w:r w:rsidR="00E26AE8" w:rsidRPr="004C33C6">
        <w:rPr>
          <w:rFonts w:ascii="Times New Roman" w:hAnsi="Times New Roman"/>
          <w:bCs/>
          <w:sz w:val="24"/>
          <w:szCs w:val="24"/>
        </w:rPr>
        <w:t>роє</w:t>
      </w:r>
      <w:r w:rsidRPr="004C33C6">
        <w:rPr>
          <w:rFonts w:ascii="Times New Roman" w:hAnsi="Times New Roman"/>
          <w:bCs/>
          <w:sz w:val="24"/>
          <w:szCs w:val="24"/>
        </w:rPr>
        <w:t>кт</w:t>
      </w:r>
      <w:proofErr w:type="spellEnd"/>
      <w:r w:rsidRPr="004C33C6">
        <w:rPr>
          <w:rFonts w:ascii="Times New Roman" w:hAnsi="Times New Roman"/>
          <w:bCs/>
          <w:sz w:val="24"/>
          <w:szCs w:val="24"/>
        </w:rPr>
        <w:t xml:space="preserve"> бюджету </w:t>
      </w:r>
      <w:r w:rsidR="004F43B0" w:rsidRPr="004C33C6">
        <w:rPr>
          <w:rFonts w:ascii="Times New Roman" w:hAnsi="Times New Roman"/>
          <w:bCs/>
          <w:sz w:val="24"/>
          <w:szCs w:val="24"/>
        </w:rPr>
        <w:t xml:space="preserve"> </w:t>
      </w:r>
      <w:r w:rsidRPr="004C33C6">
        <w:rPr>
          <w:rFonts w:ascii="Times New Roman" w:hAnsi="Times New Roman"/>
          <w:bCs/>
          <w:sz w:val="24"/>
          <w:szCs w:val="24"/>
        </w:rPr>
        <w:t xml:space="preserve">є трохи специфічним, оскільки на сьогоднішній день ще немає доведених міжбюджетних трансфертів, як з державного так і обласного бюджету. Окремі цифри ми вже отримали сьогодні, проте  </w:t>
      </w:r>
      <w:r w:rsidR="00D96258" w:rsidRPr="004C33C6">
        <w:rPr>
          <w:rFonts w:ascii="Times New Roman" w:hAnsi="Times New Roman"/>
          <w:bCs/>
          <w:sz w:val="24"/>
          <w:szCs w:val="24"/>
        </w:rPr>
        <w:t xml:space="preserve">вони </w:t>
      </w:r>
      <w:r w:rsidR="007D7066" w:rsidRPr="004C33C6">
        <w:rPr>
          <w:rFonts w:ascii="Times New Roman" w:hAnsi="Times New Roman"/>
          <w:bCs/>
          <w:sz w:val="24"/>
          <w:szCs w:val="24"/>
        </w:rPr>
        <w:t>постійно змінюютьс</w:t>
      </w:r>
      <w:r w:rsidR="00D96258" w:rsidRPr="004C33C6">
        <w:rPr>
          <w:rFonts w:ascii="Times New Roman" w:hAnsi="Times New Roman"/>
          <w:bCs/>
          <w:sz w:val="24"/>
          <w:szCs w:val="24"/>
        </w:rPr>
        <w:t xml:space="preserve">я </w:t>
      </w:r>
      <w:r w:rsidR="007D7066" w:rsidRPr="004C33C6">
        <w:rPr>
          <w:rFonts w:ascii="Times New Roman" w:hAnsi="Times New Roman"/>
          <w:bCs/>
          <w:sz w:val="24"/>
          <w:szCs w:val="24"/>
        </w:rPr>
        <w:t>і остаточного варіанту ще поки немає</w:t>
      </w:r>
      <w:r w:rsidR="00D96258" w:rsidRPr="004C33C6">
        <w:rPr>
          <w:rFonts w:ascii="Times New Roman" w:hAnsi="Times New Roman"/>
          <w:bCs/>
          <w:sz w:val="24"/>
          <w:szCs w:val="24"/>
        </w:rPr>
        <w:t>.</w:t>
      </w:r>
    </w:p>
    <w:p w:rsidR="007D7066" w:rsidRPr="004C33C6" w:rsidRDefault="007D7066" w:rsidP="007D7066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33C6">
        <w:rPr>
          <w:rFonts w:ascii="Times New Roman" w:hAnsi="Times New Roman"/>
          <w:bCs/>
          <w:sz w:val="24"/>
          <w:szCs w:val="24"/>
        </w:rPr>
        <w:t>Кропітка робота по формуванню показників бюджету на 2026 рік головними розпорядниками бюджетних коштів</w:t>
      </w:r>
      <w:r w:rsidR="008B20F0" w:rsidRPr="004C33C6">
        <w:rPr>
          <w:rFonts w:ascii="Times New Roman" w:hAnsi="Times New Roman"/>
          <w:bCs/>
          <w:sz w:val="24"/>
          <w:szCs w:val="24"/>
        </w:rPr>
        <w:t xml:space="preserve"> та фінансовим управлінням </w:t>
      </w:r>
      <w:r w:rsidRPr="004C33C6">
        <w:rPr>
          <w:rFonts w:ascii="Times New Roman" w:hAnsi="Times New Roman"/>
          <w:bCs/>
          <w:sz w:val="24"/>
          <w:szCs w:val="24"/>
        </w:rPr>
        <w:t xml:space="preserve"> роз</w:t>
      </w:r>
      <w:r w:rsidR="008B20F0" w:rsidRPr="004C33C6">
        <w:rPr>
          <w:rFonts w:ascii="Times New Roman" w:hAnsi="Times New Roman"/>
          <w:bCs/>
          <w:sz w:val="24"/>
          <w:szCs w:val="24"/>
        </w:rPr>
        <w:t>почалася ще з вересня місяця</w:t>
      </w:r>
      <w:r w:rsidR="00D96258" w:rsidRPr="004C33C6">
        <w:rPr>
          <w:rFonts w:ascii="Times New Roman" w:hAnsi="Times New Roman"/>
          <w:bCs/>
          <w:sz w:val="24"/>
          <w:szCs w:val="24"/>
        </w:rPr>
        <w:t xml:space="preserve">, </w:t>
      </w:r>
      <w:r w:rsidR="008B20F0" w:rsidRPr="004C33C6">
        <w:rPr>
          <w:rFonts w:ascii="Times New Roman" w:hAnsi="Times New Roman"/>
          <w:bCs/>
          <w:sz w:val="24"/>
          <w:szCs w:val="24"/>
        </w:rPr>
        <w:t xml:space="preserve"> </w:t>
      </w:r>
      <w:r w:rsidRPr="004C33C6">
        <w:rPr>
          <w:rFonts w:ascii="Times New Roman" w:hAnsi="Times New Roman"/>
          <w:bCs/>
          <w:sz w:val="24"/>
          <w:szCs w:val="24"/>
        </w:rPr>
        <w:t xml:space="preserve"> згі</w:t>
      </w:r>
      <w:r w:rsidR="008B20F0" w:rsidRPr="004C33C6">
        <w:rPr>
          <w:rFonts w:ascii="Times New Roman" w:hAnsi="Times New Roman"/>
          <w:bCs/>
          <w:sz w:val="24"/>
          <w:szCs w:val="24"/>
        </w:rPr>
        <w:t>дно розп</w:t>
      </w:r>
      <w:r w:rsidRPr="004C33C6">
        <w:rPr>
          <w:rFonts w:ascii="Times New Roman" w:hAnsi="Times New Roman"/>
          <w:bCs/>
          <w:sz w:val="24"/>
          <w:szCs w:val="24"/>
        </w:rPr>
        <w:t xml:space="preserve">орядження міського голови про затвердження Бюджетного календаря </w:t>
      </w:r>
      <w:r w:rsidR="008B20F0" w:rsidRPr="004C33C6">
        <w:rPr>
          <w:rFonts w:ascii="Times New Roman" w:hAnsi="Times New Roman"/>
          <w:bCs/>
          <w:sz w:val="24"/>
          <w:szCs w:val="24"/>
        </w:rPr>
        <w:t>щодо підготовки, порядку розгляду та ухвалення бюджету громади на 2026 рік.</w:t>
      </w:r>
    </w:p>
    <w:p w:rsidR="000E3A0E" w:rsidRPr="004C33C6" w:rsidRDefault="000E3A0E" w:rsidP="008B20F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bCs/>
          <w:sz w:val="24"/>
          <w:szCs w:val="24"/>
        </w:rPr>
        <w:t>В основу бюджету громади на 2</w:t>
      </w:r>
      <w:r w:rsidR="008B20F0" w:rsidRPr="004C33C6">
        <w:rPr>
          <w:rFonts w:ascii="Times New Roman" w:hAnsi="Times New Roman"/>
          <w:bCs/>
          <w:sz w:val="24"/>
          <w:szCs w:val="24"/>
        </w:rPr>
        <w:t>026</w:t>
      </w:r>
      <w:r w:rsidR="006D47C6" w:rsidRPr="004C33C6">
        <w:rPr>
          <w:rFonts w:ascii="Times New Roman" w:hAnsi="Times New Roman"/>
          <w:bCs/>
          <w:sz w:val="24"/>
          <w:szCs w:val="24"/>
        </w:rPr>
        <w:t xml:space="preserve"> рік закладені соціальні стан</w:t>
      </w:r>
      <w:r w:rsidR="008B20F0" w:rsidRPr="004C33C6">
        <w:rPr>
          <w:rFonts w:ascii="Times New Roman" w:hAnsi="Times New Roman"/>
          <w:bCs/>
          <w:sz w:val="24"/>
          <w:szCs w:val="24"/>
        </w:rPr>
        <w:t xml:space="preserve">дарти: </w:t>
      </w:r>
      <w:r w:rsidR="006D47C6" w:rsidRPr="004C33C6">
        <w:rPr>
          <w:rFonts w:ascii="Times New Roman" w:hAnsi="Times New Roman"/>
          <w:bCs/>
          <w:sz w:val="24"/>
          <w:szCs w:val="24"/>
        </w:rPr>
        <w:t xml:space="preserve"> </w:t>
      </w:r>
      <w:r w:rsidR="006D47C6" w:rsidRPr="004C33C6">
        <w:rPr>
          <w:rFonts w:ascii="Times New Roman" w:hAnsi="Times New Roman"/>
          <w:sz w:val="24"/>
          <w:szCs w:val="24"/>
        </w:rPr>
        <w:t>міні</w:t>
      </w:r>
      <w:r w:rsidR="008B20F0" w:rsidRPr="004C33C6">
        <w:rPr>
          <w:rFonts w:ascii="Times New Roman" w:hAnsi="Times New Roman"/>
          <w:sz w:val="24"/>
          <w:szCs w:val="24"/>
        </w:rPr>
        <w:t>мальна заробітна плата – 8 647</w:t>
      </w:r>
      <w:r w:rsidR="006D47C6" w:rsidRPr="004C33C6">
        <w:rPr>
          <w:rFonts w:ascii="Times New Roman" w:hAnsi="Times New Roman"/>
          <w:sz w:val="24"/>
          <w:szCs w:val="24"/>
        </w:rPr>
        <w:t xml:space="preserve"> грн в місяць, прожитковий мінімум на одну особу (працездатних осіб) в розрахунку на місяць -   3</w:t>
      </w:r>
      <w:r w:rsidR="008B20F0" w:rsidRPr="004C33C6">
        <w:rPr>
          <w:rFonts w:ascii="Times New Roman" w:hAnsi="Times New Roman"/>
          <w:sz w:val="24"/>
          <w:szCs w:val="24"/>
        </w:rPr>
        <w:t xml:space="preserve"> 328 грн,  посадовий оклад працівника 1 розряду – 3 470  гривень. </w:t>
      </w:r>
      <w:r w:rsidR="005050B8" w:rsidRPr="004C33C6">
        <w:rPr>
          <w:rFonts w:ascii="Times New Roman" w:hAnsi="Times New Roman"/>
          <w:sz w:val="24"/>
          <w:szCs w:val="24"/>
        </w:rPr>
        <w:t xml:space="preserve">. </w:t>
      </w:r>
    </w:p>
    <w:p w:rsidR="00130DBB" w:rsidRPr="004C33C6" w:rsidRDefault="00BB72FC" w:rsidP="00130D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 xml:space="preserve">Зокрема   обсяг </w:t>
      </w:r>
      <w:r w:rsidR="00130DBB" w:rsidRPr="004C33C6">
        <w:rPr>
          <w:rFonts w:ascii="Times New Roman" w:hAnsi="Times New Roman"/>
          <w:b/>
          <w:sz w:val="24"/>
          <w:szCs w:val="24"/>
        </w:rPr>
        <w:t xml:space="preserve"> власних д</w:t>
      </w:r>
      <w:r w:rsidRPr="004C33C6">
        <w:rPr>
          <w:rFonts w:ascii="Times New Roman" w:hAnsi="Times New Roman"/>
          <w:b/>
          <w:sz w:val="24"/>
          <w:szCs w:val="24"/>
        </w:rPr>
        <w:t>оходів</w:t>
      </w:r>
      <w:r w:rsidRPr="004C33C6">
        <w:rPr>
          <w:rFonts w:ascii="Times New Roman" w:hAnsi="Times New Roman"/>
          <w:sz w:val="24"/>
          <w:szCs w:val="24"/>
        </w:rPr>
        <w:t xml:space="preserve"> бюджету Хмельницької міської</w:t>
      </w:r>
      <w:r w:rsidR="00130DBB" w:rsidRPr="004C33C6">
        <w:rPr>
          <w:rFonts w:ascii="Times New Roman" w:hAnsi="Times New Roman"/>
          <w:sz w:val="24"/>
          <w:szCs w:val="24"/>
        </w:rPr>
        <w:t xml:space="preserve"> територіальної  громади на 2026</w:t>
      </w:r>
      <w:r w:rsidR="006D47C6" w:rsidRPr="004C33C6">
        <w:rPr>
          <w:rFonts w:ascii="Times New Roman" w:hAnsi="Times New Roman"/>
          <w:sz w:val="24"/>
          <w:szCs w:val="24"/>
        </w:rPr>
        <w:t xml:space="preserve"> рік </w:t>
      </w:r>
      <w:r w:rsidRPr="004C33C6">
        <w:rPr>
          <w:rFonts w:ascii="Times New Roman" w:hAnsi="Times New Roman"/>
          <w:sz w:val="24"/>
          <w:szCs w:val="24"/>
        </w:rPr>
        <w:t xml:space="preserve"> </w:t>
      </w:r>
      <w:r w:rsidRPr="004C33C6">
        <w:rPr>
          <w:rFonts w:ascii="Times New Roman" w:hAnsi="Times New Roman"/>
          <w:color w:val="000000"/>
          <w:spacing w:val="15"/>
          <w:sz w:val="24"/>
          <w:szCs w:val="24"/>
        </w:rPr>
        <w:t xml:space="preserve">обраховано в сумі </w:t>
      </w:r>
      <w:r w:rsidR="00130DBB" w:rsidRPr="004C33C6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4 671,0 </w:t>
      </w:r>
      <w:r w:rsidRPr="004C33C6">
        <w:rPr>
          <w:rFonts w:ascii="Times New Roman" w:hAnsi="Times New Roman"/>
          <w:color w:val="000000"/>
          <w:spacing w:val="15"/>
          <w:sz w:val="24"/>
          <w:szCs w:val="24"/>
        </w:rPr>
        <w:t>млн</w:t>
      </w:r>
      <w:r w:rsidRPr="004C33C6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4C33C6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17159E" w:rsidRPr="004C33C6">
        <w:rPr>
          <w:rFonts w:ascii="Times New Roman" w:hAnsi="Times New Roman"/>
          <w:sz w:val="24"/>
          <w:szCs w:val="24"/>
        </w:rPr>
        <w:t xml:space="preserve">грн, що на 159,7 млн грн більше в порівнянні з поточним роком. </w:t>
      </w:r>
    </w:p>
    <w:p w:rsidR="00130DBB" w:rsidRPr="004C33C6" w:rsidRDefault="00130DBB" w:rsidP="00130DB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 xml:space="preserve">Основним бюджетоутворюючим  джерелом доходів   бюджету </w:t>
      </w:r>
      <w:proofErr w:type="spellStart"/>
      <w:r w:rsidRPr="004C33C6">
        <w:rPr>
          <w:rFonts w:ascii="Times New Roman" w:hAnsi="Times New Roman"/>
          <w:sz w:val="24"/>
          <w:szCs w:val="24"/>
        </w:rPr>
        <w:t>громиади</w:t>
      </w:r>
      <w:proofErr w:type="spellEnd"/>
      <w:r w:rsidRPr="004C33C6">
        <w:rPr>
          <w:rFonts w:ascii="Times New Roman" w:hAnsi="Times New Roman"/>
          <w:sz w:val="24"/>
          <w:szCs w:val="24"/>
        </w:rPr>
        <w:t xml:space="preserve"> є податок на</w:t>
      </w:r>
      <w:r w:rsidRPr="004C33C6">
        <w:rPr>
          <w:rFonts w:ascii="Times New Roman" w:hAnsi="Times New Roman"/>
          <w:b/>
          <w:sz w:val="24"/>
          <w:szCs w:val="24"/>
        </w:rPr>
        <w:t xml:space="preserve"> </w:t>
      </w:r>
      <w:r w:rsidRPr="004C33C6">
        <w:rPr>
          <w:rFonts w:ascii="Times New Roman" w:hAnsi="Times New Roman"/>
          <w:sz w:val="24"/>
          <w:szCs w:val="24"/>
        </w:rPr>
        <w:t>доходи фізичних осіб, частка якого у вла</w:t>
      </w:r>
      <w:r w:rsidR="0017159E" w:rsidRPr="004C33C6">
        <w:rPr>
          <w:rFonts w:ascii="Times New Roman" w:hAnsi="Times New Roman"/>
          <w:sz w:val="24"/>
          <w:szCs w:val="24"/>
        </w:rPr>
        <w:t>сних доходах  складає 53,9</w:t>
      </w:r>
      <w:r w:rsidRPr="004C33C6">
        <w:rPr>
          <w:rFonts w:ascii="Times New Roman" w:hAnsi="Times New Roman"/>
          <w:sz w:val="24"/>
          <w:szCs w:val="24"/>
        </w:rPr>
        <w:t xml:space="preserve">%,  прогнозна сума </w:t>
      </w:r>
      <w:r w:rsidR="00D96258" w:rsidRPr="004C33C6">
        <w:rPr>
          <w:rFonts w:ascii="Times New Roman" w:hAnsi="Times New Roman"/>
          <w:sz w:val="24"/>
          <w:szCs w:val="24"/>
        </w:rPr>
        <w:t xml:space="preserve"> податку </w:t>
      </w:r>
      <w:r w:rsidR="0033524B" w:rsidRPr="004C33C6">
        <w:rPr>
          <w:rFonts w:ascii="Times New Roman" w:hAnsi="Times New Roman"/>
          <w:sz w:val="24"/>
          <w:szCs w:val="24"/>
        </w:rPr>
        <w:t>на 20</w:t>
      </w:r>
      <w:r w:rsidR="0017159E" w:rsidRPr="004C33C6">
        <w:rPr>
          <w:rFonts w:ascii="Times New Roman" w:hAnsi="Times New Roman"/>
          <w:sz w:val="24"/>
          <w:szCs w:val="24"/>
        </w:rPr>
        <w:t>26 рік  - 2 516,4</w:t>
      </w:r>
      <w:r w:rsidRPr="004C33C6">
        <w:rPr>
          <w:rFonts w:ascii="Times New Roman" w:hAnsi="Times New Roman"/>
          <w:sz w:val="24"/>
          <w:szCs w:val="24"/>
        </w:rPr>
        <w:t xml:space="preserve"> </w:t>
      </w:r>
      <w:r w:rsidR="0017159E" w:rsidRPr="004C33C6">
        <w:rPr>
          <w:rFonts w:ascii="Times New Roman" w:hAnsi="Times New Roman"/>
          <w:sz w:val="24"/>
          <w:szCs w:val="24"/>
        </w:rPr>
        <w:t xml:space="preserve"> млн гривень. </w:t>
      </w:r>
      <w:r w:rsidRPr="004C33C6">
        <w:rPr>
          <w:rFonts w:ascii="Times New Roman" w:hAnsi="Times New Roman"/>
          <w:sz w:val="24"/>
          <w:szCs w:val="24"/>
        </w:rPr>
        <w:t xml:space="preserve"> 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>Крім того,  в с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>труктурі доходів бюджету на 2026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 рік значна пит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>ома вага  єдиного податку – 18,4%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 xml:space="preserve"> (858,7 млн грн)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, 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 xml:space="preserve"> акцизного податку з пальним –</w:t>
      </w:r>
      <w:r w:rsidR="00D96258" w:rsidRPr="004C33C6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>463,5 млн грн (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>9,9%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>)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 xml:space="preserve">, плати за землю – 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>268,9 млн грн (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>5,8%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>)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 xml:space="preserve">. 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>Майже по всіх джерелах доходів на 2026 рік є приріст в порівнянні з 2025 роком. Зменшення обсягу доходів лише по адміністративних штрафах (за порушення мобілізаційних заходів).  Обсяг запланованих доходів</w:t>
      </w:r>
      <w:r w:rsidR="00D96258" w:rsidRPr="004C33C6">
        <w:rPr>
          <w:rFonts w:ascii="Times New Roman" w:hAnsi="Times New Roman"/>
          <w:bCs/>
          <w:spacing w:val="2"/>
          <w:sz w:val="24"/>
          <w:szCs w:val="24"/>
        </w:rPr>
        <w:t xml:space="preserve"> на 2026 рік майже вдвічі перевищує показник 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 xml:space="preserve"> за </w:t>
      </w:r>
      <w:r w:rsidR="00D96258" w:rsidRPr="004C33C6">
        <w:rPr>
          <w:rFonts w:ascii="Times New Roman" w:hAnsi="Times New Roman"/>
          <w:bCs/>
          <w:spacing w:val="2"/>
          <w:sz w:val="24"/>
          <w:szCs w:val="24"/>
        </w:rPr>
        <w:t xml:space="preserve">довоєнний </w:t>
      </w:r>
      <w:r w:rsidR="0017159E" w:rsidRPr="004C33C6">
        <w:rPr>
          <w:rFonts w:ascii="Times New Roman" w:hAnsi="Times New Roman"/>
          <w:bCs/>
          <w:spacing w:val="2"/>
          <w:sz w:val="24"/>
          <w:szCs w:val="24"/>
        </w:rPr>
        <w:t xml:space="preserve">2021 рік. </w:t>
      </w:r>
    </w:p>
    <w:p w:rsidR="00130DBB" w:rsidRPr="004C33C6" w:rsidRDefault="00130DBB" w:rsidP="00130DBB">
      <w:pPr>
        <w:spacing w:after="0" w:line="240" w:lineRule="auto"/>
        <w:contextualSpacing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4C33C6">
        <w:rPr>
          <w:rFonts w:ascii="Times New Roman" w:hAnsi="Times New Roman"/>
          <w:bCs/>
          <w:spacing w:val="2"/>
          <w:sz w:val="24"/>
          <w:szCs w:val="24"/>
        </w:rPr>
        <w:tab/>
        <w:t>Маємо позит</w:t>
      </w:r>
      <w:r w:rsidR="00776E38" w:rsidRPr="004C33C6">
        <w:rPr>
          <w:rFonts w:ascii="Times New Roman" w:hAnsi="Times New Roman"/>
          <w:bCs/>
          <w:spacing w:val="2"/>
          <w:sz w:val="24"/>
          <w:szCs w:val="24"/>
        </w:rPr>
        <w:t xml:space="preserve">ивну динаміку щодо кількості роботодавців та 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 розміру середньомісячної заробітної плати</w:t>
      </w:r>
      <w:r w:rsidR="00776E38" w:rsidRPr="004C33C6">
        <w:rPr>
          <w:rFonts w:ascii="Times New Roman" w:hAnsi="Times New Roman"/>
          <w:bCs/>
          <w:spacing w:val="2"/>
          <w:sz w:val="24"/>
          <w:szCs w:val="24"/>
        </w:rPr>
        <w:t xml:space="preserve">, відповідно, 7361 осіб (збільшення  до 2021 року на 338 осіб) та 22158,6 грн (+ 9 543,60 грн).  Проте, 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>на жаль</w:t>
      </w:r>
      <w:r w:rsidR="00D96258" w:rsidRPr="004C33C6">
        <w:rPr>
          <w:rFonts w:ascii="Times New Roman" w:hAnsi="Times New Roman"/>
          <w:bCs/>
          <w:spacing w:val="2"/>
          <w:sz w:val="24"/>
          <w:szCs w:val="24"/>
        </w:rPr>
        <w:t xml:space="preserve">,  спостерігається 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 зменшення кількості </w:t>
      </w:r>
      <w:r w:rsidR="00776E38" w:rsidRPr="004C33C6">
        <w:rPr>
          <w:rFonts w:ascii="Times New Roman" w:hAnsi="Times New Roman"/>
          <w:bCs/>
          <w:spacing w:val="2"/>
          <w:sz w:val="24"/>
          <w:szCs w:val="24"/>
        </w:rPr>
        <w:t xml:space="preserve"> найманих працівників на понад 17 тис осіб в по</w:t>
      </w:r>
      <w:r w:rsidR="00D96258" w:rsidRPr="004C33C6">
        <w:rPr>
          <w:rFonts w:ascii="Times New Roman" w:hAnsi="Times New Roman"/>
          <w:bCs/>
          <w:spacing w:val="2"/>
          <w:sz w:val="24"/>
          <w:szCs w:val="24"/>
        </w:rPr>
        <w:t xml:space="preserve">рівнянні з довоєнним 2021 роком,  внаслідок мобілізаційних заходів, виїзду за кордон юнаків 18 – 22 років, тощо. </w:t>
      </w:r>
      <w:r w:rsidR="00776E38" w:rsidRPr="004C33C6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</w:p>
    <w:p w:rsidR="009B27DF" w:rsidRPr="004C33C6" w:rsidRDefault="009B27DF" w:rsidP="0033524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Щодо кількості платників єдиного податку, то суттєве зменшення спостерігається </w:t>
      </w:r>
      <w:r w:rsidR="00D96258" w:rsidRPr="004C33C6">
        <w:rPr>
          <w:rFonts w:ascii="Times New Roman" w:hAnsi="Times New Roman"/>
          <w:bCs/>
          <w:spacing w:val="2"/>
          <w:sz w:val="24"/>
          <w:szCs w:val="24"/>
        </w:rPr>
        <w:t xml:space="preserve">лише 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по 1-й групі платників (працюючих на ринках, які не </w:t>
      </w:r>
      <w:r w:rsidR="00C5727B" w:rsidRPr="004C33C6">
        <w:rPr>
          <w:rFonts w:ascii="Times New Roman" w:hAnsi="Times New Roman"/>
          <w:bCs/>
          <w:spacing w:val="2"/>
          <w:sz w:val="24"/>
          <w:szCs w:val="24"/>
        </w:rPr>
        <w:t>маю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ть найманих працівників) на 1465 осіб до 2021 року, по 2-й та 3-й групі – збільшення на відповідно, 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 xml:space="preserve">на 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1750 та 1614 осіб.  Обсяг єдиного податку в 2025 році вдвічі перевищує показник 2021 року, відповідно, 828,9 млн грн та 379,4 млн гривень. В структурі надходжень єдиного податку найбільша питома вага від платників 3-ї групи – понад 80%. </w:t>
      </w:r>
    </w:p>
    <w:p w:rsidR="00F73237" w:rsidRPr="004C33C6" w:rsidRDefault="009B27DF" w:rsidP="00C5727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4C33C6">
        <w:rPr>
          <w:rFonts w:ascii="Times New Roman" w:hAnsi="Times New Roman"/>
          <w:bCs/>
          <w:spacing w:val="2"/>
          <w:sz w:val="24"/>
          <w:szCs w:val="24"/>
        </w:rPr>
        <w:t>В складних умовах нашого сьогодення малий та середній біз</w:t>
      </w:r>
      <w:r w:rsidR="00260A3A" w:rsidRPr="004C33C6">
        <w:rPr>
          <w:rFonts w:ascii="Times New Roman" w:hAnsi="Times New Roman"/>
          <w:bCs/>
          <w:spacing w:val="2"/>
          <w:sz w:val="24"/>
          <w:szCs w:val="24"/>
        </w:rPr>
        <w:t xml:space="preserve">нес  докладає значних зусиль 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 xml:space="preserve"> щодо </w:t>
      </w:r>
      <w:r w:rsidR="00260A3A" w:rsidRPr="004C33C6">
        <w:rPr>
          <w:rFonts w:ascii="Times New Roman" w:hAnsi="Times New Roman"/>
          <w:bCs/>
          <w:spacing w:val="2"/>
          <w:sz w:val="24"/>
          <w:szCs w:val="24"/>
        </w:rPr>
        <w:t>збільшення обсяг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>ів виробництва, надання послуг,</w:t>
      </w:r>
      <w:r w:rsidR="00260A3A" w:rsidRPr="004C33C6">
        <w:rPr>
          <w:rFonts w:ascii="Times New Roman" w:hAnsi="Times New Roman"/>
          <w:bCs/>
          <w:spacing w:val="2"/>
          <w:sz w:val="24"/>
          <w:szCs w:val="24"/>
        </w:rPr>
        <w:t xml:space="preserve"> наповнення бюджету громади та виплати  працівникам достойної заробітної плати.</w:t>
      </w:r>
    </w:p>
    <w:p w:rsidR="00C63FCE" w:rsidRPr="004C33C6" w:rsidRDefault="00C63FCE" w:rsidP="0033524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4C33C6">
        <w:rPr>
          <w:rFonts w:ascii="Times New Roman" w:hAnsi="Times New Roman"/>
          <w:bCs/>
          <w:spacing w:val="2"/>
          <w:sz w:val="24"/>
          <w:szCs w:val="24"/>
        </w:rPr>
        <w:lastRenderedPageBreak/>
        <w:t>В 2026 році основними завданнями щодо збільшення доходів до бюджету громади будуть активізовані  заходи з детінізації діяльності суб’єктів господарювання,  скорочення податкового  боргу з платежів до бюджету, реєстрації в громаді  підприємств,  закладів торгівлі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>та надання послуг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>,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 юридичні адреси  головних офісів 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 xml:space="preserve">яких </w:t>
      </w:r>
      <w:r w:rsidR="00D96258" w:rsidRPr="004C33C6">
        <w:rPr>
          <w:rFonts w:ascii="Times New Roman" w:hAnsi="Times New Roman"/>
          <w:bCs/>
          <w:spacing w:val="2"/>
          <w:sz w:val="24"/>
          <w:szCs w:val="24"/>
        </w:rPr>
        <w:t>в інших населених пунктах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 xml:space="preserve">, </w:t>
      </w:r>
      <w:r w:rsidRPr="004C33C6">
        <w:rPr>
          <w:rFonts w:ascii="Times New Roman" w:hAnsi="Times New Roman"/>
          <w:bCs/>
          <w:spacing w:val="2"/>
          <w:sz w:val="24"/>
          <w:szCs w:val="24"/>
        </w:rPr>
        <w:t xml:space="preserve">як платників окремих </w:t>
      </w:r>
      <w:r w:rsidR="0033524B" w:rsidRPr="004C33C6">
        <w:rPr>
          <w:rFonts w:ascii="Times New Roman" w:hAnsi="Times New Roman"/>
          <w:bCs/>
          <w:spacing w:val="2"/>
          <w:sz w:val="24"/>
          <w:szCs w:val="24"/>
        </w:rPr>
        <w:t xml:space="preserve"> податків (ПДФО) до бюджету нашої  громади. </w:t>
      </w:r>
    </w:p>
    <w:p w:rsidR="00D96258" w:rsidRPr="004C33C6" w:rsidRDefault="00D96258" w:rsidP="0033524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pacing w:val="2"/>
          <w:sz w:val="24"/>
          <w:szCs w:val="24"/>
        </w:rPr>
      </w:pPr>
    </w:p>
    <w:p w:rsidR="00F73237" w:rsidRPr="004C33C6" w:rsidRDefault="00F73237" w:rsidP="00F01AD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/>
          <w:spacing w:val="5"/>
          <w:sz w:val="24"/>
          <w:szCs w:val="24"/>
        </w:rPr>
        <w:t xml:space="preserve">Загальний обсяг </w:t>
      </w:r>
      <w:r w:rsidRPr="004C33C6">
        <w:rPr>
          <w:rFonts w:ascii="Times New Roman" w:hAnsi="Times New Roman"/>
          <w:b/>
          <w:spacing w:val="5"/>
          <w:sz w:val="24"/>
          <w:szCs w:val="24"/>
        </w:rPr>
        <w:t>видатків</w:t>
      </w:r>
      <w:r w:rsidR="00C5727B" w:rsidRPr="004C33C6">
        <w:rPr>
          <w:rFonts w:ascii="Times New Roman" w:hAnsi="Times New Roman"/>
          <w:spacing w:val="5"/>
          <w:sz w:val="24"/>
          <w:szCs w:val="24"/>
        </w:rPr>
        <w:t xml:space="preserve"> бюджету на 2026 рік визначено у сумі </w:t>
      </w:r>
      <w:r w:rsidR="00C5727B" w:rsidRPr="004C33C6">
        <w:rPr>
          <w:rFonts w:ascii="Times New Roman" w:hAnsi="Times New Roman"/>
          <w:b/>
          <w:spacing w:val="5"/>
          <w:sz w:val="24"/>
          <w:szCs w:val="24"/>
        </w:rPr>
        <w:t>4 688,8</w:t>
      </w:r>
      <w:r w:rsidRPr="004C33C6">
        <w:rPr>
          <w:rFonts w:ascii="Times New Roman" w:hAnsi="Times New Roman"/>
          <w:spacing w:val="5"/>
          <w:sz w:val="24"/>
          <w:szCs w:val="24"/>
        </w:rPr>
        <w:t xml:space="preserve"> млн </w:t>
      </w:r>
      <w:r w:rsidRPr="004C33C6">
        <w:rPr>
          <w:rFonts w:ascii="Times New Roman" w:hAnsi="Times New Roman"/>
          <w:spacing w:val="13"/>
          <w:sz w:val="24"/>
          <w:szCs w:val="24"/>
        </w:rPr>
        <w:t> грн, з них</w:t>
      </w:r>
      <w:r w:rsidR="00D96258" w:rsidRPr="004C33C6">
        <w:rPr>
          <w:rFonts w:ascii="Times New Roman" w:hAnsi="Times New Roman"/>
          <w:spacing w:val="13"/>
          <w:sz w:val="24"/>
          <w:szCs w:val="24"/>
        </w:rPr>
        <w:t xml:space="preserve">: </w:t>
      </w:r>
      <w:r w:rsidRPr="004C33C6">
        <w:rPr>
          <w:rFonts w:ascii="Times New Roman" w:hAnsi="Times New Roman"/>
          <w:spacing w:val="13"/>
          <w:sz w:val="24"/>
          <w:szCs w:val="24"/>
        </w:rPr>
        <w:t xml:space="preserve"> видатки споживання </w:t>
      </w:r>
      <w:r w:rsidR="00D96258" w:rsidRPr="004C33C6">
        <w:rPr>
          <w:rFonts w:ascii="Times New Roman" w:hAnsi="Times New Roman"/>
          <w:spacing w:val="-3"/>
          <w:sz w:val="24"/>
          <w:szCs w:val="24"/>
        </w:rPr>
        <w:t>–</w:t>
      </w:r>
      <w:r w:rsidR="00C5727B" w:rsidRPr="004C33C6">
        <w:rPr>
          <w:rFonts w:ascii="Times New Roman" w:hAnsi="Times New Roman"/>
          <w:spacing w:val="13"/>
          <w:sz w:val="24"/>
          <w:szCs w:val="24"/>
        </w:rPr>
        <w:t xml:space="preserve"> 4 346,2</w:t>
      </w:r>
      <w:r w:rsidRPr="004C33C6">
        <w:rPr>
          <w:rFonts w:ascii="Times New Roman" w:hAnsi="Times New Roman"/>
          <w:spacing w:val="13"/>
          <w:sz w:val="24"/>
          <w:szCs w:val="24"/>
        </w:rPr>
        <w:t xml:space="preserve"> млн  грн</w:t>
      </w:r>
      <w:r w:rsidR="00C5727B" w:rsidRPr="004C33C6">
        <w:rPr>
          <w:rFonts w:ascii="Times New Roman" w:hAnsi="Times New Roman"/>
          <w:spacing w:val="13"/>
          <w:sz w:val="24"/>
          <w:szCs w:val="24"/>
        </w:rPr>
        <w:t xml:space="preserve"> (93,0</w:t>
      </w:r>
      <w:r w:rsidR="003608A7" w:rsidRPr="004C33C6">
        <w:rPr>
          <w:rFonts w:ascii="Times New Roman" w:hAnsi="Times New Roman"/>
          <w:spacing w:val="13"/>
          <w:sz w:val="24"/>
          <w:szCs w:val="24"/>
        </w:rPr>
        <w:t>%</w:t>
      </w:r>
      <w:r w:rsidR="00D96258" w:rsidRPr="004C33C6">
        <w:rPr>
          <w:rFonts w:ascii="Times New Roman" w:hAnsi="Times New Roman"/>
          <w:spacing w:val="13"/>
          <w:sz w:val="24"/>
          <w:szCs w:val="24"/>
        </w:rPr>
        <w:t xml:space="preserve"> з загального обсягу</w:t>
      </w:r>
      <w:r w:rsidR="003608A7" w:rsidRPr="004C33C6">
        <w:rPr>
          <w:rFonts w:ascii="Times New Roman" w:hAnsi="Times New Roman"/>
          <w:spacing w:val="13"/>
          <w:sz w:val="24"/>
          <w:szCs w:val="24"/>
        </w:rPr>
        <w:t xml:space="preserve">), </w:t>
      </w:r>
      <w:r w:rsidR="00C5727B" w:rsidRPr="004C33C6">
        <w:rPr>
          <w:rFonts w:ascii="Times New Roman" w:hAnsi="Times New Roman"/>
          <w:spacing w:val="-3"/>
          <w:sz w:val="24"/>
          <w:szCs w:val="24"/>
        </w:rPr>
        <w:t xml:space="preserve"> видатків розвитку – 324,9 млн грн (7</w:t>
      </w:r>
      <w:r w:rsidR="003608A7" w:rsidRPr="004C33C6">
        <w:rPr>
          <w:rFonts w:ascii="Times New Roman" w:hAnsi="Times New Roman"/>
          <w:spacing w:val="-3"/>
          <w:sz w:val="24"/>
          <w:szCs w:val="24"/>
        </w:rPr>
        <w:t>,0%),</w:t>
      </w:r>
      <w:r w:rsidR="00C5727B" w:rsidRPr="004C33C6">
        <w:rPr>
          <w:rFonts w:ascii="Times New Roman" w:hAnsi="Times New Roman"/>
          <w:spacing w:val="-3"/>
          <w:sz w:val="24"/>
          <w:szCs w:val="24"/>
        </w:rPr>
        <w:t xml:space="preserve">  міжбюджетні трансферти</w:t>
      </w:r>
      <w:r w:rsidR="00D96258" w:rsidRPr="004C33C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5727B" w:rsidRPr="004C33C6">
        <w:rPr>
          <w:rFonts w:ascii="Times New Roman" w:hAnsi="Times New Roman"/>
          <w:spacing w:val="-3"/>
          <w:sz w:val="24"/>
          <w:szCs w:val="24"/>
        </w:rPr>
        <w:t>-  поки що лише 17,7</w:t>
      </w:r>
      <w:r w:rsidR="003608A7" w:rsidRPr="004C33C6">
        <w:rPr>
          <w:rFonts w:ascii="Times New Roman" w:hAnsi="Times New Roman"/>
          <w:spacing w:val="-3"/>
          <w:sz w:val="24"/>
          <w:szCs w:val="24"/>
        </w:rPr>
        <w:t xml:space="preserve"> мл</w:t>
      </w:r>
      <w:r w:rsidR="00C5727B" w:rsidRPr="004C33C6">
        <w:rPr>
          <w:rFonts w:ascii="Times New Roman" w:hAnsi="Times New Roman"/>
          <w:spacing w:val="-3"/>
          <w:sz w:val="24"/>
          <w:szCs w:val="24"/>
        </w:rPr>
        <w:t xml:space="preserve">н гривень.  В порівнянні з 2025 </w:t>
      </w:r>
      <w:r w:rsidR="003608A7" w:rsidRPr="004C33C6">
        <w:rPr>
          <w:rFonts w:ascii="Times New Roman" w:hAnsi="Times New Roman"/>
          <w:spacing w:val="-3"/>
          <w:sz w:val="24"/>
          <w:szCs w:val="24"/>
        </w:rPr>
        <w:t>роком обс</w:t>
      </w:r>
      <w:r w:rsidR="00C5727B" w:rsidRPr="004C33C6">
        <w:rPr>
          <w:rFonts w:ascii="Times New Roman" w:hAnsi="Times New Roman"/>
          <w:spacing w:val="-3"/>
          <w:sz w:val="24"/>
          <w:szCs w:val="24"/>
        </w:rPr>
        <w:t>яг видатків зменшився на 1 089,</w:t>
      </w:r>
      <w:r w:rsidR="00D96258" w:rsidRPr="004C33C6">
        <w:rPr>
          <w:rFonts w:ascii="Times New Roman" w:hAnsi="Times New Roman"/>
          <w:spacing w:val="-3"/>
          <w:sz w:val="24"/>
          <w:szCs w:val="24"/>
        </w:rPr>
        <w:t xml:space="preserve">2 млн грн (на 18,9%). </w:t>
      </w:r>
      <w:r w:rsidR="00C5727B" w:rsidRPr="004C33C6">
        <w:rPr>
          <w:rFonts w:ascii="Times New Roman" w:hAnsi="Times New Roman"/>
          <w:spacing w:val="-3"/>
          <w:sz w:val="24"/>
          <w:szCs w:val="24"/>
        </w:rPr>
        <w:t xml:space="preserve"> На даний час з державного бюджету ще не доведено обсяги освітньої субвенції, а це понад 1 млрд грн, тому в бюджеті громади ще немає цього показника.  Разом з тим,  обсягів освітньої  субвенції недостатньо для задоволення всіх освітніх потр</w:t>
      </w:r>
      <w:r w:rsidR="00DD6C91" w:rsidRPr="004C33C6">
        <w:rPr>
          <w:rFonts w:ascii="Times New Roman" w:hAnsi="Times New Roman"/>
          <w:spacing w:val="-3"/>
          <w:sz w:val="24"/>
          <w:szCs w:val="24"/>
        </w:rPr>
        <w:t xml:space="preserve">еб, тому щорічно з бюджету громади  спрямовуються видатки  на суму 120 -130 млн гривень. </w:t>
      </w:r>
    </w:p>
    <w:p w:rsidR="003608A7" w:rsidRPr="004C33C6" w:rsidRDefault="003608A7" w:rsidP="00F01AD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/>
          <w:spacing w:val="-3"/>
          <w:sz w:val="24"/>
          <w:szCs w:val="24"/>
        </w:rPr>
        <w:t xml:space="preserve">В структурі видатків </w:t>
      </w:r>
      <w:r w:rsidR="00DD6C91" w:rsidRPr="004C33C6">
        <w:rPr>
          <w:rFonts w:ascii="Times New Roman" w:hAnsi="Times New Roman"/>
          <w:spacing w:val="-3"/>
          <w:sz w:val="24"/>
          <w:szCs w:val="24"/>
        </w:rPr>
        <w:t xml:space="preserve">на 2026 </w:t>
      </w:r>
      <w:r w:rsidR="00CE60ED" w:rsidRPr="004C33C6">
        <w:rPr>
          <w:rFonts w:ascii="Times New Roman" w:hAnsi="Times New Roman"/>
          <w:spacing w:val="-3"/>
          <w:sz w:val="24"/>
          <w:szCs w:val="24"/>
        </w:rPr>
        <w:t xml:space="preserve"> рік </w:t>
      </w:r>
      <w:r w:rsidRPr="004C33C6">
        <w:rPr>
          <w:rFonts w:ascii="Times New Roman" w:hAnsi="Times New Roman"/>
          <w:spacing w:val="-3"/>
          <w:sz w:val="24"/>
          <w:szCs w:val="24"/>
        </w:rPr>
        <w:t>по головних розпорядниках бюджетних к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>оштів найбільша питома вага по Д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епартаменту освіти 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 xml:space="preserve">та науки 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– </w:t>
      </w:r>
      <w:r w:rsidR="00DD6C91" w:rsidRPr="004C33C6">
        <w:rPr>
          <w:rFonts w:ascii="Times New Roman" w:hAnsi="Times New Roman"/>
          <w:spacing w:val="-3"/>
          <w:sz w:val="24"/>
          <w:szCs w:val="24"/>
        </w:rPr>
        <w:t>1927,7 млн грн (41,1%)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%,  управлінню праці та соціального захисту населення – </w:t>
      </w:r>
      <w:r w:rsidR="00DD6C91" w:rsidRPr="004C33C6">
        <w:rPr>
          <w:rFonts w:ascii="Times New Roman" w:hAnsi="Times New Roman"/>
          <w:spacing w:val="-3"/>
          <w:sz w:val="24"/>
          <w:szCs w:val="24"/>
        </w:rPr>
        <w:t>632,7 млн грн (13,5</w:t>
      </w:r>
      <w:r w:rsidRPr="004C33C6">
        <w:rPr>
          <w:rFonts w:ascii="Times New Roman" w:hAnsi="Times New Roman"/>
          <w:spacing w:val="-3"/>
          <w:sz w:val="24"/>
          <w:szCs w:val="24"/>
        </w:rPr>
        <w:t>%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>)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, </w:t>
      </w:r>
      <w:r w:rsidR="00CE60ED" w:rsidRPr="004C33C6">
        <w:rPr>
          <w:rFonts w:ascii="Times New Roman" w:hAnsi="Times New Roman"/>
          <w:spacing w:val="-3"/>
          <w:sz w:val="24"/>
          <w:szCs w:val="24"/>
        </w:rPr>
        <w:t xml:space="preserve">управлінню комунальної інфраструктури – </w:t>
      </w:r>
      <w:r w:rsidR="00DD6C91" w:rsidRPr="004C33C6">
        <w:rPr>
          <w:rFonts w:ascii="Times New Roman" w:hAnsi="Times New Roman"/>
          <w:spacing w:val="-3"/>
          <w:sz w:val="24"/>
          <w:szCs w:val="24"/>
        </w:rPr>
        <w:t>462,5 млн грн або 9,9%</w:t>
      </w:r>
      <w:r w:rsidR="00CE60ED" w:rsidRPr="004C33C6">
        <w:rPr>
          <w:rFonts w:ascii="Times New Roman" w:hAnsi="Times New Roman"/>
          <w:spacing w:val="-3"/>
          <w:sz w:val="24"/>
          <w:szCs w:val="24"/>
        </w:rPr>
        <w:t>, вико</w:t>
      </w:r>
      <w:r w:rsidR="00983D68" w:rsidRPr="004C33C6">
        <w:rPr>
          <w:rFonts w:ascii="Times New Roman" w:hAnsi="Times New Roman"/>
          <w:spacing w:val="-3"/>
          <w:sz w:val="24"/>
          <w:szCs w:val="24"/>
        </w:rPr>
        <w:t>навчому комітету міської ради (</w:t>
      </w:r>
      <w:r w:rsidR="00CE60ED" w:rsidRPr="004C33C6">
        <w:rPr>
          <w:rFonts w:ascii="Times New Roman" w:hAnsi="Times New Roman"/>
          <w:spacing w:val="-3"/>
          <w:sz w:val="24"/>
          <w:szCs w:val="24"/>
        </w:rPr>
        <w:t xml:space="preserve">в основному на підтримку військових та силових структур) – </w:t>
      </w:r>
      <w:r w:rsidR="00DD6C91" w:rsidRPr="004C33C6">
        <w:rPr>
          <w:rFonts w:ascii="Times New Roman" w:hAnsi="Times New Roman"/>
          <w:spacing w:val="-3"/>
          <w:sz w:val="24"/>
          <w:szCs w:val="24"/>
        </w:rPr>
        <w:t>441,7 млн грн (9,4%), фінансовому управлінню – 390,</w:t>
      </w:r>
      <w:r w:rsidR="008803CA" w:rsidRPr="004C33C6">
        <w:rPr>
          <w:rFonts w:ascii="Times New Roman" w:hAnsi="Times New Roman"/>
          <w:spacing w:val="-3"/>
          <w:sz w:val="24"/>
          <w:szCs w:val="24"/>
        </w:rPr>
        <w:t xml:space="preserve">4 млн грн (8,3%) на вилучення до держбюджету реверсної дотації в сумі 205,3 млн грн, виконання гарантійних зобов’язань по залучених кредитах на придбання тролейбусів та модернізації міського сміттєзвалища – 145,9 млн грн, резервний фонд – 20,0 млн гривень. </w:t>
      </w:r>
    </w:p>
    <w:p w:rsidR="000D6BEF" w:rsidRPr="004C33C6" w:rsidRDefault="00CE60ED" w:rsidP="00A5540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/>
          <w:spacing w:val="-3"/>
          <w:sz w:val="24"/>
          <w:szCs w:val="24"/>
        </w:rPr>
        <w:t>В обсягах видаткі</w:t>
      </w:r>
      <w:r w:rsidR="004215AD" w:rsidRPr="004C33C6">
        <w:rPr>
          <w:rFonts w:ascii="Times New Roman" w:hAnsi="Times New Roman"/>
          <w:spacing w:val="-3"/>
          <w:sz w:val="24"/>
          <w:szCs w:val="24"/>
        </w:rPr>
        <w:t>в за економічною ознакою на 2026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 рік найбільша питома вага припадає на заробі</w:t>
      </w:r>
      <w:r w:rsidR="000D6BEF" w:rsidRPr="004C33C6">
        <w:rPr>
          <w:rFonts w:ascii="Times New Roman" w:hAnsi="Times New Roman"/>
          <w:spacing w:val="-3"/>
          <w:sz w:val="24"/>
          <w:szCs w:val="24"/>
        </w:rPr>
        <w:t xml:space="preserve">тну плату з нарахуваннями – 2032,0 млн грн (43,3%); 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>підтримку</w:t>
      </w:r>
      <w:r w:rsidR="000D6BEF" w:rsidRPr="004C33C6">
        <w:rPr>
          <w:rFonts w:ascii="Times New Roman" w:hAnsi="Times New Roman"/>
          <w:spacing w:val="-3"/>
          <w:sz w:val="24"/>
          <w:szCs w:val="24"/>
        </w:rPr>
        <w:t xml:space="preserve"> Сил оборони, військових та членів їх сімей, заходи національного спротиву та </w:t>
      </w:r>
      <w:proofErr w:type="spellStart"/>
      <w:r w:rsidR="000D6BEF" w:rsidRPr="004C33C6">
        <w:rPr>
          <w:rFonts w:ascii="Times New Roman" w:hAnsi="Times New Roman"/>
          <w:spacing w:val="-3"/>
          <w:sz w:val="24"/>
          <w:szCs w:val="24"/>
        </w:rPr>
        <w:t>тероборони</w:t>
      </w:r>
      <w:proofErr w:type="spellEnd"/>
      <w:r w:rsidRPr="004C33C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D6BEF" w:rsidRPr="004C33C6">
        <w:rPr>
          <w:rFonts w:ascii="Times New Roman" w:hAnsi="Times New Roman"/>
          <w:spacing w:val="-3"/>
          <w:sz w:val="24"/>
          <w:szCs w:val="24"/>
        </w:rPr>
        <w:t xml:space="preserve"> - 479,4 млн грн(10,2%);  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послуги комунальних підприємств житлово-комунального господарства – </w:t>
      </w:r>
      <w:r w:rsidR="000D6BEF" w:rsidRPr="004C33C6">
        <w:rPr>
          <w:rFonts w:ascii="Times New Roman" w:hAnsi="Times New Roman"/>
          <w:spacing w:val="-3"/>
          <w:sz w:val="24"/>
          <w:szCs w:val="24"/>
        </w:rPr>
        <w:t>467,9 млн грн (10,0</w:t>
      </w:r>
      <w:r w:rsidRPr="004C33C6">
        <w:rPr>
          <w:rFonts w:ascii="Times New Roman" w:hAnsi="Times New Roman"/>
          <w:spacing w:val="-3"/>
          <w:sz w:val="24"/>
          <w:szCs w:val="24"/>
        </w:rPr>
        <w:t>%</w:t>
      </w:r>
      <w:r w:rsidR="000D6BEF" w:rsidRPr="004C33C6">
        <w:rPr>
          <w:rFonts w:ascii="Times New Roman" w:hAnsi="Times New Roman"/>
          <w:spacing w:val="-3"/>
          <w:sz w:val="24"/>
          <w:szCs w:val="24"/>
        </w:rPr>
        <w:t xml:space="preserve">);  придбання продуктів харчування – 282,7 млн грн (6,0%), субвенція з державного бюджету на харчування ще не виділена; 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>оплату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 комунальних послуг та енергоносіїв – </w:t>
      </w:r>
      <w:r w:rsidR="000D6BEF" w:rsidRPr="004C33C6">
        <w:rPr>
          <w:rFonts w:ascii="Times New Roman" w:hAnsi="Times New Roman"/>
          <w:spacing w:val="-3"/>
          <w:sz w:val="24"/>
          <w:szCs w:val="24"/>
        </w:rPr>
        <w:t>321,1 млн грн (6,9%);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>соціальну підтримку</w:t>
      </w:r>
      <w:r w:rsidR="000D6BEF" w:rsidRPr="004C33C6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0D6BEF" w:rsidRPr="004C33C6">
        <w:rPr>
          <w:rFonts w:ascii="Times New Roman" w:hAnsi="Times New Roman"/>
          <w:spacing w:val="-3"/>
          <w:sz w:val="24"/>
          <w:szCs w:val="24"/>
        </w:rPr>
        <w:t>малозахищених</w:t>
      </w:r>
      <w:proofErr w:type="spellEnd"/>
      <w:r w:rsidR="000D6BEF" w:rsidRPr="004C33C6">
        <w:rPr>
          <w:rFonts w:ascii="Times New Roman" w:hAnsi="Times New Roman"/>
          <w:spacing w:val="-3"/>
          <w:sz w:val="24"/>
          <w:szCs w:val="24"/>
        </w:rPr>
        <w:t xml:space="preserve"> верств населення та стипендії – 252,9 млн грн (5,4%)</w:t>
      </w:r>
      <w:r w:rsidR="00A55405" w:rsidRPr="004C33C6">
        <w:rPr>
          <w:rFonts w:ascii="Times New Roman" w:hAnsi="Times New Roman"/>
          <w:spacing w:val="-3"/>
          <w:sz w:val="24"/>
          <w:szCs w:val="24"/>
        </w:rPr>
        <w:t>; вилучення до держбюджету через ревер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>с</w:t>
      </w:r>
      <w:r w:rsidR="00A55405" w:rsidRPr="004C33C6">
        <w:rPr>
          <w:rFonts w:ascii="Times New Roman" w:hAnsi="Times New Roman"/>
          <w:spacing w:val="-3"/>
          <w:sz w:val="24"/>
          <w:szCs w:val="24"/>
        </w:rPr>
        <w:t xml:space="preserve">ну дотацію – 205,3 млн грн (4,4%). </w:t>
      </w:r>
    </w:p>
    <w:p w:rsidR="00A55405" w:rsidRPr="004C33C6" w:rsidRDefault="00983D68" w:rsidP="00B4441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 w:cs="Times New Roman"/>
          <w:spacing w:val="-3"/>
          <w:sz w:val="24"/>
          <w:szCs w:val="24"/>
        </w:rPr>
        <w:t xml:space="preserve">Разом з тим, </w:t>
      </w:r>
      <w:r w:rsidR="007E5F8D" w:rsidRPr="004C33C6">
        <w:rPr>
          <w:rFonts w:ascii="Times New Roman" w:hAnsi="Times New Roman" w:cs="Times New Roman"/>
          <w:spacing w:val="-3"/>
          <w:sz w:val="24"/>
          <w:szCs w:val="24"/>
        </w:rPr>
        <w:t xml:space="preserve"> основними пріоритетами бюджету громади </w:t>
      </w:r>
      <w:r w:rsidR="00A55405" w:rsidRPr="004C33C6">
        <w:rPr>
          <w:rFonts w:ascii="Times New Roman" w:hAnsi="Times New Roman" w:cs="Times New Roman"/>
          <w:spacing w:val="-3"/>
          <w:sz w:val="24"/>
          <w:szCs w:val="24"/>
        </w:rPr>
        <w:t>на 2026</w:t>
      </w:r>
      <w:r w:rsidR="007E5F8D" w:rsidRPr="004C33C6">
        <w:rPr>
          <w:rFonts w:ascii="Times New Roman" w:hAnsi="Times New Roman" w:cs="Times New Roman"/>
          <w:spacing w:val="-3"/>
          <w:sz w:val="24"/>
          <w:szCs w:val="24"/>
        </w:rPr>
        <w:t xml:space="preserve"> рік являються  наступні напрямки: </w:t>
      </w:r>
      <w:r w:rsidR="007E5F8D" w:rsidRPr="004C33C6">
        <w:rPr>
          <w:rFonts w:ascii="Times New Roman" w:hAnsi="Times New Roman"/>
          <w:spacing w:val="-3"/>
          <w:sz w:val="24"/>
          <w:szCs w:val="24"/>
        </w:rPr>
        <w:t>фінансування</w:t>
      </w:r>
      <w:r w:rsidR="00A55405" w:rsidRPr="004C33C6">
        <w:rPr>
          <w:rFonts w:ascii="Times New Roman" w:hAnsi="Times New Roman"/>
          <w:spacing w:val="-3"/>
          <w:sz w:val="24"/>
          <w:szCs w:val="24"/>
        </w:rPr>
        <w:t xml:space="preserve"> заходів з </w:t>
      </w:r>
      <w:r w:rsidR="007E5F8D" w:rsidRPr="004C33C6">
        <w:rPr>
          <w:rFonts w:ascii="Times New Roman" w:hAnsi="Times New Roman"/>
          <w:spacing w:val="-3"/>
          <w:sz w:val="24"/>
          <w:szCs w:val="24"/>
        </w:rPr>
        <w:t xml:space="preserve"> оборо</w:t>
      </w:r>
      <w:r w:rsidR="00A55405" w:rsidRPr="004C33C6">
        <w:rPr>
          <w:rFonts w:ascii="Times New Roman" w:hAnsi="Times New Roman"/>
          <w:spacing w:val="-3"/>
          <w:sz w:val="24"/>
          <w:szCs w:val="24"/>
        </w:rPr>
        <w:t>но</w:t>
      </w:r>
      <w:r w:rsidR="007E5F8D" w:rsidRPr="004C33C6">
        <w:rPr>
          <w:rFonts w:ascii="Times New Roman" w:hAnsi="Times New Roman"/>
          <w:spacing w:val="-3"/>
          <w:sz w:val="24"/>
          <w:szCs w:val="24"/>
        </w:rPr>
        <w:t>з</w:t>
      </w:r>
      <w:r w:rsidR="00A55405" w:rsidRPr="004C33C6">
        <w:rPr>
          <w:rFonts w:ascii="Times New Roman" w:hAnsi="Times New Roman"/>
          <w:spacing w:val="-3"/>
          <w:sz w:val="24"/>
          <w:szCs w:val="24"/>
        </w:rPr>
        <w:t xml:space="preserve">датності країни – 358,3 млн грн, </w:t>
      </w:r>
      <w:r w:rsidR="007E5F8D" w:rsidRPr="004C33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5405" w:rsidRPr="004C33C6">
        <w:rPr>
          <w:rFonts w:ascii="Times New Roman" w:hAnsi="Times New Roman" w:cs="Times New Roman"/>
          <w:spacing w:val="-3"/>
          <w:sz w:val="24"/>
          <w:szCs w:val="24"/>
        </w:rPr>
        <w:t xml:space="preserve">з них: </w:t>
      </w:r>
      <w:r w:rsidR="007E5F8D" w:rsidRPr="004C33C6">
        <w:rPr>
          <w:rFonts w:ascii="Times New Roman" w:hAnsi="Times New Roman"/>
          <w:spacing w:val="-3"/>
          <w:sz w:val="24"/>
          <w:szCs w:val="24"/>
        </w:rPr>
        <w:t xml:space="preserve">підтримка </w:t>
      </w:r>
      <w:r w:rsidR="00A55405" w:rsidRPr="004C33C6">
        <w:rPr>
          <w:rFonts w:ascii="Times New Roman" w:hAnsi="Times New Roman"/>
          <w:spacing w:val="-3"/>
          <w:sz w:val="24"/>
          <w:szCs w:val="24"/>
        </w:rPr>
        <w:t xml:space="preserve">військових частин, спеціальних підрозділів сил оборони та інших військових і силових структур – 124,0 млн грн, придбання та передача </w:t>
      </w:r>
      <w:proofErr w:type="spellStart"/>
      <w:r w:rsidR="00A55405" w:rsidRPr="004C33C6">
        <w:rPr>
          <w:rFonts w:ascii="Times New Roman" w:hAnsi="Times New Roman"/>
          <w:spacing w:val="-3"/>
          <w:sz w:val="24"/>
          <w:szCs w:val="24"/>
        </w:rPr>
        <w:t>дронів</w:t>
      </w:r>
      <w:proofErr w:type="spellEnd"/>
      <w:r w:rsidR="00A55405" w:rsidRPr="004C33C6">
        <w:rPr>
          <w:rFonts w:ascii="Times New Roman" w:hAnsi="Times New Roman"/>
          <w:spacing w:val="-3"/>
          <w:sz w:val="24"/>
          <w:szCs w:val="24"/>
        </w:rPr>
        <w:t xml:space="preserve"> – 50,0 млн грн, підтрим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 xml:space="preserve">ка Захисників і Захисниць, їх </w:t>
      </w:r>
      <w:r w:rsidR="00A55405" w:rsidRPr="004C33C6">
        <w:rPr>
          <w:rFonts w:ascii="Times New Roman" w:hAnsi="Times New Roman"/>
          <w:spacing w:val="-3"/>
          <w:sz w:val="24"/>
          <w:szCs w:val="24"/>
        </w:rPr>
        <w:t xml:space="preserve"> сімей, надання адресної матеріальної 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 xml:space="preserve">допомоги </w:t>
      </w:r>
      <w:r w:rsidR="00A55405" w:rsidRPr="004C33C6">
        <w:rPr>
          <w:rFonts w:ascii="Times New Roman" w:hAnsi="Times New Roman"/>
          <w:spacing w:val="-3"/>
          <w:sz w:val="24"/>
          <w:szCs w:val="24"/>
        </w:rPr>
        <w:t xml:space="preserve">військовим – 240,9 </w:t>
      </w:r>
      <w:r w:rsidR="001A33DC" w:rsidRPr="004C33C6">
        <w:rPr>
          <w:rFonts w:ascii="Times New Roman" w:hAnsi="Times New Roman"/>
          <w:spacing w:val="-3"/>
          <w:sz w:val="24"/>
          <w:szCs w:val="24"/>
        </w:rPr>
        <w:t xml:space="preserve"> млн грн, грошова компенсація на придбання житла для військових та членів їх сімей – 45,0 млн грн, заходи з національного спротиву та </w:t>
      </w:r>
      <w:proofErr w:type="spellStart"/>
      <w:r w:rsidR="001A33DC" w:rsidRPr="004C33C6">
        <w:rPr>
          <w:rFonts w:ascii="Times New Roman" w:hAnsi="Times New Roman"/>
          <w:spacing w:val="-3"/>
          <w:sz w:val="24"/>
          <w:szCs w:val="24"/>
        </w:rPr>
        <w:t>тероборони</w:t>
      </w:r>
      <w:proofErr w:type="spellEnd"/>
      <w:r w:rsidR="001A33DC" w:rsidRPr="004C33C6">
        <w:rPr>
          <w:rFonts w:ascii="Times New Roman" w:hAnsi="Times New Roman"/>
          <w:spacing w:val="-3"/>
          <w:sz w:val="24"/>
          <w:szCs w:val="24"/>
        </w:rPr>
        <w:t xml:space="preserve"> – 11,5 млн грн, грантова підтримка інноваційних </w:t>
      </w:r>
      <w:proofErr w:type="spellStart"/>
      <w:r w:rsidR="001A33DC" w:rsidRPr="004C33C6">
        <w:rPr>
          <w:rFonts w:ascii="Times New Roman" w:hAnsi="Times New Roman"/>
          <w:spacing w:val="-3"/>
          <w:sz w:val="24"/>
          <w:szCs w:val="24"/>
        </w:rPr>
        <w:t>проєктів</w:t>
      </w:r>
      <w:proofErr w:type="spellEnd"/>
      <w:r w:rsidR="001A33DC" w:rsidRPr="004C33C6">
        <w:rPr>
          <w:rFonts w:ascii="Times New Roman" w:hAnsi="Times New Roman"/>
          <w:spacing w:val="-3"/>
          <w:sz w:val="24"/>
          <w:szCs w:val="24"/>
        </w:rPr>
        <w:t xml:space="preserve"> для підвищення  обороноздатності країни – 8,0 млн грн, тощо. </w:t>
      </w:r>
    </w:p>
    <w:p w:rsidR="001A33DC" w:rsidRPr="004C33C6" w:rsidRDefault="001A33DC" w:rsidP="00B4441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/>
          <w:spacing w:val="-3"/>
          <w:sz w:val="24"/>
          <w:szCs w:val="24"/>
        </w:rPr>
        <w:t xml:space="preserve">Також в </w:t>
      </w:r>
      <w:proofErr w:type="spellStart"/>
      <w:r w:rsidRPr="004C33C6">
        <w:rPr>
          <w:rFonts w:ascii="Times New Roman" w:hAnsi="Times New Roman"/>
          <w:spacing w:val="-3"/>
          <w:sz w:val="24"/>
          <w:szCs w:val="24"/>
        </w:rPr>
        <w:t>проєкті</w:t>
      </w:r>
      <w:proofErr w:type="spellEnd"/>
      <w:r w:rsidRPr="004C33C6">
        <w:rPr>
          <w:rFonts w:ascii="Times New Roman" w:hAnsi="Times New Roman"/>
          <w:spacing w:val="-3"/>
          <w:sz w:val="24"/>
          <w:szCs w:val="24"/>
        </w:rPr>
        <w:t xml:space="preserve"> бюджету </w:t>
      </w:r>
      <w:r w:rsidR="00984840" w:rsidRPr="004C33C6">
        <w:rPr>
          <w:rFonts w:ascii="Times New Roman" w:hAnsi="Times New Roman"/>
          <w:spacing w:val="-3"/>
          <w:sz w:val="24"/>
          <w:szCs w:val="24"/>
        </w:rPr>
        <w:t>на 202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6 рік передбачені матеріальні стимули дітей та працівників бюджетної сфери, а саме: доплата за несприятливі умови праці в розмірі 2600 грн для 3,5 тис працівників дошкільної, позашкільної освіти та соціальних працівників – 127,0 млн грн; максимальна надбавка за престижність праці педагогічним  працівникам в розмірі 30% - 186,0 млн грн; </w:t>
      </w:r>
      <w:r w:rsidR="00984840" w:rsidRPr="004C33C6">
        <w:rPr>
          <w:rFonts w:ascii="Times New Roman" w:hAnsi="Times New Roman"/>
          <w:spacing w:val="-3"/>
          <w:sz w:val="24"/>
          <w:szCs w:val="24"/>
        </w:rPr>
        <w:t xml:space="preserve"> 100% посадового окладу </w:t>
      </w:r>
      <w:r w:rsidR="00F57BEC" w:rsidRPr="004C33C6">
        <w:rPr>
          <w:rFonts w:ascii="Times New Roman" w:hAnsi="Times New Roman"/>
          <w:spacing w:val="-3"/>
          <w:sz w:val="24"/>
          <w:szCs w:val="24"/>
        </w:rPr>
        <w:t xml:space="preserve">щорічна грошова винагорода педагогічним працівникам за сумлінну працю – 49,7 млн грн; 100-150%% посадового окладу премія усім непедагогічним працівникам з нагоди Дня працівника освіти  - 28,6 млн грн; стипендії обдарованим дітям та премії кращим спортсменам, тренерам та активній молоді громади – 9,1 млн грн; щорічне преміювання працівників харчоблоків – 11,8 млн грн (розмір виплат збільшено на 20%);; </w:t>
      </w:r>
      <w:proofErr w:type="spellStart"/>
      <w:r w:rsidR="00F57BEC" w:rsidRPr="004C33C6">
        <w:rPr>
          <w:rFonts w:ascii="Times New Roman" w:hAnsi="Times New Roman"/>
          <w:spacing w:val="-3"/>
          <w:sz w:val="24"/>
          <w:szCs w:val="24"/>
        </w:rPr>
        <w:t>кишеньковї</w:t>
      </w:r>
      <w:proofErr w:type="spellEnd"/>
      <w:r w:rsidR="00F57BEC" w:rsidRPr="004C33C6">
        <w:rPr>
          <w:rFonts w:ascii="Times New Roman" w:hAnsi="Times New Roman"/>
          <w:spacing w:val="-3"/>
          <w:sz w:val="24"/>
          <w:szCs w:val="24"/>
        </w:rPr>
        <w:t xml:space="preserve"> дітям-сиротам – 2,0 млн грн (розмір  збільшено на 20%).. </w:t>
      </w:r>
    </w:p>
    <w:p w:rsidR="00F57BEC" w:rsidRPr="004C33C6" w:rsidRDefault="00F57BEC" w:rsidP="00B4441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/>
          <w:spacing w:val="-3"/>
          <w:sz w:val="24"/>
          <w:szCs w:val="24"/>
        </w:rPr>
        <w:t xml:space="preserve">Основні пріоритети бюджету 2026 року наступні: збільшення вартості безкоштовного харчування учнів пільгових категорій 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>5-11 класів  (</w:t>
      </w:r>
      <w:r w:rsidR="00C4795F" w:rsidRPr="004C33C6">
        <w:rPr>
          <w:rFonts w:ascii="Times New Roman" w:hAnsi="Times New Roman"/>
          <w:spacing w:val="-3"/>
          <w:sz w:val="24"/>
          <w:szCs w:val="24"/>
        </w:rPr>
        <w:t xml:space="preserve">з 35 грн до 40 грн, на 14,3%) та вихованців дошкільної освіти (з 60 грн до 75 грн, на 25%) – 241,6 млн грн; підтримка малозабезпечених та </w:t>
      </w:r>
      <w:r w:rsidR="00C4795F" w:rsidRPr="004C33C6">
        <w:rPr>
          <w:rFonts w:ascii="Times New Roman" w:hAnsi="Times New Roman"/>
          <w:spacing w:val="-3"/>
          <w:sz w:val="24"/>
          <w:szCs w:val="24"/>
        </w:rPr>
        <w:lastRenderedPageBreak/>
        <w:t xml:space="preserve">внутрішньо переміщених осіб – 190,0 млн грн; будівництво і облаштування </w:t>
      </w:r>
      <w:proofErr w:type="spellStart"/>
      <w:r w:rsidR="00C4795F" w:rsidRPr="004C33C6">
        <w:rPr>
          <w:rFonts w:ascii="Times New Roman" w:hAnsi="Times New Roman"/>
          <w:spacing w:val="-3"/>
          <w:sz w:val="24"/>
          <w:szCs w:val="24"/>
        </w:rPr>
        <w:t>укриттів</w:t>
      </w:r>
      <w:proofErr w:type="spellEnd"/>
      <w:r w:rsidR="00C4795F" w:rsidRPr="004C33C6">
        <w:rPr>
          <w:rFonts w:ascii="Times New Roman" w:hAnsi="Times New Roman"/>
          <w:spacing w:val="-3"/>
          <w:sz w:val="24"/>
          <w:szCs w:val="24"/>
        </w:rPr>
        <w:t xml:space="preserve"> – 26,7 млн грн; пільгові рецепти  та медикаменти – 33,9 млн грн; оновлення навчальної бази  закладів освіти – 9,3 млн грн; фінансова підтримка статутної діяльності  громадських організацій соціального спрямування – 3,7 млн грн; придбання медичного обладнання та ремонтні роботи в закладах охорони здоров’я – 28,5 млн грн;  </w:t>
      </w:r>
      <w:r w:rsidR="00921E2C" w:rsidRPr="004C33C6">
        <w:rPr>
          <w:rFonts w:ascii="Times New Roman" w:hAnsi="Times New Roman"/>
          <w:spacing w:val="-3"/>
          <w:sz w:val="24"/>
          <w:szCs w:val="24"/>
        </w:rPr>
        <w:t xml:space="preserve">ліквідація наслідків надзвичайної ситуації в житловій будівлі по вул. Тернопільській, 34/2 – 5,0 млн гривень. </w:t>
      </w:r>
    </w:p>
    <w:p w:rsidR="00A2735E" w:rsidRPr="004C33C6" w:rsidRDefault="00A2735E" w:rsidP="00B4441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33524B" w:rsidRPr="004C33C6" w:rsidRDefault="00A2735E" w:rsidP="004360B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/>
          <w:spacing w:val="-3"/>
          <w:sz w:val="24"/>
          <w:szCs w:val="24"/>
        </w:rPr>
        <w:t xml:space="preserve">В 2026 році  </w:t>
      </w:r>
      <w:r w:rsidR="004360BA" w:rsidRPr="004C33C6">
        <w:rPr>
          <w:rFonts w:ascii="Times New Roman" w:hAnsi="Times New Roman"/>
          <w:spacing w:val="-3"/>
          <w:sz w:val="24"/>
          <w:szCs w:val="24"/>
        </w:rPr>
        <w:t xml:space="preserve">будуть  посилені заходи щодо  дотримання фінансової дисципліни, 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 xml:space="preserve">здійснення </w:t>
      </w:r>
      <w:proofErr w:type="spellStart"/>
      <w:r w:rsidR="00880B9F" w:rsidRPr="004C33C6">
        <w:rPr>
          <w:rFonts w:ascii="Times New Roman" w:hAnsi="Times New Roman"/>
          <w:spacing w:val="-3"/>
          <w:sz w:val="24"/>
          <w:szCs w:val="24"/>
        </w:rPr>
        <w:t>моніторингів</w:t>
      </w:r>
      <w:proofErr w:type="spellEnd"/>
      <w:r w:rsidR="00880B9F" w:rsidRPr="004C33C6">
        <w:rPr>
          <w:rFonts w:ascii="Times New Roman" w:hAnsi="Times New Roman"/>
          <w:spacing w:val="-3"/>
          <w:sz w:val="24"/>
          <w:szCs w:val="24"/>
        </w:rPr>
        <w:t xml:space="preserve"> і </w:t>
      </w:r>
      <w:r w:rsidR="004360BA" w:rsidRPr="004C33C6">
        <w:rPr>
          <w:rFonts w:ascii="Times New Roman" w:hAnsi="Times New Roman"/>
          <w:spacing w:val="-3"/>
          <w:sz w:val="24"/>
          <w:szCs w:val="24"/>
        </w:rPr>
        <w:t xml:space="preserve"> аналізів використання власних надходжень бюджетних установ та спрямування їх  на  власні потреби  без  залучення додаткових </w:t>
      </w:r>
      <w:r w:rsidR="00880B9F" w:rsidRPr="004C33C6">
        <w:rPr>
          <w:rFonts w:ascii="Times New Roman" w:hAnsi="Times New Roman"/>
          <w:spacing w:val="-3"/>
          <w:sz w:val="24"/>
          <w:szCs w:val="24"/>
        </w:rPr>
        <w:t xml:space="preserve"> коштів 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 з бюджету. </w:t>
      </w:r>
    </w:p>
    <w:p w:rsidR="006D12CE" w:rsidRPr="004C33C6" w:rsidRDefault="007E5F8D" w:rsidP="0033524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/>
          <w:spacing w:val="-3"/>
          <w:sz w:val="24"/>
          <w:szCs w:val="24"/>
        </w:rPr>
        <w:t xml:space="preserve">Такі основні моменти по </w:t>
      </w:r>
      <w:proofErr w:type="spellStart"/>
      <w:r w:rsidR="00880B9F" w:rsidRPr="004C33C6">
        <w:rPr>
          <w:rFonts w:ascii="Times New Roman" w:hAnsi="Times New Roman"/>
          <w:spacing w:val="-3"/>
          <w:sz w:val="24"/>
          <w:szCs w:val="24"/>
        </w:rPr>
        <w:t>проє</w:t>
      </w:r>
      <w:r w:rsidR="0033524B" w:rsidRPr="004C33C6">
        <w:rPr>
          <w:rFonts w:ascii="Times New Roman" w:hAnsi="Times New Roman"/>
          <w:spacing w:val="-3"/>
          <w:sz w:val="24"/>
          <w:szCs w:val="24"/>
        </w:rPr>
        <w:t>кту</w:t>
      </w:r>
      <w:proofErr w:type="spellEnd"/>
      <w:r w:rsidR="0033524B" w:rsidRPr="004C33C6">
        <w:rPr>
          <w:rFonts w:ascii="Times New Roman" w:hAnsi="Times New Roman"/>
          <w:spacing w:val="-3"/>
          <w:sz w:val="24"/>
          <w:szCs w:val="24"/>
        </w:rPr>
        <w:t xml:space="preserve"> бюджету громади на 2026</w:t>
      </w:r>
      <w:r w:rsidR="00906E3A" w:rsidRPr="004C33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C33C6">
        <w:rPr>
          <w:rFonts w:ascii="Times New Roman" w:hAnsi="Times New Roman"/>
          <w:spacing w:val="-3"/>
          <w:sz w:val="24"/>
          <w:szCs w:val="24"/>
        </w:rPr>
        <w:t>рік, які м</w:t>
      </w:r>
      <w:r w:rsidR="00906E3A" w:rsidRPr="004C33C6">
        <w:rPr>
          <w:rFonts w:ascii="Times New Roman" w:hAnsi="Times New Roman"/>
          <w:spacing w:val="-3"/>
          <w:sz w:val="24"/>
          <w:szCs w:val="24"/>
        </w:rPr>
        <w:t xml:space="preserve">и хотіли сьогодні озвучити на бюджетних слуханнях. </w:t>
      </w:r>
    </w:p>
    <w:p w:rsidR="00CC0EC7" w:rsidRPr="004C33C6" w:rsidRDefault="00906E3A" w:rsidP="006D12C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/>
          <w:spacing w:val="-3"/>
          <w:sz w:val="24"/>
          <w:szCs w:val="24"/>
        </w:rPr>
        <w:t xml:space="preserve">Готові вислухати </w:t>
      </w:r>
      <w:r w:rsidR="00CC0EC7" w:rsidRPr="004C33C6">
        <w:rPr>
          <w:rFonts w:ascii="Times New Roman" w:hAnsi="Times New Roman"/>
          <w:spacing w:val="-3"/>
          <w:sz w:val="24"/>
          <w:szCs w:val="24"/>
        </w:rPr>
        <w:t xml:space="preserve"> запитання, пропозиції та з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ауваження до представленого </w:t>
      </w:r>
      <w:proofErr w:type="spellStart"/>
      <w:r w:rsidRPr="004C33C6">
        <w:rPr>
          <w:rFonts w:ascii="Times New Roman" w:hAnsi="Times New Roman"/>
          <w:spacing w:val="-3"/>
          <w:sz w:val="24"/>
          <w:szCs w:val="24"/>
        </w:rPr>
        <w:t>проє</w:t>
      </w:r>
      <w:r w:rsidR="00CC0EC7" w:rsidRPr="004C33C6">
        <w:rPr>
          <w:rFonts w:ascii="Times New Roman" w:hAnsi="Times New Roman"/>
          <w:spacing w:val="-3"/>
          <w:sz w:val="24"/>
          <w:szCs w:val="24"/>
        </w:rPr>
        <w:t>кту</w:t>
      </w:r>
      <w:proofErr w:type="spellEnd"/>
      <w:r w:rsidR="00CC0EC7" w:rsidRPr="004C33C6">
        <w:rPr>
          <w:rFonts w:ascii="Times New Roman" w:hAnsi="Times New Roman"/>
          <w:spacing w:val="-3"/>
          <w:sz w:val="24"/>
          <w:szCs w:val="24"/>
        </w:rPr>
        <w:t xml:space="preserve"> бюджету громади на 202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6 </w:t>
      </w:r>
      <w:r w:rsidR="00CC0EC7" w:rsidRPr="004C33C6">
        <w:rPr>
          <w:rFonts w:ascii="Times New Roman" w:hAnsi="Times New Roman"/>
          <w:spacing w:val="-3"/>
          <w:sz w:val="24"/>
          <w:szCs w:val="24"/>
        </w:rPr>
        <w:t xml:space="preserve">рік. </w:t>
      </w:r>
    </w:p>
    <w:p w:rsidR="00CC0EC7" w:rsidRPr="004C33C6" w:rsidRDefault="00CC0EC7" w:rsidP="00B4441F">
      <w:pPr>
        <w:shd w:val="clear" w:color="auto" w:fill="FFFFFF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CC0EC7" w:rsidRPr="004C33C6" w:rsidRDefault="00CC0EC7" w:rsidP="00CC0EC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C33C6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C33C6">
        <w:rPr>
          <w:rFonts w:ascii="Times New Roman" w:hAnsi="Times New Roman"/>
          <w:b/>
          <w:sz w:val="24"/>
          <w:szCs w:val="24"/>
          <w:lang w:eastAsia="ru-RU"/>
        </w:rPr>
        <w:t>На бюджетних  слуханнях  б</w:t>
      </w:r>
      <w:r w:rsidR="00906E3A" w:rsidRPr="004C33C6">
        <w:rPr>
          <w:rFonts w:ascii="Times New Roman" w:hAnsi="Times New Roman"/>
          <w:b/>
          <w:sz w:val="24"/>
          <w:szCs w:val="24"/>
          <w:lang w:eastAsia="ru-RU"/>
        </w:rPr>
        <w:t>ули озвучені наступні пропозиції</w:t>
      </w:r>
      <w:r w:rsidR="006D12CE" w:rsidRPr="004C33C6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57007" w:rsidRPr="004C33C6" w:rsidRDefault="00357007" w:rsidP="00CC0EC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3237" w:rsidRPr="004C33C6" w:rsidRDefault="00906E3A" w:rsidP="00357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3C6">
        <w:rPr>
          <w:rFonts w:ascii="Times New Roman" w:hAnsi="Times New Roman"/>
          <w:b/>
          <w:sz w:val="24"/>
          <w:szCs w:val="24"/>
          <w:lang w:eastAsia="ru-RU"/>
        </w:rPr>
        <w:t xml:space="preserve">Семен </w:t>
      </w:r>
      <w:proofErr w:type="spellStart"/>
      <w:r w:rsidRPr="004C33C6">
        <w:rPr>
          <w:rFonts w:ascii="Times New Roman" w:hAnsi="Times New Roman"/>
          <w:b/>
          <w:sz w:val="24"/>
          <w:szCs w:val="24"/>
          <w:lang w:eastAsia="ru-RU"/>
        </w:rPr>
        <w:t>Мишляковський</w:t>
      </w:r>
      <w:proofErr w:type="spellEnd"/>
      <w:r w:rsidRPr="004C33C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C33C6">
        <w:rPr>
          <w:rFonts w:ascii="Times New Roman" w:hAnsi="Times New Roman"/>
          <w:sz w:val="24"/>
          <w:szCs w:val="24"/>
          <w:lang w:eastAsia="ru-RU"/>
        </w:rPr>
        <w:t xml:space="preserve"> – член </w:t>
      </w:r>
      <w:r w:rsidR="00CC0EC7" w:rsidRPr="004C33C6">
        <w:rPr>
          <w:rFonts w:ascii="Times New Roman" w:hAnsi="Times New Roman"/>
          <w:sz w:val="24"/>
          <w:szCs w:val="24"/>
          <w:lang w:eastAsia="ru-RU"/>
        </w:rPr>
        <w:t xml:space="preserve"> Громадської ради при виконавчому комітеті міської ради.</w:t>
      </w:r>
    </w:p>
    <w:p w:rsidR="00CC0EC7" w:rsidRPr="004C33C6" w:rsidRDefault="00906E3A" w:rsidP="00357007">
      <w:pPr>
        <w:spacing w:after="0" w:line="240" w:lineRule="auto"/>
        <w:jc w:val="both"/>
        <w:rPr>
          <w:rFonts w:ascii="Times New Roman" w:hAnsi="Times New Roman"/>
          <w:bCs/>
          <w:spacing w:val="2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  <w:lang w:eastAsia="ru-RU"/>
        </w:rPr>
        <w:t xml:space="preserve"> 1. </w:t>
      </w:r>
      <w:r w:rsidR="00357007" w:rsidRPr="004C33C6">
        <w:rPr>
          <w:rFonts w:ascii="Times New Roman" w:hAnsi="Times New Roman"/>
          <w:sz w:val="24"/>
          <w:szCs w:val="24"/>
          <w:lang w:eastAsia="ru-RU"/>
        </w:rPr>
        <w:t xml:space="preserve">Облаштувати   туалет в </w:t>
      </w:r>
      <w:r w:rsidRPr="004C33C6">
        <w:rPr>
          <w:rFonts w:ascii="Times New Roman" w:hAnsi="Times New Roman"/>
          <w:sz w:val="24"/>
          <w:szCs w:val="24"/>
          <w:lang w:eastAsia="ru-RU"/>
        </w:rPr>
        <w:t>мікрорайоні Озерна</w:t>
      </w:r>
      <w:r w:rsidR="00357007" w:rsidRPr="004C33C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C33C6">
        <w:rPr>
          <w:rFonts w:ascii="Times New Roman" w:hAnsi="Times New Roman"/>
          <w:sz w:val="24"/>
          <w:szCs w:val="24"/>
          <w:lang w:eastAsia="ru-RU"/>
        </w:rPr>
        <w:t xml:space="preserve">  біля озера</w:t>
      </w:r>
      <w:r w:rsidR="00357007" w:rsidRPr="004C33C6">
        <w:rPr>
          <w:rFonts w:ascii="Times New Roman" w:hAnsi="Times New Roman"/>
          <w:sz w:val="24"/>
          <w:szCs w:val="24"/>
          <w:lang w:eastAsia="ru-RU"/>
        </w:rPr>
        <w:t xml:space="preserve">, де </w:t>
      </w:r>
      <w:r w:rsidRPr="004C33C6">
        <w:rPr>
          <w:rFonts w:ascii="Times New Roman" w:hAnsi="Times New Roman"/>
          <w:sz w:val="24"/>
          <w:szCs w:val="24"/>
          <w:lang w:eastAsia="ru-RU"/>
        </w:rPr>
        <w:t xml:space="preserve"> містом  облаштована </w:t>
      </w:r>
      <w:r w:rsidR="00357007" w:rsidRPr="004C33C6">
        <w:rPr>
          <w:rFonts w:ascii="Times New Roman" w:hAnsi="Times New Roman"/>
          <w:sz w:val="24"/>
          <w:szCs w:val="24"/>
          <w:lang w:eastAsia="ru-RU"/>
        </w:rPr>
        <w:t xml:space="preserve">дуже гарна відпочинкова зона, </w:t>
      </w:r>
      <w:r w:rsidRPr="004C33C6">
        <w:rPr>
          <w:rFonts w:ascii="Times New Roman" w:hAnsi="Times New Roman"/>
          <w:sz w:val="24"/>
          <w:szCs w:val="24"/>
          <w:lang w:eastAsia="ru-RU"/>
        </w:rPr>
        <w:t xml:space="preserve"> гуляють  діти, </w:t>
      </w:r>
      <w:proofErr w:type="spellStart"/>
      <w:r w:rsidRPr="004C33C6">
        <w:rPr>
          <w:rFonts w:ascii="Times New Roman" w:hAnsi="Times New Roman"/>
          <w:sz w:val="24"/>
          <w:szCs w:val="24"/>
          <w:lang w:eastAsia="ru-RU"/>
        </w:rPr>
        <w:t>матесі</w:t>
      </w:r>
      <w:proofErr w:type="spellEnd"/>
      <w:r w:rsidRPr="004C33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7007" w:rsidRPr="004C33C6">
        <w:rPr>
          <w:rFonts w:ascii="Times New Roman" w:hAnsi="Times New Roman"/>
          <w:sz w:val="24"/>
          <w:szCs w:val="24"/>
          <w:lang w:eastAsia="ru-RU"/>
        </w:rPr>
        <w:t>з дитячими колясками.</w:t>
      </w:r>
      <w:r w:rsidRPr="004C33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7007" w:rsidRPr="004C33C6">
        <w:rPr>
          <w:rFonts w:ascii="Times New Roman" w:hAnsi="Times New Roman"/>
          <w:sz w:val="24"/>
          <w:szCs w:val="24"/>
          <w:lang w:eastAsia="ru-RU"/>
        </w:rPr>
        <w:t xml:space="preserve"> Мешканці Озерної зверталися </w:t>
      </w:r>
      <w:proofErr w:type="spellStart"/>
      <w:r w:rsidR="00357007" w:rsidRPr="004C33C6">
        <w:rPr>
          <w:rFonts w:ascii="Times New Roman" w:hAnsi="Times New Roman"/>
          <w:sz w:val="24"/>
          <w:szCs w:val="24"/>
          <w:lang w:eastAsia="ru-RU"/>
        </w:rPr>
        <w:t>ло</w:t>
      </w:r>
      <w:proofErr w:type="spellEnd"/>
      <w:r w:rsidR="00357007" w:rsidRPr="004C33C6">
        <w:rPr>
          <w:rFonts w:ascii="Times New Roman" w:hAnsi="Times New Roman"/>
          <w:sz w:val="24"/>
          <w:szCs w:val="24"/>
          <w:lang w:eastAsia="ru-RU"/>
        </w:rPr>
        <w:t xml:space="preserve"> мене щодо </w:t>
      </w:r>
      <w:r w:rsidR="00880B9F" w:rsidRPr="004C33C6">
        <w:rPr>
          <w:rFonts w:ascii="Times New Roman" w:hAnsi="Times New Roman"/>
          <w:sz w:val="24"/>
          <w:szCs w:val="24"/>
          <w:lang w:eastAsia="ru-RU"/>
        </w:rPr>
        <w:t xml:space="preserve">сприяння в </w:t>
      </w:r>
      <w:proofErr w:type="spellStart"/>
      <w:r w:rsidR="00880B9F" w:rsidRPr="004C33C6">
        <w:rPr>
          <w:rFonts w:ascii="Times New Roman" w:hAnsi="Times New Roman"/>
          <w:sz w:val="24"/>
          <w:szCs w:val="24"/>
          <w:lang w:eastAsia="ru-RU"/>
        </w:rPr>
        <w:t>облащтуванні</w:t>
      </w:r>
      <w:proofErr w:type="spellEnd"/>
      <w:r w:rsidR="00357007" w:rsidRPr="004C33C6">
        <w:rPr>
          <w:rFonts w:ascii="Times New Roman" w:hAnsi="Times New Roman"/>
          <w:sz w:val="24"/>
          <w:szCs w:val="24"/>
          <w:lang w:eastAsia="ru-RU"/>
        </w:rPr>
        <w:t xml:space="preserve">  такого закладу, для прикладу,  як у парку ім. </w:t>
      </w:r>
      <w:proofErr w:type="spellStart"/>
      <w:r w:rsidR="00357007" w:rsidRPr="004C33C6">
        <w:rPr>
          <w:rFonts w:ascii="Times New Roman" w:hAnsi="Times New Roman"/>
          <w:sz w:val="24"/>
          <w:szCs w:val="24"/>
          <w:lang w:eastAsia="ru-RU"/>
        </w:rPr>
        <w:t>Чекмана</w:t>
      </w:r>
      <w:proofErr w:type="spellEnd"/>
      <w:r w:rsidR="00357007" w:rsidRPr="004C33C6">
        <w:rPr>
          <w:rFonts w:ascii="Times New Roman" w:hAnsi="Times New Roman"/>
          <w:sz w:val="24"/>
          <w:szCs w:val="24"/>
          <w:lang w:eastAsia="ru-RU"/>
        </w:rPr>
        <w:t xml:space="preserve"> або  біля торгового центру «</w:t>
      </w:r>
      <w:r w:rsidR="00880B9F" w:rsidRPr="004C33C6">
        <w:rPr>
          <w:rFonts w:ascii="Times New Roman" w:hAnsi="Times New Roman"/>
          <w:sz w:val="24"/>
          <w:szCs w:val="24"/>
          <w:lang w:eastAsia="ru-RU"/>
        </w:rPr>
        <w:t>Дитячий світ</w:t>
      </w:r>
      <w:r w:rsidR="00357007" w:rsidRPr="004C33C6">
        <w:rPr>
          <w:rFonts w:ascii="Times New Roman" w:hAnsi="Times New Roman"/>
          <w:sz w:val="24"/>
          <w:szCs w:val="24"/>
          <w:lang w:eastAsia="ru-RU"/>
        </w:rPr>
        <w:t xml:space="preserve">». </w:t>
      </w:r>
    </w:p>
    <w:p w:rsidR="00BD2233" w:rsidRPr="004C33C6" w:rsidRDefault="006C05CA" w:rsidP="00357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</w:rPr>
        <w:t>.2.</w:t>
      </w:r>
      <w:r w:rsidR="00BD2233" w:rsidRPr="004C33C6">
        <w:rPr>
          <w:rFonts w:ascii="Times New Roman" w:hAnsi="Times New Roman" w:cs="Times New Roman"/>
          <w:sz w:val="24"/>
          <w:szCs w:val="24"/>
        </w:rPr>
        <w:t xml:space="preserve"> </w:t>
      </w:r>
      <w:r w:rsidR="00357007" w:rsidRPr="004C33C6">
        <w:rPr>
          <w:rFonts w:ascii="Times New Roman" w:hAnsi="Times New Roman" w:cs="Times New Roman"/>
          <w:sz w:val="24"/>
          <w:szCs w:val="24"/>
        </w:rPr>
        <w:t>Укласти асфальтове покриття дороги до кінця кладовища в мікрорайоні Ракове і до дачного масиву «Ветеран-2».</w:t>
      </w:r>
    </w:p>
    <w:p w:rsidR="00357007" w:rsidRPr="004C33C6" w:rsidRDefault="00357007" w:rsidP="00CE3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591" w:rsidRPr="004C33C6" w:rsidRDefault="00BD2233" w:rsidP="005833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3C6">
        <w:rPr>
          <w:rFonts w:ascii="Times New Roman" w:hAnsi="Times New Roman" w:cs="Times New Roman"/>
          <w:sz w:val="24"/>
          <w:szCs w:val="24"/>
        </w:rPr>
        <w:t>Відповідь</w:t>
      </w:r>
      <w:r w:rsidR="00357007" w:rsidRPr="004C33C6">
        <w:rPr>
          <w:rFonts w:ascii="Times New Roman" w:hAnsi="Times New Roman" w:cs="Times New Roman"/>
          <w:sz w:val="24"/>
          <w:szCs w:val="24"/>
        </w:rPr>
        <w:t xml:space="preserve">: </w:t>
      </w:r>
      <w:r w:rsidR="003F415A" w:rsidRPr="004C33C6">
        <w:rPr>
          <w:rFonts w:ascii="Times New Roman" w:hAnsi="Times New Roman" w:cs="Times New Roman"/>
          <w:sz w:val="24"/>
          <w:szCs w:val="24"/>
        </w:rPr>
        <w:t>Питання щодо здійснення таких робіт та виділення коштів на ці потреби мають бути опрацьовані з розпорядниками бюджетних коштів щодо  визначення їх доцільності та терміновості здійснення, і лише розпорядники бюджетних коштів можуть включити їх</w:t>
      </w:r>
      <w:r w:rsidR="00583348" w:rsidRPr="004C33C6">
        <w:rPr>
          <w:rFonts w:ascii="Times New Roman" w:hAnsi="Times New Roman" w:cs="Times New Roman"/>
          <w:sz w:val="24"/>
          <w:szCs w:val="24"/>
        </w:rPr>
        <w:t xml:space="preserve"> до бюджетних запитів, для </w:t>
      </w:r>
      <w:r w:rsidR="003F415A" w:rsidRPr="004C33C6">
        <w:rPr>
          <w:rFonts w:ascii="Times New Roman" w:hAnsi="Times New Roman" w:cs="Times New Roman"/>
          <w:sz w:val="24"/>
          <w:szCs w:val="24"/>
        </w:rPr>
        <w:t>приклад</w:t>
      </w:r>
      <w:r w:rsidR="00583348" w:rsidRPr="004C33C6">
        <w:rPr>
          <w:rFonts w:ascii="Times New Roman" w:hAnsi="Times New Roman" w:cs="Times New Roman"/>
          <w:sz w:val="24"/>
          <w:szCs w:val="24"/>
        </w:rPr>
        <w:t>у</w:t>
      </w:r>
      <w:r w:rsidR="003F415A" w:rsidRPr="004C33C6">
        <w:rPr>
          <w:rFonts w:ascii="Times New Roman" w:hAnsi="Times New Roman" w:cs="Times New Roman"/>
          <w:sz w:val="24"/>
          <w:szCs w:val="24"/>
        </w:rPr>
        <w:t xml:space="preserve">, при уточненні показників бюджету впродовж 2026 року. </w:t>
      </w:r>
    </w:p>
    <w:p w:rsidR="00B81453" w:rsidRPr="004C33C6" w:rsidRDefault="00B81453" w:rsidP="006D1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59A9" w:rsidRPr="004C33C6" w:rsidRDefault="00F01AD5" w:rsidP="006D12CE">
      <w:pPr>
        <w:shd w:val="clear" w:color="auto" w:fill="FFFFFF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4C33C6">
        <w:rPr>
          <w:rFonts w:ascii="Times New Roman" w:hAnsi="Times New Roman"/>
          <w:sz w:val="24"/>
          <w:szCs w:val="24"/>
          <w:lang w:eastAsia="ru-RU"/>
        </w:rPr>
        <w:t>На завершення  бюджетних слухань д</w:t>
      </w:r>
      <w:r w:rsidR="009259A9" w:rsidRPr="004C33C6">
        <w:rPr>
          <w:rFonts w:ascii="Times New Roman" w:hAnsi="Times New Roman"/>
          <w:sz w:val="24"/>
          <w:szCs w:val="24"/>
          <w:lang w:eastAsia="ru-RU"/>
        </w:rPr>
        <w:t xml:space="preserve">оповідач Сергій Ямчук  </w:t>
      </w:r>
      <w:r w:rsidR="000D1750" w:rsidRPr="004C33C6">
        <w:rPr>
          <w:rFonts w:ascii="Times New Roman" w:hAnsi="Times New Roman"/>
          <w:sz w:val="24"/>
          <w:szCs w:val="24"/>
          <w:lang w:eastAsia="ru-RU"/>
        </w:rPr>
        <w:t xml:space="preserve">подякував учасникам </w:t>
      </w:r>
      <w:r w:rsidR="003F415A" w:rsidRPr="004C33C6">
        <w:rPr>
          <w:rFonts w:ascii="Times New Roman" w:hAnsi="Times New Roman"/>
          <w:sz w:val="24"/>
          <w:szCs w:val="24"/>
          <w:lang w:eastAsia="ru-RU"/>
        </w:rPr>
        <w:t xml:space="preserve">слухань за  участь </w:t>
      </w:r>
      <w:r w:rsidR="000D1750" w:rsidRPr="004C33C6">
        <w:rPr>
          <w:rFonts w:ascii="Times New Roman" w:hAnsi="Times New Roman"/>
          <w:sz w:val="24"/>
          <w:szCs w:val="24"/>
          <w:lang w:eastAsia="ru-RU"/>
        </w:rPr>
        <w:t xml:space="preserve"> та </w:t>
      </w:r>
      <w:r w:rsidR="003F415A" w:rsidRPr="004C33C6">
        <w:rPr>
          <w:rFonts w:ascii="Times New Roman" w:hAnsi="Times New Roman"/>
          <w:sz w:val="24"/>
          <w:szCs w:val="24"/>
          <w:lang w:eastAsia="ru-RU"/>
        </w:rPr>
        <w:t>заціка</w:t>
      </w:r>
      <w:r w:rsidR="00583348" w:rsidRPr="004C33C6">
        <w:rPr>
          <w:rFonts w:ascii="Times New Roman" w:hAnsi="Times New Roman"/>
          <w:sz w:val="24"/>
          <w:szCs w:val="24"/>
          <w:lang w:eastAsia="ru-RU"/>
        </w:rPr>
        <w:t xml:space="preserve">вленість в презентації </w:t>
      </w:r>
      <w:r w:rsidR="003F415A" w:rsidRPr="004C33C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F415A" w:rsidRPr="004C33C6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="003F415A" w:rsidRPr="004C33C6">
        <w:rPr>
          <w:rFonts w:ascii="Times New Roman" w:hAnsi="Times New Roman"/>
          <w:sz w:val="24"/>
          <w:szCs w:val="24"/>
          <w:lang w:eastAsia="ru-RU"/>
        </w:rPr>
        <w:t xml:space="preserve"> бюджету громади на 2026</w:t>
      </w:r>
      <w:r w:rsidR="00583348" w:rsidRPr="004C33C6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3F415A" w:rsidRPr="004C33C6">
        <w:rPr>
          <w:rFonts w:ascii="Times New Roman" w:hAnsi="Times New Roman"/>
          <w:sz w:val="24"/>
          <w:szCs w:val="24"/>
          <w:lang w:eastAsia="ru-RU"/>
        </w:rPr>
        <w:t>ік.</w:t>
      </w:r>
      <w:r w:rsidR="00583348" w:rsidRPr="004C33C6">
        <w:rPr>
          <w:rFonts w:ascii="Times New Roman" w:hAnsi="Times New Roman"/>
          <w:sz w:val="24"/>
          <w:szCs w:val="24"/>
          <w:lang w:eastAsia="ru-RU"/>
        </w:rPr>
        <w:t xml:space="preserve">  Презентований</w:t>
      </w:r>
      <w:r w:rsidR="003F415A" w:rsidRPr="004C33C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F415A" w:rsidRPr="004C33C6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="003F415A" w:rsidRPr="004C33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3348" w:rsidRPr="004C33C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33C6">
        <w:rPr>
          <w:rFonts w:ascii="Times New Roman" w:hAnsi="Times New Roman"/>
          <w:spacing w:val="-3"/>
          <w:sz w:val="24"/>
          <w:szCs w:val="24"/>
        </w:rPr>
        <w:t>це лише показн</w:t>
      </w:r>
      <w:r w:rsidR="000D1750" w:rsidRPr="004C33C6">
        <w:rPr>
          <w:rFonts w:ascii="Times New Roman" w:hAnsi="Times New Roman"/>
          <w:spacing w:val="-3"/>
          <w:sz w:val="24"/>
          <w:szCs w:val="24"/>
        </w:rPr>
        <w:t>ики базового бюджету</w:t>
      </w:r>
      <w:r w:rsidR="003F415A" w:rsidRPr="004C33C6">
        <w:rPr>
          <w:rFonts w:ascii="Times New Roman" w:hAnsi="Times New Roman"/>
          <w:spacing w:val="-3"/>
          <w:sz w:val="24"/>
          <w:szCs w:val="24"/>
        </w:rPr>
        <w:t xml:space="preserve"> на 2026 рік</w:t>
      </w:r>
      <w:r w:rsidR="000D1750" w:rsidRPr="004C33C6">
        <w:rPr>
          <w:rFonts w:ascii="Times New Roman" w:hAnsi="Times New Roman"/>
          <w:spacing w:val="-3"/>
          <w:sz w:val="24"/>
          <w:szCs w:val="24"/>
        </w:rPr>
        <w:t>.  С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подіваємося,   що впродовж наступного </w:t>
      </w:r>
      <w:r w:rsidR="00583348" w:rsidRPr="004C33C6">
        <w:rPr>
          <w:rFonts w:ascii="Times New Roman" w:hAnsi="Times New Roman"/>
          <w:spacing w:val="-3"/>
          <w:sz w:val="24"/>
          <w:szCs w:val="24"/>
        </w:rPr>
        <w:t xml:space="preserve">бюджетного  року,  завдяки 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 платникам податків,  матимемо перевиконання  доходів бюджету громади, що дасть змогу збільшувати її видаткову частину та спрямовувати додаткові кошти</w:t>
      </w:r>
      <w:r w:rsidR="00583348" w:rsidRPr="004C33C6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 в першу чергу</w:t>
      </w:r>
      <w:r w:rsidR="00583348" w:rsidRPr="004C33C6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4C33C6">
        <w:rPr>
          <w:rFonts w:ascii="Times New Roman" w:hAnsi="Times New Roman"/>
          <w:spacing w:val="-3"/>
          <w:sz w:val="24"/>
          <w:szCs w:val="24"/>
        </w:rPr>
        <w:t xml:space="preserve"> на підтримку Сил оборони, Захисників </w:t>
      </w:r>
      <w:r w:rsidR="000D1750" w:rsidRPr="004C33C6">
        <w:rPr>
          <w:rFonts w:ascii="Times New Roman" w:hAnsi="Times New Roman"/>
          <w:spacing w:val="-3"/>
          <w:sz w:val="24"/>
          <w:szCs w:val="24"/>
        </w:rPr>
        <w:t>і Захисниць та членів їх сімей, а також на інші пріоритетні напрямки життєдіяльності Хмельницької міської територіальної громади.</w:t>
      </w:r>
    </w:p>
    <w:p w:rsidR="00820591" w:rsidRPr="004C33C6" w:rsidRDefault="00820591" w:rsidP="006D12CE">
      <w:pPr>
        <w:shd w:val="clear" w:color="auto" w:fill="FFFFFF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9259A9" w:rsidRPr="004C33C6" w:rsidRDefault="003F415A" w:rsidP="009259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33C6">
        <w:rPr>
          <w:rFonts w:ascii="Times New Roman" w:hAnsi="Times New Roman"/>
          <w:sz w:val="24"/>
          <w:szCs w:val="24"/>
          <w:lang w:eastAsia="ru-RU"/>
        </w:rPr>
        <w:t xml:space="preserve">Доповідач </w:t>
      </w:r>
    </w:p>
    <w:p w:rsidR="009259A9" w:rsidRPr="004C33C6" w:rsidRDefault="003F415A" w:rsidP="009259A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C33C6"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="000D1750" w:rsidRPr="004C33C6">
        <w:rPr>
          <w:rFonts w:ascii="Times New Roman" w:hAnsi="Times New Roman"/>
          <w:bCs/>
          <w:sz w:val="24"/>
          <w:szCs w:val="24"/>
          <w:lang w:eastAsia="ru-RU"/>
        </w:rPr>
        <w:t>ачальник фінансового управління</w:t>
      </w:r>
      <w:r w:rsidR="009259A9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="000D1750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Сергій ЯМЧУК </w:t>
      </w:r>
    </w:p>
    <w:p w:rsidR="009259A9" w:rsidRPr="004C33C6" w:rsidRDefault="009259A9" w:rsidP="009259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9A9" w:rsidRPr="004C33C6" w:rsidRDefault="009259A9" w:rsidP="009259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33C6">
        <w:rPr>
          <w:rFonts w:ascii="Times New Roman" w:hAnsi="Times New Roman"/>
          <w:sz w:val="24"/>
          <w:szCs w:val="24"/>
          <w:lang w:eastAsia="ru-RU"/>
        </w:rPr>
        <w:t> </w:t>
      </w:r>
    </w:p>
    <w:p w:rsidR="003F415A" w:rsidRPr="004C33C6" w:rsidRDefault="003F415A" w:rsidP="009259A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C33C6">
        <w:rPr>
          <w:rFonts w:ascii="Times New Roman" w:hAnsi="Times New Roman"/>
          <w:bCs/>
          <w:sz w:val="24"/>
          <w:szCs w:val="24"/>
          <w:lang w:eastAsia="ru-RU"/>
        </w:rPr>
        <w:t>Протокол вела</w:t>
      </w:r>
    </w:p>
    <w:p w:rsidR="009259A9" w:rsidRPr="004C33C6" w:rsidRDefault="003F415A" w:rsidP="009259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33C6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9259A9" w:rsidRPr="004C33C6">
        <w:rPr>
          <w:rFonts w:ascii="Times New Roman" w:hAnsi="Times New Roman"/>
          <w:bCs/>
          <w:sz w:val="24"/>
          <w:szCs w:val="24"/>
          <w:lang w:eastAsia="ru-RU"/>
        </w:rPr>
        <w:t xml:space="preserve">екретар  </w:t>
      </w:r>
      <w:r w:rsidR="009259A9" w:rsidRPr="004C33C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0D1750" w:rsidRPr="004C33C6">
        <w:rPr>
          <w:rFonts w:ascii="Times New Roman" w:hAnsi="Times New Roman"/>
          <w:sz w:val="24"/>
          <w:szCs w:val="24"/>
          <w:lang w:eastAsia="ru-RU"/>
        </w:rPr>
        <w:tab/>
        <w:t xml:space="preserve">     Поліна МОТ </w:t>
      </w:r>
    </w:p>
    <w:p w:rsidR="006706CA" w:rsidRPr="004C33C6" w:rsidRDefault="009259A9" w:rsidP="00CE3E7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33C6">
        <w:rPr>
          <w:rFonts w:ascii="Times New Roman" w:hAnsi="Times New Roman"/>
          <w:sz w:val="24"/>
          <w:szCs w:val="24"/>
          <w:lang w:eastAsia="ru-RU"/>
        </w:rPr>
        <w:t> </w:t>
      </w:r>
    </w:p>
    <w:sectPr w:rsidR="006706CA" w:rsidRPr="004C33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A2362"/>
    <w:multiLevelType w:val="multilevel"/>
    <w:tmpl w:val="3C5AC208"/>
    <w:lvl w:ilvl="0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" w15:restartNumberingAfterBreak="0">
    <w:nsid w:val="3D506561"/>
    <w:multiLevelType w:val="hybridMultilevel"/>
    <w:tmpl w:val="13F03992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B375B"/>
    <w:multiLevelType w:val="hybridMultilevel"/>
    <w:tmpl w:val="D9BEFBD6"/>
    <w:lvl w:ilvl="0" w:tplc="B1A0EC6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0962B22"/>
    <w:multiLevelType w:val="multilevel"/>
    <w:tmpl w:val="3EF6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FC07926"/>
    <w:multiLevelType w:val="hybridMultilevel"/>
    <w:tmpl w:val="7FA2F99A"/>
    <w:lvl w:ilvl="0" w:tplc="DF6A8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E5"/>
    <w:rsid w:val="000115D5"/>
    <w:rsid w:val="0003012D"/>
    <w:rsid w:val="000C1012"/>
    <w:rsid w:val="000D1750"/>
    <w:rsid w:val="000D6BEF"/>
    <w:rsid w:val="000E3A0E"/>
    <w:rsid w:val="00130DBB"/>
    <w:rsid w:val="00145614"/>
    <w:rsid w:val="0017159E"/>
    <w:rsid w:val="001A20A7"/>
    <w:rsid w:val="001A33DC"/>
    <w:rsid w:val="001B2034"/>
    <w:rsid w:val="001D6D32"/>
    <w:rsid w:val="00204973"/>
    <w:rsid w:val="00226244"/>
    <w:rsid w:val="00260A3A"/>
    <w:rsid w:val="002A58E2"/>
    <w:rsid w:val="002D5D98"/>
    <w:rsid w:val="0033524B"/>
    <w:rsid w:val="00357007"/>
    <w:rsid w:val="003608A7"/>
    <w:rsid w:val="003C28CE"/>
    <w:rsid w:val="003F415A"/>
    <w:rsid w:val="004215AD"/>
    <w:rsid w:val="00427BC8"/>
    <w:rsid w:val="004360BA"/>
    <w:rsid w:val="004C33C6"/>
    <w:rsid w:val="004E396E"/>
    <w:rsid w:val="004F43B0"/>
    <w:rsid w:val="005050B8"/>
    <w:rsid w:val="00517340"/>
    <w:rsid w:val="00530F39"/>
    <w:rsid w:val="00583348"/>
    <w:rsid w:val="005E37E0"/>
    <w:rsid w:val="005E616F"/>
    <w:rsid w:val="005F4DC8"/>
    <w:rsid w:val="00611DB9"/>
    <w:rsid w:val="006706CA"/>
    <w:rsid w:val="006C05CA"/>
    <w:rsid w:val="006D12CE"/>
    <w:rsid w:val="006D47C6"/>
    <w:rsid w:val="00705DCC"/>
    <w:rsid w:val="00746B0D"/>
    <w:rsid w:val="00776E38"/>
    <w:rsid w:val="007D1C2C"/>
    <w:rsid w:val="007D7066"/>
    <w:rsid w:val="007E5F8D"/>
    <w:rsid w:val="00820591"/>
    <w:rsid w:val="008803CA"/>
    <w:rsid w:val="00880B9F"/>
    <w:rsid w:val="008A27B2"/>
    <w:rsid w:val="008A2C49"/>
    <w:rsid w:val="008B20F0"/>
    <w:rsid w:val="008F425C"/>
    <w:rsid w:val="00906E3A"/>
    <w:rsid w:val="00921E2C"/>
    <w:rsid w:val="009259A9"/>
    <w:rsid w:val="00941EC7"/>
    <w:rsid w:val="00957EEC"/>
    <w:rsid w:val="00972B7A"/>
    <w:rsid w:val="00983D68"/>
    <w:rsid w:val="00984840"/>
    <w:rsid w:val="009A5EBC"/>
    <w:rsid w:val="009B27DF"/>
    <w:rsid w:val="00A2735E"/>
    <w:rsid w:val="00A55405"/>
    <w:rsid w:val="00AA48A6"/>
    <w:rsid w:val="00B051A6"/>
    <w:rsid w:val="00B4441F"/>
    <w:rsid w:val="00B81453"/>
    <w:rsid w:val="00BB72FC"/>
    <w:rsid w:val="00BD2233"/>
    <w:rsid w:val="00C4795F"/>
    <w:rsid w:val="00C50105"/>
    <w:rsid w:val="00C534EB"/>
    <w:rsid w:val="00C56A88"/>
    <w:rsid w:val="00C5727B"/>
    <w:rsid w:val="00C63FCE"/>
    <w:rsid w:val="00C647E5"/>
    <w:rsid w:val="00CC0EC7"/>
    <w:rsid w:val="00CE3E74"/>
    <w:rsid w:val="00CE60ED"/>
    <w:rsid w:val="00CE64A4"/>
    <w:rsid w:val="00D96258"/>
    <w:rsid w:val="00DD6C91"/>
    <w:rsid w:val="00E04C53"/>
    <w:rsid w:val="00E26AE8"/>
    <w:rsid w:val="00E3674E"/>
    <w:rsid w:val="00E463EA"/>
    <w:rsid w:val="00EE0180"/>
    <w:rsid w:val="00EE597F"/>
    <w:rsid w:val="00EE6FCA"/>
    <w:rsid w:val="00EF23B3"/>
    <w:rsid w:val="00F01AD5"/>
    <w:rsid w:val="00F250F1"/>
    <w:rsid w:val="00F57BEC"/>
    <w:rsid w:val="00F73237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FDEE5-6239-4627-AAF4-806C7F5D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530F3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6D47C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F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F4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9152</Words>
  <Characters>5218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Протокол</vt:lpstr>
      <vt:lpstr>бюджетних  слухань  щодо обговорення  проєкту бюджету  Хмельницької  міської тер</vt:lpstr>
      <vt:lpstr>11.12.2025 року,  початок: о   16.00 год.</vt:lpstr>
      <vt:lpstr>Бюджетні  слухання  щодо обговорення  проєкту бюджету  Хмельницької  міської тер</vt:lpstr>
    </vt:vector>
  </TitlesOfParts>
  <Company/>
  <LinksUpToDate>false</LinksUpToDate>
  <CharactersWithSpaces>14342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Ліщук Петро Андрійович</cp:lastModifiedBy>
  <cp:revision>25</cp:revision>
  <cp:lastPrinted>2025-12-12T14:06:00Z</cp:lastPrinted>
  <dcterms:created xsi:type="dcterms:W3CDTF">2025-12-12T06:00:00Z</dcterms:created>
  <dcterms:modified xsi:type="dcterms:W3CDTF">2026-02-20T13:52:00Z</dcterms:modified>
</cp:coreProperties>
</file>