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D57" w:rsidRDefault="00B92D57" w:rsidP="00584F45">
      <w:pPr>
        <w:pStyle w:val="a4"/>
        <w:spacing w:before="0" w:after="0"/>
        <w:ind w:firstLine="708"/>
        <w:jc w:val="left"/>
        <w:rPr>
          <w:rFonts w:ascii="Times New Roman" w:hAnsi="Times New Roman"/>
          <w:b w:val="0"/>
          <w:sz w:val="24"/>
          <w:szCs w:val="24"/>
        </w:rPr>
      </w:pPr>
      <w:r>
        <w:rPr>
          <w:rFonts w:ascii="Times New Roman" w:hAnsi="Times New Roman"/>
          <w:b w:val="0"/>
          <w:noProof/>
          <w:sz w:val="24"/>
          <w:szCs w:val="24"/>
          <w:lang w:eastAsia="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7pt;margin-top:-42.35pt;width:431.25pt;height:231pt;z-index:251658240">
            <v:imagedata r:id="rId5" o:title=""/>
          </v:shape>
          <o:OLEObject Type="Embed" ProgID="CorelDRAW.Graphic.11" ShapeID="_x0000_s1026" DrawAspect="Content" ObjectID="_1614413260" r:id="rId6"/>
        </w:object>
      </w:r>
    </w:p>
    <w:p w:rsidR="00B92D57" w:rsidRDefault="00B92D57" w:rsidP="00584F45">
      <w:pPr>
        <w:pStyle w:val="a4"/>
        <w:spacing w:before="0" w:after="0"/>
        <w:ind w:firstLine="708"/>
        <w:jc w:val="left"/>
        <w:rPr>
          <w:rFonts w:ascii="Times New Roman" w:hAnsi="Times New Roman"/>
          <w:b w:val="0"/>
          <w:sz w:val="24"/>
          <w:szCs w:val="24"/>
        </w:rPr>
      </w:pPr>
    </w:p>
    <w:p w:rsidR="00B92D57" w:rsidRDefault="00B92D57" w:rsidP="00584F45">
      <w:pPr>
        <w:pStyle w:val="a4"/>
        <w:spacing w:before="0" w:after="0"/>
        <w:ind w:firstLine="708"/>
        <w:jc w:val="left"/>
        <w:rPr>
          <w:rFonts w:ascii="Times New Roman" w:hAnsi="Times New Roman"/>
          <w:b w:val="0"/>
          <w:sz w:val="24"/>
          <w:szCs w:val="24"/>
        </w:rPr>
      </w:pPr>
    </w:p>
    <w:p w:rsidR="00B92D57" w:rsidRDefault="00B92D57" w:rsidP="00584F45">
      <w:pPr>
        <w:pStyle w:val="a4"/>
        <w:spacing w:before="0" w:after="0"/>
        <w:ind w:firstLine="708"/>
        <w:jc w:val="left"/>
        <w:rPr>
          <w:rFonts w:ascii="Times New Roman" w:hAnsi="Times New Roman"/>
          <w:b w:val="0"/>
          <w:sz w:val="24"/>
          <w:szCs w:val="24"/>
        </w:rPr>
      </w:pPr>
    </w:p>
    <w:p w:rsidR="00B92D57" w:rsidRDefault="00B92D57" w:rsidP="00584F45">
      <w:pPr>
        <w:pStyle w:val="a4"/>
        <w:spacing w:before="0" w:after="0"/>
        <w:ind w:firstLine="708"/>
        <w:jc w:val="left"/>
        <w:rPr>
          <w:rFonts w:ascii="Times New Roman" w:hAnsi="Times New Roman"/>
          <w:b w:val="0"/>
          <w:sz w:val="24"/>
          <w:szCs w:val="24"/>
        </w:rPr>
      </w:pPr>
    </w:p>
    <w:p w:rsidR="00B92D57" w:rsidRDefault="00B92D57" w:rsidP="00584F45">
      <w:pPr>
        <w:pStyle w:val="a4"/>
        <w:spacing w:before="0" w:after="0"/>
        <w:ind w:firstLine="708"/>
        <w:jc w:val="left"/>
        <w:rPr>
          <w:rFonts w:ascii="Times New Roman" w:hAnsi="Times New Roman"/>
          <w:b w:val="0"/>
          <w:sz w:val="24"/>
          <w:szCs w:val="24"/>
        </w:rPr>
      </w:pPr>
    </w:p>
    <w:p w:rsidR="00B92D57" w:rsidRDefault="00B92D57" w:rsidP="00584F45">
      <w:pPr>
        <w:pStyle w:val="a4"/>
        <w:spacing w:before="0" w:after="0"/>
        <w:ind w:firstLine="708"/>
        <w:jc w:val="left"/>
        <w:rPr>
          <w:rFonts w:ascii="Times New Roman" w:hAnsi="Times New Roman"/>
          <w:b w:val="0"/>
          <w:sz w:val="24"/>
          <w:szCs w:val="24"/>
        </w:rPr>
      </w:pPr>
    </w:p>
    <w:p w:rsidR="00B92D57" w:rsidRDefault="00B92D57" w:rsidP="00584F45">
      <w:pPr>
        <w:pStyle w:val="a4"/>
        <w:spacing w:before="0" w:after="0"/>
        <w:ind w:firstLine="708"/>
        <w:jc w:val="left"/>
        <w:rPr>
          <w:rFonts w:ascii="Times New Roman" w:hAnsi="Times New Roman"/>
          <w:b w:val="0"/>
          <w:sz w:val="24"/>
          <w:szCs w:val="24"/>
        </w:rPr>
      </w:pPr>
    </w:p>
    <w:p w:rsidR="00B92D57" w:rsidRDefault="00B92D57" w:rsidP="00584F45">
      <w:pPr>
        <w:pStyle w:val="a4"/>
        <w:spacing w:before="0" w:after="0"/>
        <w:ind w:firstLine="708"/>
        <w:jc w:val="left"/>
        <w:rPr>
          <w:rFonts w:ascii="Times New Roman" w:hAnsi="Times New Roman"/>
          <w:b w:val="0"/>
          <w:sz w:val="24"/>
          <w:szCs w:val="24"/>
        </w:rPr>
      </w:pPr>
    </w:p>
    <w:p w:rsidR="00B92D57" w:rsidRDefault="00B92D57" w:rsidP="00584F45">
      <w:pPr>
        <w:pStyle w:val="a4"/>
        <w:spacing w:before="0" w:after="0"/>
        <w:ind w:firstLine="708"/>
        <w:jc w:val="left"/>
        <w:rPr>
          <w:rFonts w:ascii="Times New Roman" w:hAnsi="Times New Roman"/>
          <w:b w:val="0"/>
          <w:sz w:val="24"/>
          <w:szCs w:val="24"/>
        </w:rPr>
      </w:pPr>
    </w:p>
    <w:p w:rsidR="00B92D57" w:rsidRDefault="00B92D57" w:rsidP="00584F45">
      <w:pPr>
        <w:pStyle w:val="a4"/>
        <w:spacing w:before="0" w:after="0"/>
        <w:ind w:firstLine="708"/>
        <w:jc w:val="left"/>
        <w:rPr>
          <w:rFonts w:ascii="Times New Roman" w:hAnsi="Times New Roman"/>
          <w:b w:val="0"/>
          <w:sz w:val="24"/>
          <w:szCs w:val="24"/>
        </w:rPr>
      </w:pPr>
      <w:r>
        <w:rPr>
          <w:rFonts w:ascii="Times New Roman" w:hAnsi="Times New Roman"/>
          <w:b w:val="0"/>
          <w:sz w:val="24"/>
          <w:szCs w:val="24"/>
        </w:rPr>
        <w:t>15.03.2019</w:t>
      </w:r>
      <w:r>
        <w:rPr>
          <w:rFonts w:ascii="Times New Roman" w:hAnsi="Times New Roman"/>
          <w:b w:val="0"/>
          <w:sz w:val="24"/>
          <w:szCs w:val="24"/>
        </w:rPr>
        <w:tab/>
      </w:r>
      <w:r>
        <w:rPr>
          <w:rFonts w:ascii="Times New Roman" w:hAnsi="Times New Roman"/>
          <w:b w:val="0"/>
          <w:sz w:val="24"/>
          <w:szCs w:val="24"/>
        </w:rPr>
        <w:tab/>
        <w:t>70-р</w:t>
      </w:r>
    </w:p>
    <w:p w:rsidR="00B92D57" w:rsidRDefault="00B92D57" w:rsidP="00584F45">
      <w:pPr>
        <w:pStyle w:val="a4"/>
        <w:spacing w:before="0" w:after="0"/>
        <w:ind w:firstLine="708"/>
        <w:jc w:val="left"/>
        <w:rPr>
          <w:rFonts w:ascii="Times New Roman" w:hAnsi="Times New Roman"/>
          <w:b w:val="0"/>
          <w:sz w:val="24"/>
          <w:szCs w:val="24"/>
        </w:rPr>
      </w:pPr>
    </w:p>
    <w:p w:rsidR="00B92D57" w:rsidRDefault="00B92D57" w:rsidP="00584F45">
      <w:pPr>
        <w:pStyle w:val="a4"/>
        <w:spacing w:before="0" w:after="0"/>
        <w:ind w:firstLine="708"/>
        <w:jc w:val="left"/>
        <w:rPr>
          <w:rFonts w:ascii="Times New Roman" w:hAnsi="Times New Roman"/>
          <w:b w:val="0"/>
          <w:sz w:val="24"/>
          <w:szCs w:val="24"/>
        </w:rPr>
      </w:pPr>
    </w:p>
    <w:p w:rsidR="00B92D57" w:rsidRDefault="00B92D57" w:rsidP="00584F45">
      <w:pPr>
        <w:pStyle w:val="a4"/>
        <w:spacing w:before="0" w:after="0"/>
        <w:ind w:firstLine="708"/>
        <w:jc w:val="left"/>
        <w:rPr>
          <w:rFonts w:ascii="Times New Roman" w:hAnsi="Times New Roman"/>
          <w:b w:val="0"/>
          <w:sz w:val="24"/>
          <w:szCs w:val="24"/>
        </w:rPr>
      </w:pPr>
    </w:p>
    <w:p w:rsidR="00584F45" w:rsidRPr="00584F45" w:rsidRDefault="00584F45" w:rsidP="00584F45">
      <w:pPr>
        <w:pStyle w:val="a4"/>
        <w:spacing w:before="0" w:after="0"/>
        <w:ind w:firstLine="708"/>
        <w:jc w:val="left"/>
        <w:rPr>
          <w:rFonts w:ascii="Times New Roman" w:hAnsi="Times New Roman"/>
          <w:b w:val="0"/>
          <w:sz w:val="24"/>
          <w:szCs w:val="24"/>
        </w:rPr>
      </w:pPr>
      <w:r w:rsidRPr="00584F45">
        <w:rPr>
          <w:rFonts w:ascii="Times New Roman" w:hAnsi="Times New Roman"/>
          <w:b w:val="0"/>
          <w:sz w:val="24"/>
          <w:szCs w:val="24"/>
        </w:rPr>
        <w:t xml:space="preserve">Про затвердження Положення про систему </w:t>
      </w:r>
    </w:p>
    <w:p w:rsidR="00584F45" w:rsidRPr="00584F45" w:rsidRDefault="00584F45" w:rsidP="00584F45">
      <w:pPr>
        <w:pStyle w:val="a4"/>
        <w:spacing w:before="0" w:after="0"/>
        <w:ind w:firstLine="708"/>
        <w:jc w:val="left"/>
        <w:rPr>
          <w:rFonts w:ascii="Times New Roman" w:hAnsi="Times New Roman"/>
          <w:b w:val="0"/>
          <w:sz w:val="24"/>
          <w:szCs w:val="24"/>
        </w:rPr>
      </w:pPr>
      <w:r w:rsidRPr="00584F45">
        <w:rPr>
          <w:rFonts w:ascii="Times New Roman" w:hAnsi="Times New Roman"/>
          <w:b w:val="0"/>
          <w:sz w:val="24"/>
          <w:szCs w:val="24"/>
        </w:rPr>
        <w:t xml:space="preserve">професійного навчання посадових осіб місцевого </w:t>
      </w:r>
    </w:p>
    <w:p w:rsidR="00584F45" w:rsidRPr="00584F45" w:rsidRDefault="00584F45" w:rsidP="00584F45">
      <w:pPr>
        <w:pStyle w:val="a4"/>
        <w:spacing w:before="0" w:after="0"/>
        <w:ind w:firstLine="708"/>
        <w:jc w:val="left"/>
        <w:rPr>
          <w:rFonts w:ascii="Times New Roman" w:hAnsi="Times New Roman"/>
          <w:b w:val="0"/>
          <w:sz w:val="24"/>
          <w:szCs w:val="24"/>
        </w:rPr>
      </w:pPr>
      <w:r w:rsidRPr="00584F45">
        <w:rPr>
          <w:rFonts w:ascii="Times New Roman" w:hAnsi="Times New Roman"/>
          <w:b w:val="0"/>
          <w:sz w:val="24"/>
          <w:szCs w:val="24"/>
        </w:rPr>
        <w:t>самоврядування та депутатів міської ради</w:t>
      </w:r>
    </w:p>
    <w:p w:rsidR="00584F45" w:rsidRPr="00584F45" w:rsidRDefault="00584F45" w:rsidP="00584F45">
      <w:pPr>
        <w:pStyle w:val="a5"/>
        <w:tabs>
          <w:tab w:val="left" w:pos="709"/>
        </w:tabs>
        <w:ind w:left="540"/>
        <w:rPr>
          <w:lang w:val="uk-UA"/>
        </w:rPr>
      </w:pPr>
    </w:p>
    <w:p w:rsidR="00584F45" w:rsidRPr="00584F45" w:rsidRDefault="00584F45" w:rsidP="00584F45">
      <w:pPr>
        <w:pStyle w:val="a5"/>
        <w:ind w:firstLine="708"/>
        <w:rPr>
          <w:lang w:val="uk-UA"/>
        </w:rPr>
      </w:pPr>
      <w:r w:rsidRPr="00584F45">
        <w:rPr>
          <w:lang w:val="uk-UA"/>
        </w:rPr>
        <w:t>Керуючись постановою Кабінету Міністрів України від 06 лютого 2019 року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r>
        <w:rPr>
          <w:lang w:val="uk-UA"/>
        </w:rPr>
        <w:t>»:</w:t>
      </w:r>
    </w:p>
    <w:p w:rsidR="00584F45" w:rsidRDefault="00584F45" w:rsidP="00584F45">
      <w:pPr>
        <w:pStyle w:val="a5"/>
        <w:ind w:right="98"/>
        <w:rPr>
          <w:lang w:val="uk-UA"/>
        </w:rPr>
      </w:pPr>
    </w:p>
    <w:p w:rsidR="00584F45" w:rsidRDefault="00584F45" w:rsidP="00584F45">
      <w:pPr>
        <w:pStyle w:val="a5"/>
        <w:ind w:right="98" w:firstLine="708"/>
        <w:rPr>
          <w:lang w:val="uk-UA"/>
        </w:rPr>
      </w:pPr>
      <w:r>
        <w:rPr>
          <w:lang w:val="uk-UA"/>
        </w:rPr>
        <w:t>1. Затвердити Положення про систему професійного навчання посадових осіб місцевого самоврядування та депутатів міської ради, що додається.</w:t>
      </w:r>
    </w:p>
    <w:p w:rsidR="00584F45" w:rsidRPr="0003640D" w:rsidRDefault="00584F45" w:rsidP="00584F45">
      <w:pPr>
        <w:pStyle w:val="a5"/>
        <w:ind w:right="98" w:firstLine="708"/>
        <w:rPr>
          <w:lang w:val="uk-UA"/>
        </w:rPr>
      </w:pPr>
      <w:r>
        <w:rPr>
          <w:lang w:val="uk-UA"/>
        </w:rPr>
        <w:t>2. Контроль за виконанням розпорядження покласти на керуючого справами виконавчого комітету САБІЙ Юлію Сергіївну.</w:t>
      </w:r>
    </w:p>
    <w:p w:rsidR="00584F45" w:rsidRDefault="00584F45" w:rsidP="00584F45">
      <w:pPr>
        <w:pStyle w:val="a5"/>
        <w:tabs>
          <w:tab w:val="left" w:pos="7020"/>
          <w:tab w:val="left" w:pos="9355"/>
        </w:tabs>
        <w:ind w:left="5220" w:right="98"/>
        <w:rPr>
          <w:lang w:val="uk-UA"/>
        </w:rPr>
      </w:pPr>
    </w:p>
    <w:p w:rsidR="00584F45" w:rsidRDefault="00584F45" w:rsidP="00584F45">
      <w:pPr>
        <w:pStyle w:val="a5"/>
        <w:tabs>
          <w:tab w:val="left" w:pos="7020"/>
          <w:tab w:val="left" w:pos="9355"/>
        </w:tabs>
        <w:ind w:left="5220" w:right="98"/>
        <w:rPr>
          <w:lang w:val="uk-UA"/>
        </w:rPr>
      </w:pPr>
    </w:p>
    <w:p w:rsidR="00584F45" w:rsidRDefault="00584F45" w:rsidP="00584F45">
      <w:pPr>
        <w:pStyle w:val="a5"/>
        <w:tabs>
          <w:tab w:val="left" w:pos="7020"/>
          <w:tab w:val="left" w:pos="9355"/>
        </w:tabs>
        <w:ind w:left="5220" w:right="98"/>
        <w:rPr>
          <w:lang w:val="uk-UA"/>
        </w:rPr>
      </w:pPr>
    </w:p>
    <w:tbl>
      <w:tblPr>
        <w:tblW w:w="9571" w:type="dxa"/>
        <w:tblInd w:w="817" w:type="dxa"/>
        <w:tblLook w:val="04A0" w:firstRow="1" w:lastRow="0" w:firstColumn="1" w:lastColumn="0" w:noHBand="0" w:noVBand="1"/>
      </w:tblPr>
      <w:tblGrid>
        <w:gridCol w:w="6771"/>
        <w:gridCol w:w="2800"/>
      </w:tblGrid>
      <w:tr w:rsidR="00AE4255" w:rsidRPr="00C92E78" w:rsidTr="001F43B4">
        <w:tc>
          <w:tcPr>
            <w:tcW w:w="6771" w:type="dxa"/>
          </w:tcPr>
          <w:p w:rsidR="00AE4255" w:rsidRPr="00AE4255" w:rsidRDefault="00AE4255" w:rsidP="00AE4255">
            <w:pPr>
              <w:spacing w:after="0"/>
              <w:jc w:val="both"/>
              <w:rPr>
                <w:rFonts w:ascii="Times New Roman" w:hAnsi="Times New Roman" w:cs="Times New Roman"/>
                <w:sz w:val="24"/>
                <w:szCs w:val="24"/>
              </w:rPr>
            </w:pPr>
            <w:r w:rsidRPr="00AE4255">
              <w:rPr>
                <w:rFonts w:ascii="Times New Roman" w:hAnsi="Times New Roman" w:cs="Times New Roman"/>
                <w:sz w:val="24"/>
                <w:szCs w:val="24"/>
              </w:rPr>
              <w:t xml:space="preserve">Міський голова   </w:t>
            </w:r>
          </w:p>
        </w:tc>
        <w:tc>
          <w:tcPr>
            <w:tcW w:w="2800" w:type="dxa"/>
          </w:tcPr>
          <w:p w:rsidR="00AE4255" w:rsidRPr="00AE4255" w:rsidRDefault="00AE4255" w:rsidP="00AE4255">
            <w:pPr>
              <w:spacing w:after="0"/>
              <w:jc w:val="both"/>
              <w:rPr>
                <w:rFonts w:ascii="Times New Roman" w:hAnsi="Times New Roman" w:cs="Times New Roman"/>
                <w:sz w:val="24"/>
                <w:szCs w:val="24"/>
              </w:rPr>
            </w:pPr>
            <w:r w:rsidRPr="00AE4255">
              <w:rPr>
                <w:rFonts w:ascii="Times New Roman" w:hAnsi="Times New Roman" w:cs="Times New Roman"/>
                <w:sz w:val="24"/>
                <w:szCs w:val="24"/>
              </w:rPr>
              <w:t>О. Симчишин</w:t>
            </w:r>
          </w:p>
        </w:tc>
      </w:tr>
      <w:tr w:rsidR="00AE4255" w:rsidRPr="00C92E78" w:rsidTr="001F43B4">
        <w:tc>
          <w:tcPr>
            <w:tcW w:w="9571" w:type="dxa"/>
            <w:gridSpan w:val="2"/>
          </w:tcPr>
          <w:p w:rsidR="00AE4255" w:rsidRPr="00AE4255" w:rsidRDefault="00AE4255" w:rsidP="00AE4255">
            <w:pPr>
              <w:tabs>
                <w:tab w:val="left" w:pos="6480"/>
                <w:tab w:val="left" w:pos="7088"/>
              </w:tabs>
              <w:spacing w:after="0"/>
              <w:ind w:left="720"/>
              <w:jc w:val="center"/>
              <w:rPr>
                <w:rFonts w:ascii="Times New Roman" w:hAnsi="Times New Roman" w:cs="Times New Roman"/>
                <w:sz w:val="24"/>
                <w:szCs w:val="24"/>
              </w:rPr>
            </w:pPr>
          </w:p>
        </w:tc>
      </w:tr>
      <w:tr w:rsidR="00AE4255" w:rsidRPr="00C92E78" w:rsidTr="001F43B4">
        <w:tc>
          <w:tcPr>
            <w:tcW w:w="6771" w:type="dxa"/>
          </w:tcPr>
          <w:p w:rsidR="00AE4255" w:rsidRPr="00AE4255" w:rsidRDefault="00AE4255" w:rsidP="00AE4255">
            <w:pPr>
              <w:spacing w:after="0"/>
              <w:jc w:val="both"/>
              <w:rPr>
                <w:rFonts w:ascii="Times New Roman" w:hAnsi="Times New Roman" w:cs="Times New Roman"/>
                <w:sz w:val="24"/>
                <w:szCs w:val="24"/>
              </w:rPr>
            </w:pPr>
          </w:p>
        </w:tc>
        <w:tc>
          <w:tcPr>
            <w:tcW w:w="2800" w:type="dxa"/>
          </w:tcPr>
          <w:p w:rsidR="00AE4255" w:rsidRPr="00AE4255" w:rsidRDefault="00AE4255" w:rsidP="00AE4255">
            <w:pPr>
              <w:spacing w:after="0"/>
              <w:jc w:val="both"/>
              <w:rPr>
                <w:rFonts w:ascii="Times New Roman" w:hAnsi="Times New Roman" w:cs="Times New Roman"/>
                <w:sz w:val="24"/>
                <w:szCs w:val="24"/>
              </w:rPr>
            </w:pPr>
          </w:p>
        </w:tc>
      </w:tr>
      <w:tr w:rsidR="00AE4255" w:rsidRPr="00D64C88" w:rsidTr="001F43B4">
        <w:tc>
          <w:tcPr>
            <w:tcW w:w="6771" w:type="dxa"/>
          </w:tcPr>
          <w:p w:rsidR="00AE4255" w:rsidRPr="00AE4255" w:rsidRDefault="00AE4255" w:rsidP="00AE4255">
            <w:pPr>
              <w:spacing w:after="0"/>
              <w:jc w:val="both"/>
              <w:rPr>
                <w:rFonts w:ascii="Times New Roman" w:hAnsi="Times New Roman" w:cs="Times New Roman"/>
                <w:sz w:val="24"/>
                <w:szCs w:val="24"/>
              </w:rPr>
            </w:pPr>
          </w:p>
        </w:tc>
        <w:tc>
          <w:tcPr>
            <w:tcW w:w="2800" w:type="dxa"/>
          </w:tcPr>
          <w:p w:rsidR="00AE4255" w:rsidRPr="00AE4255" w:rsidRDefault="00AE4255" w:rsidP="00AE4255">
            <w:pPr>
              <w:spacing w:after="0"/>
              <w:jc w:val="both"/>
              <w:rPr>
                <w:rFonts w:ascii="Times New Roman" w:hAnsi="Times New Roman" w:cs="Times New Roman"/>
                <w:sz w:val="24"/>
                <w:szCs w:val="24"/>
              </w:rPr>
            </w:pPr>
          </w:p>
        </w:tc>
      </w:tr>
      <w:tr w:rsidR="00AE4255" w:rsidRPr="00C92E78" w:rsidTr="00AE4255">
        <w:tc>
          <w:tcPr>
            <w:tcW w:w="6771" w:type="dxa"/>
          </w:tcPr>
          <w:p w:rsidR="00AE4255" w:rsidRPr="00AE4255" w:rsidRDefault="00AE4255" w:rsidP="00AE4255">
            <w:pPr>
              <w:spacing w:after="0"/>
              <w:ind w:left="567" w:hanging="567"/>
              <w:jc w:val="both"/>
              <w:rPr>
                <w:rFonts w:ascii="Times New Roman" w:hAnsi="Times New Roman" w:cs="Times New Roman"/>
                <w:sz w:val="24"/>
                <w:szCs w:val="24"/>
              </w:rPr>
            </w:pPr>
          </w:p>
        </w:tc>
        <w:tc>
          <w:tcPr>
            <w:tcW w:w="2800" w:type="dxa"/>
          </w:tcPr>
          <w:p w:rsidR="00AE4255" w:rsidRPr="00AE4255" w:rsidRDefault="00AE4255" w:rsidP="00AE4255">
            <w:pPr>
              <w:spacing w:after="0"/>
              <w:jc w:val="both"/>
              <w:rPr>
                <w:rFonts w:ascii="Times New Roman" w:hAnsi="Times New Roman" w:cs="Times New Roman"/>
                <w:sz w:val="24"/>
                <w:szCs w:val="24"/>
              </w:rPr>
            </w:pPr>
          </w:p>
        </w:tc>
      </w:tr>
    </w:tbl>
    <w:p w:rsidR="00584F45" w:rsidRDefault="00584F45" w:rsidP="00584F45">
      <w:pPr>
        <w:pStyle w:val="a5"/>
        <w:tabs>
          <w:tab w:val="left" w:pos="7020"/>
          <w:tab w:val="left" w:pos="9355"/>
        </w:tabs>
        <w:ind w:left="5220" w:right="98"/>
        <w:rPr>
          <w:lang w:val="uk-UA"/>
        </w:rPr>
      </w:pPr>
    </w:p>
    <w:p w:rsidR="00B92D57" w:rsidRDefault="00B92D57">
      <w:pPr>
        <w:rPr>
          <w:rFonts w:ascii="Times New Roman" w:eastAsia="Times New Roman" w:hAnsi="Times New Roman" w:cs="Times New Roman"/>
          <w:sz w:val="24"/>
          <w:szCs w:val="24"/>
          <w:lang w:val="uk-UA" w:eastAsia="ru-RU"/>
        </w:rPr>
      </w:pPr>
      <w:r>
        <w:rPr>
          <w:rFonts w:ascii="Times New Roman" w:hAnsi="Times New Roman"/>
          <w:b/>
          <w:sz w:val="24"/>
          <w:szCs w:val="24"/>
        </w:rPr>
        <w:br w:type="page"/>
      </w:r>
    </w:p>
    <w:p w:rsidR="00AE4255" w:rsidRDefault="00AE4255" w:rsidP="00AE4255">
      <w:pPr>
        <w:pStyle w:val="a4"/>
        <w:spacing w:before="0" w:after="0"/>
        <w:jc w:val="right"/>
        <w:rPr>
          <w:rFonts w:ascii="Times New Roman" w:hAnsi="Times New Roman"/>
          <w:b w:val="0"/>
          <w:sz w:val="24"/>
          <w:szCs w:val="24"/>
        </w:rPr>
      </w:pPr>
      <w:r>
        <w:rPr>
          <w:rFonts w:ascii="Times New Roman" w:hAnsi="Times New Roman"/>
          <w:b w:val="0"/>
          <w:sz w:val="24"/>
          <w:szCs w:val="24"/>
        </w:rPr>
        <w:lastRenderedPageBreak/>
        <w:t>ДОДАТОК</w:t>
      </w:r>
    </w:p>
    <w:p w:rsidR="00AE4255" w:rsidRPr="00AE4255" w:rsidRDefault="00AE4255" w:rsidP="00AE4255">
      <w:pPr>
        <w:pStyle w:val="a3"/>
        <w:spacing w:before="0"/>
        <w:jc w:val="right"/>
        <w:rPr>
          <w:rFonts w:ascii="Times New Roman" w:hAnsi="Times New Roman"/>
          <w:sz w:val="24"/>
          <w:szCs w:val="24"/>
        </w:rPr>
      </w:pPr>
      <w:r>
        <w:rPr>
          <w:rFonts w:ascii="Times New Roman" w:hAnsi="Times New Roman"/>
          <w:sz w:val="24"/>
          <w:szCs w:val="24"/>
        </w:rPr>
        <w:t>д</w:t>
      </w:r>
      <w:r w:rsidRPr="00AE4255">
        <w:rPr>
          <w:rFonts w:ascii="Times New Roman" w:hAnsi="Times New Roman"/>
          <w:sz w:val="24"/>
          <w:szCs w:val="24"/>
        </w:rPr>
        <w:t xml:space="preserve">о розпорядження </w:t>
      </w:r>
    </w:p>
    <w:p w:rsidR="00AE4255" w:rsidRPr="00AE4255" w:rsidRDefault="00AE4255" w:rsidP="00AE4255">
      <w:pPr>
        <w:pStyle w:val="a3"/>
        <w:spacing w:before="0"/>
        <w:jc w:val="right"/>
        <w:rPr>
          <w:rFonts w:ascii="Times New Roman" w:hAnsi="Times New Roman"/>
          <w:sz w:val="24"/>
          <w:szCs w:val="24"/>
        </w:rPr>
      </w:pPr>
      <w:r>
        <w:rPr>
          <w:rFonts w:ascii="Times New Roman" w:hAnsi="Times New Roman"/>
          <w:sz w:val="24"/>
          <w:szCs w:val="24"/>
        </w:rPr>
        <w:t>в</w:t>
      </w:r>
      <w:r w:rsidRPr="00AE4255">
        <w:rPr>
          <w:rFonts w:ascii="Times New Roman" w:hAnsi="Times New Roman"/>
          <w:sz w:val="24"/>
          <w:szCs w:val="24"/>
        </w:rPr>
        <w:t xml:space="preserve">ід </w:t>
      </w:r>
      <w:r w:rsidR="00B92D57">
        <w:rPr>
          <w:rFonts w:ascii="Times New Roman" w:hAnsi="Times New Roman"/>
          <w:sz w:val="24"/>
          <w:szCs w:val="24"/>
        </w:rPr>
        <w:t>15.03.2019</w:t>
      </w:r>
      <w:r w:rsidRPr="00AE4255">
        <w:rPr>
          <w:rFonts w:ascii="Times New Roman" w:hAnsi="Times New Roman"/>
          <w:sz w:val="24"/>
          <w:szCs w:val="24"/>
        </w:rPr>
        <w:t xml:space="preserve"> №</w:t>
      </w:r>
      <w:r w:rsidR="00B92D57">
        <w:rPr>
          <w:rFonts w:ascii="Times New Roman" w:hAnsi="Times New Roman"/>
          <w:sz w:val="24"/>
          <w:szCs w:val="24"/>
        </w:rPr>
        <w:t xml:space="preserve"> 70-р</w:t>
      </w:r>
    </w:p>
    <w:p w:rsidR="00AE4255" w:rsidRDefault="00AE4255" w:rsidP="00AE4255">
      <w:pPr>
        <w:pStyle w:val="a4"/>
        <w:spacing w:before="0" w:after="0"/>
        <w:rPr>
          <w:rFonts w:ascii="Times New Roman" w:hAnsi="Times New Roman"/>
          <w:b w:val="0"/>
          <w:sz w:val="24"/>
          <w:szCs w:val="24"/>
        </w:rPr>
      </w:pPr>
    </w:p>
    <w:p w:rsidR="00584F45" w:rsidRDefault="00584F45" w:rsidP="00AE4255">
      <w:pPr>
        <w:pStyle w:val="a4"/>
        <w:spacing w:before="0" w:after="0"/>
        <w:rPr>
          <w:rFonts w:ascii="Times New Roman" w:hAnsi="Times New Roman"/>
          <w:b w:val="0"/>
          <w:sz w:val="24"/>
          <w:szCs w:val="24"/>
        </w:rPr>
      </w:pPr>
      <w:r w:rsidRPr="00AE4255">
        <w:rPr>
          <w:rFonts w:ascii="Times New Roman" w:hAnsi="Times New Roman"/>
          <w:b w:val="0"/>
          <w:sz w:val="24"/>
          <w:szCs w:val="24"/>
        </w:rPr>
        <w:t>ПОЛОЖЕННЯ</w:t>
      </w:r>
      <w:r w:rsidRPr="00AE4255">
        <w:rPr>
          <w:rFonts w:ascii="Times New Roman" w:hAnsi="Times New Roman"/>
          <w:b w:val="0"/>
          <w:sz w:val="24"/>
          <w:szCs w:val="24"/>
        </w:rPr>
        <w:br/>
        <w:t>про систему професійного навчання посадових осіб місцевого самоврядування та депутатів міс</w:t>
      </w:r>
      <w:r w:rsidR="00AE4255">
        <w:rPr>
          <w:rFonts w:ascii="Times New Roman" w:hAnsi="Times New Roman"/>
          <w:b w:val="0"/>
          <w:sz w:val="24"/>
          <w:szCs w:val="24"/>
        </w:rPr>
        <w:t xml:space="preserve">ької </w:t>
      </w:r>
      <w:r w:rsidRPr="00AE4255">
        <w:rPr>
          <w:rFonts w:ascii="Times New Roman" w:hAnsi="Times New Roman"/>
          <w:b w:val="0"/>
          <w:sz w:val="24"/>
          <w:szCs w:val="24"/>
        </w:rPr>
        <w:t>рад</w:t>
      </w:r>
      <w:r w:rsidR="00AE4255">
        <w:rPr>
          <w:rFonts w:ascii="Times New Roman" w:hAnsi="Times New Roman"/>
          <w:b w:val="0"/>
          <w:sz w:val="24"/>
          <w:szCs w:val="24"/>
        </w:rPr>
        <w:t>и</w:t>
      </w:r>
    </w:p>
    <w:p w:rsidR="00AE4255" w:rsidRPr="00AE4255" w:rsidRDefault="00AE4255" w:rsidP="00AE4255">
      <w:pPr>
        <w:pStyle w:val="a3"/>
        <w:rPr>
          <w:sz w:val="16"/>
          <w:szCs w:val="16"/>
        </w:rPr>
      </w:pPr>
    </w:p>
    <w:p w:rsidR="00584F45" w:rsidRPr="00AE4255" w:rsidRDefault="00584F45" w:rsidP="00AE4255">
      <w:pPr>
        <w:pStyle w:val="a4"/>
        <w:spacing w:before="0" w:after="0"/>
        <w:rPr>
          <w:rFonts w:ascii="Times New Roman" w:hAnsi="Times New Roman"/>
          <w:sz w:val="24"/>
          <w:szCs w:val="24"/>
        </w:rPr>
      </w:pPr>
      <w:r w:rsidRPr="00AE4255">
        <w:rPr>
          <w:rFonts w:ascii="Times New Roman" w:hAnsi="Times New Roman"/>
          <w:sz w:val="24"/>
          <w:szCs w:val="24"/>
        </w:rPr>
        <w:t>Загальна частина</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1. Це Положення визначає організаційні засади функціонування системи професійного навчання посадових осіб місцевого самоврядування та депутатів міс</w:t>
      </w:r>
      <w:r w:rsidR="00AE4255">
        <w:rPr>
          <w:rFonts w:ascii="Times New Roman" w:hAnsi="Times New Roman"/>
          <w:sz w:val="24"/>
          <w:szCs w:val="24"/>
        </w:rPr>
        <w:t>ької</w:t>
      </w:r>
      <w:r w:rsidRPr="00AE4255">
        <w:rPr>
          <w:rFonts w:ascii="Times New Roman" w:hAnsi="Times New Roman"/>
          <w:sz w:val="24"/>
          <w:szCs w:val="24"/>
        </w:rPr>
        <w:t xml:space="preserve"> рад</w:t>
      </w:r>
      <w:r w:rsidR="00AE4255">
        <w:rPr>
          <w:rFonts w:ascii="Times New Roman" w:hAnsi="Times New Roman"/>
          <w:sz w:val="24"/>
          <w:szCs w:val="24"/>
        </w:rPr>
        <w:t>и</w:t>
      </w:r>
      <w:r w:rsidRPr="00AE4255">
        <w:rPr>
          <w:rFonts w:ascii="Times New Roman" w:hAnsi="Times New Roman"/>
          <w:sz w:val="24"/>
          <w:szCs w:val="24"/>
        </w:rPr>
        <w:t xml:space="preserve"> (далі — система професійного навчання).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2. У цьому Положенні терміни вживаються у такому значенні:</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1) академічна доброчесність — сукупність етичних принципів та визначених законом правил, якими мають керуватися суб’єкти надання освітніх послуг у сфері професійного навчання (провайдери), а також посадові особи місцевого самоврядування та депутати міс</w:t>
      </w:r>
      <w:r w:rsidR="00AE4255">
        <w:rPr>
          <w:rFonts w:ascii="Times New Roman" w:hAnsi="Times New Roman"/>
          <w:sz w:val="24"/>
          <w:szCs w:val="24"/>
        </w:rPr>
        <w:t>ької</w:t>
      </w:r>
      <w:r w:rsidRPr="00AE4255">
        <w:rPr>
          <w:rFonts w:ascii="Times New Roman" w:hAnsi="Times New Roman"/>
          <w:sz w:val="24"/>
          <w:szCs w:val="24"/>
        </w:rPr>
        <w:t xml:space="preserve"> рад</w:t>
      </w:r>
      <w:r w:rsidR="00AE4255">
        <w:rPr>
          <w:rFonts w:ascii="Times New Roman" w:hAnsi="Times New Roman"/>
          <w:sz w:val="24"/>
          <w:szCs w:val="24"/>
        </w:rPr>
        <w:t>и</w:t>
      </w:r>
      <w:r w:rsidRPr="00AE4255">
        <w:rPr>
          <w:rFonts w:ascii="Times New Roman" w:hAnsi="Times New Roman"/>
          <w:sz w:val="24"/>
          <w:szCs w:val="24"/>
        </w:rPr>
        <w:t xml:space="preserve"> (далі — учасники професійного навчання) під час проходження професійного навчання з метою забезпечення довіри до результатів навчання;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2) індивідуальна програма підвищення рівня професійної компетентності (далі — індивідуальна програма) — документ, що визначає індивідуальні потреби учасника професійного навчання в професійному навчанні, форму та види проходження такого навчання;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 xml:space="preserve">3) замовник освітніх послуг у сфері професійного навчання — </w:t>
      </w:r>
      <w:r w:rsidR="00AE4255">
        <w:rPr>
          <w:rFonts w:ascii="Times New Roman" w:hAnsi="Times New Roman"/>
          <w:sz w:val="24"/>
          <w:szCs w:val="24"/>
        </w:rPr>
        <w:t>Хмельницька міська рада</w:t>
      </w:r>
      <w:r w:rsidRPr="00AE4255">
        <w:rPr>
          <w:rFonts w:ascii="Times New Roman" w:hAnsi="Times New Roman"/>
          <w:sz w:val="24"/>
          <w:szCs w:val="24"/>
        </w:rPr>
        <w:t xml:space="preserve"> та асоціації</w:t>
      </w:r>
      <w:r w:rsidR="00AE4255">
        <w:rPr>
          <w:rFonts w:ascii="Times New Roman" w:hAnsi="Times New Roman"/>
          <w:sz w:val="24"/>
          <w:szCs w:val="24"/>
        </w:rPr>
        <w:t xml:space="preserve"> органів місцевого самоврядування</w:t>
      </w:r>
      <w:r w:rsidRPr="00AE4255">
        <w:rPr>
          <w:rFonts w:ascii="Times New Roman" w:hAnsi="Times New Roman"/>
          <w:sz w:val="24"/>
          <w:szCs w:val="24"/>
        </w:rPr>
        <w:t>, на які поширюється дія Закон</w:t>
      </w:r>
      <w:r w:rsidR="00AE4255">
        <w:rPr>
          <w:rFonts w:ascii="Times New Roman" w:hAnsi="Times New Roman"/>
          <w:sz w:val="24"/>
          <w:szCs w:val="24"/>
        </w:rPr>
        <w:t>у</w:t>
      </w:r>
      <w:r w:rsidRPr="00AE4255">
        <w:rPr>
          <w:rFonts w:ascii="Times New Roman" w:hAnsi="Times New Roman"/>
          <w:sz w:val="24"/>
          <w:szCs w:val="24"/>
        </w:rPr>
        <w:t xml:space="preserve"> України “Про службу в органах місцевого самоврядування”;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 xml:space="preserve">4) кредит Європейської кредитної </w:t>
      </w:r>
      <w:proofErr w:type="spellStart"/>
      <w:r w:rsidRPr="00AE4255">
        <w:rPr>
          <w:rFonts w:ascii="Times New Roman" w:hAnsi="Times New Roman"/>
          <w:sz w:val="24"/>
          <w:szCs w:val="24"/>
        </w:rPr>
        <w:t>трансферно</w:t>
      </w:r>
      <w:proofErr w:type="spellEnd"/>
      <w:r w:rsidRPr="00AE4255">
        <w:rPr>
          <w:rFonts w:ascii="Times New Roman" w:hAnsi="Times New Roman"/>
          <w:sz w:val="24"/>
          <w:szCs w:val="24"/>
        </w:rPr>
        <w:t>-накопичувальної системи (ЄКТС) — одиниця вимірювання обсягу навчального навантаження учасників професійного навчання, необхідного для досягнення визначених (очікуваних) результатів навчання. Обсяг одного кредиту ЄКТС становить 30 годин;</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5) професійна компетентність — здатність учасника професійного навчання в межах визначених за посадою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6) професійне навчання — набуття та вдосконалення професійних знань, умінь та навичок учасників професійного навчання, що забезпечує відповідний рівень їх професійної кваліфікації для їх професійної діяльності;</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 xml:space="preserve">7) професійний розвиток — безперервний, свідомий, цілеспрямований процес особистісного та професійного зростання, що базується на інтеграції знань, умінь і </w:t>
      </w:r>
      <w:proofErr w:type="spellStart"/>
      <w:r w:rsidRPr="00AE4255">
        <w:rPr>
          <w:rFonts w:ascii="Times New Roman" w:hAnsi="Times New Roman"/>
          <w:sz w:val="24"/>
          <w:szCs w:val="24"/>
        </w:rPr>
        <w:t>компетентностей</w:t>
      </w:r>
      <w:proofErr w:type="spellEnd"/>
      <w:r w:rsidRPr="00AE4255">
        <w:rPr>
          <w:rFonts w:ascii="Times New Roman" w:hAnsi="Times New Roman"/>
          <w:sz w:val="24"/>
          <w:szCs w:val="24"/>
        </w:rPr>
        <w:t>;</w:t>
      </w:r>
    </w:p>
    <w:p w:rsidR="00584F45" w:rsidRPr="00AE4255" w:rsidRDefault="00584F45" w:rsidP="00AE4255">
      <w:pPr>
        <w:pStyle w:val="a3"/>
        <w:spacing w:before="0"/>
        <w:jc w:val="both"/>
        <w:rPr>
          <w:rFonts w:ascii="Times New Roman" w:hAnsi="Times New Roman"/>
          <w:sz w:val="24"/>
          <w:szCs w:val="24"/>
        </w:rPr>
      </w:pPr>
      <w:bookmarkStart w:id="0" w:name="_Hlk533755506"/>
      <w:r w:rsidRPr="00AE4255">
        <w:rPr>
          <w:rFonts w:ascii="Times New Roman" w:hAnsi="Times New Roman"/>
          <w:sz w:val="24"/>
          <w:szCs w:val="24"/>
        </w:rPr>
        <w:t>8) суб’єкт надання освітніх послуг у сфері професійного навчання (провайдер) — фізична або юридична особа (заклад освіти, підприємство, установа, організація будь-якої форми власності), що провадить освітню діяльність, міжнародні та іноземні установи, організації, які реалізують відповідні програми, проекти міжнародної технічної допомоги.</w:t>
      </w:r>
    </w:p>
    <w:bookmarkEnd w:id="0"/>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3. Система</w:t>
      </w:r>
      <w:r w:rsidR="00BB5710">
        <w:rPr>
          <w:rFonts w:ascii="Times New Roman" w:hAnsi="Times New Roman"/>
          <w:sz w:val="24"/>
          <w:szCs w:val="24"/>
        </w:rPr>
        <w:t xml:space="preserve"> </w:t>
      </w:r>
      <w:r w:rsidRPr="00AE4255">
        <w:rPr>
          <w:rFonts w:ascii="Times New Roman" w:hAnsi="Times New Roman"/>
          <w:sz w:val="24"/>
          <w:szCs w:val="24"/>
        </w:rPr>
        <w:t xml:space="preserve">професійного навчання створюється для задоволення потреб </w:t>
      </w:r>
      <w:r w:rsidR="00AE4255">
        <w:rPr>
          <w:rFonts w:ascii="Times New Roman" w:hAnsi="Times New Roman"/>
          <w:sz w:val="24"/>
          <w:szCs w:val="24"/>
        </w:rPr>
        <w:t>Хмельницької міської ради</w:t>
      </w:r>
      <w:r w:rsidRPr="00AE4255">
        <w:rPr>
          <w:rFonts w:ascii="Times New Roman" w:hAnsi="Times New Roman"/>
          <w:sz w:val="24"/>
          <w:szCs w:val="24"/>
        </w:rPr>
        <w:t xml:space="preserve"> у високопрофесійних фахівцях і забезпечення умов для підвищення рівня професійної компетентності учасників професійного навчання.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4. Система професійного навчання базується на таких принципах:</w:t>
      </w:r>
    </w:p>
    <w:p w:rsidR="00584F45" w:rsidRPr="00AE4255" w:rsidRDefault="00BB5710"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обов’язковості та безперервності професійного навчання протягом проходження служби в органах місцевого самоврядування, здійснення повноважень депутата міс</w:t>
      </w:r>
      <w:r>
        <w:rPr>
          <w:rFonts w:ascii="Times New Roman" w:hAnsi="Times New Roman"/>
          <w:sz w:val="24"/>
          <w:szCs w:val="24"/>
        </w:rPr>
        <w:t>ьк</w:t>
      </w:r>
      <w:r w:rsidR="00584F45" w:rsidRPr="00AE4255">
        <w:rPr>
          <w:rFonts w:ascii="Times New Roman" w:hAnsi="Times New Roman"/>
          <w:sz w:val="24"/>
          <w:szCs w:val="24"/>
        </w:rPr>
        <w:t>ої ради;</w:t>
      </w:r>
    </w:p>
    <w:p w:rsidR="00584F45" w:rsidRPr="00AE4255" w:rsidRDefault="00BB5710"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цілеспрямованості, прогностичності та випереджувального характеру;</w:t>
      </w:r>
    </w:p>
    <w:p w:rsidR="00584F45" w:rsidRPr="00AE4255" w:rsidRDefault="00BB5710" w:rsidP="00AE4255">
      <w:pPr>
        <w:pStyle w:val="a3"/>
        <w:spacing w:before="0"/>
        <w:jc w:val="both"/>
        <w:rPr>
          <w:rFonts w:ascii="Times New Roman" w:hAnsi="Times New Roman"/>
          <w:sz w:val="24"/>
          <w:szCs w:val="24"/>
        </w:rPr>
      </w:pPr>
      <w:r>
        <w:rPr>
          <w:rFonts w:ascii="Times New Roman" w:hAnsi="Times New Roman"/>
          <w:sz w:val="24"/>
          <w:szCs w:val="24"/>
        </w:rPr>
        <w:lastRenderedPageBreak/>
        <w:t xml:space="preserve">- </w:t>
      </w:r>
      <w:proofErr w:type="spellStart"/>
      <w:r w:rsidR="00584F45" w:rsidRPr="00AE4255">
        <w:rPr>
          <w:rFonts w:ascii="Times New Roman" w:hAnsi="Times New Roman"/>
          <w:sz w:val="24"/>
          <w:szCs w:val="24"/>
        </w:rPr>
        <w:t>інноваційності</w:t>
      </w:r>
      <w:proofErr w:type="spellEnd"/>
      <w:r w:rsidR="00584F45" w:rsidRPr="00AE4255">
        <w:rPr>
          <w:rFonts w:ascii="Times New Roman" w:hAnsi="Times New Roman"/>
          <w:sz w:val="24"/>
          <w:szCs w:val="24"/>
        </w:rPr>
        <w:t xml:space="preserve"> та практичної спрямованості;</w:t>
      </w:r>
    </w:p>
    <w:p w:rsidR="00584F45" w:rsidRPr="00AE4255" w:rsidRDefault="00BB5710"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індивідуалізації та диференціації підходів до навчання;</w:t>
      </w:r>
    </w:p>
    <w:p w:rsidR="00584F45" w:rsidRPr="00AE4255" w:rsidRDefault="00BB5710"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відкритості та академічної доброчесності;</w:t>
      </w:r>
    </w:p>
    <w:p w:rsidR="00584F45" w:rsidRPr="00AE4255" w:rsidRDefault="00BB5710"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наближеності освітніх послуг до місця проживання та проходження служби особи;</w:t>
      </w:r>
    </w:p>
    <w:p w:rsidR="00584F45" w:rsidRPr="00AE4255" w:rsidRDefault="00BB5710"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гарантованості фінансування професійного навчання.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5. Інституційна структура системи професійного навчання включає:</w:t>
      </w:r>
    </w:p>
    <w:p w:rsidR="00584F45" w:rsidRPr="00AE4255" w:rsidRDefault="00BB5710"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замовників освітніх послуг у сфері професійного навчання;</w:t>
      </w:r>
    </w:p>
    <w:p w:rsidR="00584F45" w:rsidRPr="00AE4255" w:rsidRDefault="00BB5710"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суб’єктів надання освітніх послуг у сфері професійного навчання (провайдерів);</w:t>
      </w:r>
    </w:p>
    <w:p w:rsidR="00584F45" w:rsidRPr="00AE4255" w:rsidRDefault="00BB5710" w:rsidP="00AE4255">
      <w:pPr>
        <w:pStyle w:val="a3"/>
        <w:spacing w:before="0"/>
        <w:jc w:val="both"/>
        <w:rPr>
          <w:rFonts w:ascii="Times New Roman" w:hAnsi="Times New Roman"/>
          <w:sz w:val="24"/>
          <w:szCs w:val="24"/>
        </w:rPr>
      </w:pPr>
      <w:r>
        <w:rPr>
          <w:rFonts w:ascii="Times New Roman" w:hAnsi="Times New Roman"/>
          <w:sz w:val="24"/>
          <w:szCs w:val="24"/>
        </w:rPr>
        <w:t xml:space="preserve">- </w:t>
      </w:r>
      <w:proofErr w:type="spellStart"/>
      <w:r w:rsidR="00584F45" w:rsidRPr="00AE4255">
        <w:rPr>
          <w:rFonts w:ascii="Times New Roman" w:hAnsi="Times New Roman"/>
          <w:sz w:val="24"/>
          <w:szCs w:val="24"/>
        </w:rPr>
        <w:t>саморегулівні</w:t>
      </w:r>
      <w:proofErr w:type="spellEnd"/>
      <w:r w:rsidR="00584F45" w:rsidRPr="00AE4255">
        <w:rPr>
          <w:rFonts w:ascii="Times New Roman" w:hAnsi="Times New Roman"/>
          <w:sz w:val="24"/>
          <w:szCs w:val="24"/>
        </w:rPr>
        <w:t xml:space="preserve"> професійні об’єднання (професійні асоціації, професійні мережі) суб’єктів надання освітніх послуг у сфері професійного навчання (провайдерів) (далі — </w:t>
      </w:r>
      <w:proofErr w:type="spellStart"/>
      <w:r w:rsidR="00584F45" w:rsidRPr="00AE4255">
        <w:rPr>
          <w:rFonts w:ascii="Times New Roman" w:hAnsi="Times New Roman"/>
          <w:sz w:val="24"/>
          <w:szCs w:val="24"/>
        </w:rPr>
        <w:t>саморегулівні</w:t>
      </w:r>
      <w:proofErr w:type="spellEnd"/>
      <w:r w:rsidR="00584F45" w:rsidRPr="00AE4255">
        <w:rPr>
          <w:rFonts w:ascii="Times New Roman" w:hAnsi="Times New Roman"/>
          <w:sz w:val="24"/>
          <w:szCs w:val="24"/>
        </w:rPr>
        <w:t xml:space="preserve"> професійні об’єднання).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6. Учасники професійного навчання можуть реалізовувати своє право на професійне навчання через:</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підготовку — успішне виконання учасниками професійного навчання відповідної освітньо-професійної програми, що є підставою для присудження ступеня вищої освіти за рівнем магістра за спеціальностями, необхідними для професійної діяльності на службі в органах місцевого самоврядування, зокрема за спеціальністю 281 “Публічне управління та адміністрування” галузі знань “Публічне управління та адміністрування”;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 xml:space="preserve">підвищення кваліфікації — набуття учасниками професійного навчання нових та/або вдосконалення раніше набутих </w:t>
      </w:r>
      <w:proofErr w:type="spellStart"/>
      <w:r w:rsidRPr="00AE4255">
        <w:rPr>
          <w:rFonts w:ascii="Times New Roman" w:hAnsi="Times New Roman"/>
          <w:sz w:val="24"/>
          <w:szCs w:val="24"/>
        </w:rPr>
        <w:t>компетентностей</w:t>
      </w:r>
      <w:proofErr w:type="spellEnd"/>
      <w:r w:rsidRPr="00AE4255">
        <w:rPr>
          <w:rFonts w:ascii="Times New Roman" w:hAnsi="Times New Roman"/>
          <w:sz w:val="24"/>
          <w:szCs w:val="24"/>
        </w:rPr>
        <w:t xml:space="preserve"> у межах професійної діяльності або галузі знань;</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стажування — набуття учасниками професійного навчання практичного досвіду виконання завдань та обов’язків у професійній діяльності або галузі знань;</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самоосвіту — </w:t>
      </w:r>
      <w:proofErr w:type="spellStart"/>
      <w:r w:rsidRPr="00AE4255">
        <w:rPr>
          <w:rFonts w:ascii="Times New Roman" w:hAnsi="Times New Roman"/>
          <w:sz w:val="24"/>
          <w:szCs w:val="24"/>
        </w:rPr>
        <w:t>самоорганізоване</w:t>
      </w:r>
      <w:proofErr w:type="spellEnd"/>
      <w:r w:rsidRPr="00AE4255">
        <w:rPr>
          <w:rFonts w:ascii="Times New Roman" w:hAnsi="Times New Roman"/>
          <w:sz w:val="24"/>
          <w:szCs w:val="24"/>
        </w:rPr>
        <w:t xml:space="preserve"> здобуття учасниками професійного навчання певних </w:t>
      </w:r>
      <w:proofErr w:type="spellStart"/>
      <w:r w:rsidRPr="00AE4255">
        <w:rPr>
          <w:rFonts w:ascii="Times New Roman" w:hAnsi="Times New Roman"/>
          <w:sz w:val="24"/>
          <w:szCs w:val="24"/>
        </w:rPr>
        <w:t>компетентностей</w:t>
      </w:r>
      <w:proofErr w:type="spellEnd"/>
      <w:r w:rsidRPr="00AE4255">
        <w:rPr>
          <w:rFonts w:ascii="Times New Roman" w:hAnsi="Times New Roman"/>
          <w:sz w:val="24"/>
          <w:szCs w:val="24"/>
        </w:rPr>
        <w:t>, зокрема під час повсякденної діяльності, пов’язаної з професійною, громадською або іншою діяльністю, дозвіллям.</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 xml:space="preserve">7. За результатами професійного навчання посадовим особам місцевого самоврядування нараховуються кредити ЄКТС, які підлягають обліку, що ведеться </w:t>
      </w:r>
      <w:r w:rsidR="00BB5710">
        <w:rPr>
          <w:rFonts w:ascii="Times New Roman" w:hAnsi="Times New Roman"/>
          <w:sz w:val="24"/>
          <w:szCs w:val="24"/>
        </w:rPr>
        <w:t>відділом кадрової роботи та з питань служби в органах місцевого самоврядування</w:t>
      </w:r>
      <w:r w:rsidRPr="00AE4255">
        <w:rPr>
          <w:rFonts w:ascii="Times New Roman" w:hAnsi="Times New Roman"/>
          <w:sz w:val="24"/>
          <w:szCs w:val="24"/>
        </w:rPr>
        <w:t>.</w:t>
      </w:r>
    </w:p>
    <w:p w:rsidR="00584F45" w:rsidRPr="00AE4255" w:rsidRDefault="00BB5710" w:rsidP="00AE4255">
      <w:pPr>
        <w:pStyle w:val="a3"/>
        <w:spacing w:before="0"/>
        <w:jc w:val="both"/>
        <w:rPr>
          <w:rFonts w:ascii="Times New Roman" w:hAnsi="Times New Roman"/>
          <w:sz w:val="24"/>
          <w:szCs w:val="24"/>
        </w:rPr>
      </w:pPr>
      <w:r>
        <w:rPr>
          <w:rFonts w:ascii="Times New Roman" w:hAnsi="Times New Roman"/>
          <w:sz w:val="24"/>
          <w:szCs w:val="24"/>
        </w:rPr>
        <w:t>П</w:t>
      </w:r>
      <w:r w:rsidR="00584F45" w:rsidRPr="00AE4255">
        <w:rPr>
          <w:rFonts w:ascii="Times New Roman" w:hAnsi="Times New Roman"/>
          <w:sz w:val="24"/>
          <w:szCs w:val="24"/>
        </w:rPr>
        <w:t>осадові особи місцевого самоврядування мають набирати не менше одного кредиту ЄКТС протягом календарного року.</w:t>
      </w:r>
    </w:p>
    <w:p w:rsidR="00BB5710" w:rsidRDefault="00BB5710" w:rsidP="00AE4255">
      <w:pPr>
        <w:pStyle w:val="a4"/>
        <w:spacing w:before="0" w:after="0"/>
        <w:rPr>
          <w:rFonts w:ascii="Times New Roman" w:hAnsi="Times New Roman"/>
          <w:b w:val="0"/>
          <w:sz w:val="24"/>
          <w:szCs w:val="24"/>
        </w:rPr>
      </w:pPr>
      <w:bookmarkStart w:id="1" w:name="n29"/>
      <w:bookmarkEnd w:id="1"/>
    </w:p>
    <w:p w:rsidR="00584F45" w:rsidRPr="00BB5710" w:rsidRDefault="00584F45" w:rsidP="00AE4255">
      <w:pPr>
        <w:pStyle w:val="a4"/>
        <w:spacing w:before="0" w:after="0"/>
        <w:rPr>
          <w:rFonts w:ascii="Times New Roman" w:hAnsi="Times New Roman"/>
          <w:sz w:val="24"/>
          <w:szCs w:val="24"/>
        </w:rPr>
      </w:pPr>
      <w:r w:rsidRPr="00BB5710">
        <w:rPr>
          <w:rFonts w:ascii="Times New Roman" w:hAnsi="Times New Roman"/>
          <w:sz w:val="24"/>
          <w:szCs w:val="24"/>
        </w:rPr>
        <w:t>Підготовка та підвищення кваліфікації</w:t>
      </w:r>
      <w:r w:rsidR="00BB5710" w:rsidRPr="00BB5710">
        <w:rPr>
          <w:rFonts w:ascii="Times New Roman" w:hAnsi="Times New Roman"/>
          <w:sz w:val="24"/>
          <w:szCs w:val="24"/>
        </w:rPr>
        <w:t xml:space="preserve"> </w:t>
      </w:r>
      <w:r w:rsidRPr="00BB5710">
        <w:rPr>
          <w:rFonts w:ascii="Times New Roman" w:hAnsi="Times New Roman"/>
          <w:sz w:val="24"/>
          <w:szCs w:val="24"/>
        </w:rPr>
        <w:t>учасників професійного навчання</w:t>
      </w:r>
    </w:p>
    <w:p w:rsidR="00BB5710" w:rsidRDefault="00BB5710" w:rsidP="00AE4255">
      <w:pPr>
        <w:pStyle w:val="a3"/>
        <w:spacing w:before="0"/>
        <w:jc w:val="both"/>
        <w:rPr>
          <w:rFonts w:ascii="Times New Roman" w:hAnsi="Times New Roman"/>
          <w:sz w:val="24"/>
          <w:szCs w:val="24"/>
        </w:rPr>
      </w:pP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8. Підготовка за освітньо-професійними програмами підготовки магістрів за спеціальністю 281 “Публічне управління та адміністрування” галузі знань “Публічне управління та адміністрування” здійснюється відповідно до постанови Кабінету Міністрів України від 1 квітня 2013 р</w:t>
      </w:r>
      <w:r w:rsidR="00BB5710">
        <w:rPr>
          <w:rFonts w:ascii="Times New Roman" w:hAnsi="Times New Roman"/>
          <w:sz w:val="24"/>
          <w:szCs w:val="24"/>
        </w:rPr>
        <w:t>оку</w:t>
      </w:r>
      <w:r w:rsidRPr="00AE4255">
        <w:rPr>
          <w:rFonts w:ascii="Times New Roman" w:hAnsi="Times New Roman"/>
          <w:sz w:val="24"/>
          <w:szCs w:val="24"/>
        </w:rPr>
        <w:t xml:space="preserve"> № 255 “Про затвердження положень про прийом, стажування в органах державної влади і органах місцевого самоврядування слухачів Національної академії державного управління при Президентові України, а також переліку органів державної влади, органів місцевого самоврядування, в яких проводиться у 2013—2018 роках стажування слухачів Національної академії”, Порядку прийому на навчання за освітньо-професійною програмою підготовки магістрів за спеціальністю “Публічне управління та адміністрування” галузі знань “Публічне управління та адміністрування”, затвердженого постановою Кабінету Міністрів України від 29 липня 2009 р</w:t>
      </w:r>
      <w:r w:rsidR="00BB5710">
        <w:rPr>
          <w:rFonts w:ascii="Times New Roman" w:hAnsi="Times New Roman"/>
          <w:sz w:val="24"/>
          <w:szCs w:val="24"/>
        </w:rPr>
        <w:t>оку</w:t>
      </w:r>
      <w:r w:rsidRPr="00AE4255">
        <w:rPr>
          <w:rFonts w:ascii="Times New Roman" w:hAnsi="Times New Roman"/>
          <w:sz w:val="24"/>
          <w:szCs w:val="24"/>
        </w:rPr>
        <w:t xml:space="preserve"> № 789, та стандартів вищої освіти.</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Атестація за результатами навчання здійснюється у формі єдиного державного кваліфікаційного іспиту в порядку, визначеному Кабінетом Міністрів України, або може проводитися в інших формах, визначених стандартами вищої освіти.</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9. Підвищення кваліфікації здійснюється за програмами, які за змістом навчання поділяються на загальні і спеціальні.</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lastRenderedPageBreak/>
        <w:t xml:space="preserve">Загальні програми підвищення кваліфікації — програми підвищення кваліфікації, метою яких є підвищення рівня професійної компетентності учасників професійного навчання на основі раніше набутого професійного та життєвого досвіду та відповідно до загальних потреб </w:t>
      </w:r>
      <w:r w:rsidR="00BB5710">
        <w:rPr>
          <w:rFonts w:ascii="Times New Roman" w:hAnsi="Times New Roman"/>
          <w:sz w:val="24"/>
          <w:szCs w:val="24"/>
        </w:rPr>
        <w:t>Хмельницької міської ради</w:t>
      </w:r>
      <w:r w:rsidRPr="00AE4255">
        <w:rPr>
          <w:rFonts w:ascii="Times New Roman" w:hAnsi="Times New Roman"/>
          <w:sz w:val="24"/>
          <w:szCs w:val="24"/>
        </w:rPr>
        <w:t>.</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Зміст загальних програм підвищення кваліфікації охоплює загальні питання місцевого самоврядування, питання запобігання корупції, зміни у законодавстві з питань служби в органах місцевого самоврядування, європейської та євроатлантичної інтеграції, питання забезпечення рівних прав та можливостей жінок та чоловіків,</w:t>
      </w:r>
      <w:r w:rsidRPr="00AE4255">
        <w:rPr>
          <w:rFonts w:ascii="Times New Roman" w:hAnsi="Times New Roman"/>
          <w:b/>
          <w:sz w:val="24"/>
          <w:szCs w:val="24"/>
        </w:rPr>
        <w:t xml:space="preserve"> </w:t>
      </w:r>
      <w:r w:rsidRPr="00AE4255">
        <w:rPr>
          <w:rFonts w:ascii="Times New Roman" w:hAnsi="Times New Roman"/>
          <w:sz w:val="24"/>
          <w:szCs w:val="24"/>
        </w:rPr>
        <w:t>підвищення рівня володіння іноземною мовою, яка є офіційною мовою Ради Європи, державною мовою, а також інші питання, визначені відповідними державними, регіональними, місцевими програмами, стратегіями.</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 xml:space="preserve">Спеціальні програми підвищення кваліфікації — програми підвищення кваліфікації, метою яких є підвищення рівня професійної компетентності учасників професійного навчання на основі раніше набутого професійного та життєвого досвіду та відповідно до їх індивідуальних потреб і спеціальних потреб </w:t>
      </w:r>
      <w:r w:rsidR="00436F5C">
        <w:rPr>
          <w:rFonts w:ascii="Times New Roman" w:hAnsi="Times New Roman"/>
          <w:sz w:val="24"/>
          <w:szCs w:val="24"/>
        </w:rPr>
        <w:t>міської ради</w:t>
      </w:r>
      <w:r w:rsidRPr="00AE4255">
        <w:rPr>
          <w:rFonts w:ascii="Times New Roman" w:hAnsi="Times New Roman"/>
          <w:sz w:val="24"/>
          <w:szCs w:val="24"/>
        </w:rPr>
        <w:t>.</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Зміст спеціальних програм підвищення кваліфікації охоплює питання функціонування та основних напрямів діяльності окремого органу місцевого самоврядування.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Очікувані результати навчання за загальними та спеціальними програмами підвищення кваліфікації мають охоплювати професійні знання та професійні компетентності, необхідні учасникам професійного навчання для належного виконання ними встановлених завдань і обов’язків.</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10. Загальні та спеціальні програми підвищення кваліфікації за тривалістю та інтенсивністю поділяються на:</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професійні (сертифікатні) програми — довгострокові програми підвищення кваліфікації обсягом не менше двох кредитів ЄКТС;</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короткострокові програми — короткострокові програми підвищення кваліфікації обсягом 0,2—1 кредит ЄКТС.</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11. Програми підвищення кваліфікації можуть передбачати очну (денну, вечірню), дистанційну та змішану (очну та дистанційну з використанням спеціальних інтернет-платформ, веб-сайтів тощо) форми навчання.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12. Загальні професійні (сертифікатні) програми розробляються з урахуванням вимог відповідних професійних стандартів (у разі наявності), затверджуються відповідними суб’єктами надання освітніх послуг у сфері професійного навчання (провайдерами) та підлягають акредитації відповідно до вимог пункту 13 цього Положення.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Спеціальні професійні (сертифікатні) програми розробляються, затверджуються відповідними суб’єктами надання освітніх послуг у сфері професійного навчання (провайдерами) та погоджуються відповідними замовниками освітніх послуг у сфері професійного навчання за такими програмами.</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 xml:space="preserve">Загальні короткострокові програми розробляються, затверджуються відповідними суб’єктами надання освітніх послуг у сфері професійного навчання (провайдерами) та погоджуються </w:t>
      </w:r>
      <w:r w:rsidR="00BB648F">
        <w:rPr>
          <w:rFonts w:ascii="Times New Roman" w:hAnsi="Times New Roman"/>
          <w:sz w:val="24"/>
          <w:szCs w:val="24"/>
        </w:rPr>
        <w:t>Національним агентством України з питань державної служби</w:t>
      </w:r>
      <w:r w:rsidRPr="00AE4255">
        <w:rPr>
          <w:rFonts w:ascii="Times New Roman" w:hAnsi="Times New Roman"/>
          <w:sz w:val="24"/>
          <w:szCs w:val="24"/>
        </w:rPr>
        <w:t>.</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Спеціальні короткострокові програми розробляються, затверджуються відповідними суб’єктами надання освітніх послуг у сфері професійного навчання (провайдерами) та погоджуються відповідними замовниками освітніх послуг.</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 xml:space="preserve">13. Вимоги до структури та змісту професійних (сертифікатних) та короткострокових програм визначаються </w:t>
      </w:r>
      <w:r w:rsidR="00BB648F">
        <w:rPr>
          <w:rFonts w:ascii="Times New Roman" w:hAnsi="Times New Roman"/>
          <w:sz w:val="24"/>
          <w:szCs w:val="24"/>
        </w:rPr>
        <w:t>Національним агентством України з питань державної служби</w:t>
      </w:r>
      <w:r w:rsidRPr="00AE4255">
        <w:rPr>
          <w:rFonts w:ascii="Times New Roman" w:hAnsi="Times New Roman"/>
          <w:sz w:val="24"/>
          <w:szCs w:val="24"/>
        </w:rPr>
        <w:t>.</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 xml:space="preserve">Акредитація загальних професійних (сертифікатних) програм проводиться </w:t>
      </w:r>
      <w:proofErr w:type="spellStart"/>
      <w:r w:rsidRPr="00AE4255">
        <w:rPr>
          <w:rFonts w:ascii="Times New Roman" w:hAnsi="Times New Roman"/>
          <w:sz w:val="24"/>
          <w:szCs w:val="24"/>
        </w:rPr>
        <w:t>саморегулівними</w:t>
      </w:r>
      <w:proofErr w:type="spellEnd"/>
      <w:r w:rsidRPr="00AE4255">
        <w:rPr>
          <w:rFonts w:ascii="Times New Roman" w:hAnsi="Times New Roman"/>
          <w:sz w:val="24"/>
          <w:szCs w:val="24"/>
        </w:rPr>
        <w:t xml:space="preserve"> професійними об’єднаннями чи іншими акредитованими юридичними особами, що здійснюють незалежне оцінювання якості освіти та освітньої діяльності закладів освіти. До створення зазначених юридичних осіб акредитація загальних </w:t>
      </w:r>
      <w:r w:rsidRPr="00AE4255">
        <w:rPr>
          <w:rFonts w:ascii="Times New Roman" w:hAnsi="Times New Roman"/>
          <w:sz w:val="24"/>
          <w:szCs w:val="24"/>
        </w:rPr>
        <w:lastRenderedPageBreak/>
        <w:t xml:space="preserve">професійних (сертифікатних) програм здійснюється </w:t>
      </w:r>
      <w:r w:rsidR="00BB648F">
        <w:rPr>
          <w:rFonts w:ascii="Times New Roman" w:hAnsi="Times New Roman"/>
          <w:sz w:val="24"/>
          <w:szCs w:val="24"/>
        </w:rPr>
        <w:t>Національним агентством України з питань державної служби</w:t>
      </w:r>
      <w:r w:rsidRPr="00AE4255">
        <w:rPr>
          <w:rFonts w:ascii="Times New Roman" w:hAnsi="Times New Roman"/>
          <w:sz w:val="24"/>
          <w:szCs w:val="24"/>
        </w:rPr>
        <w:t xml:space="preserve"> шляхом їх погодження.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14. Підвищення кваліфікації за загальними та/або спеціальними професійними (сертифікатними) програмами є обов’язковим</w:t>
      </w:r>
      <w:r w:rsidR="00BB648F">
        <w:rPr>
          <w:rFonts w:ascii="Times New Roman" w:hAnsi="Times New Roman"/>
          <w:sz w:val="24"/>
          <w:szCs w:val="24"/>
        </w:rPr>
        <w:t xml:space="preserve"> </w:t>
      </w:r>
      <w:r w:rsidRPr="00AE4255">
        <w:rPr>
          <w:rFonts w:ascii="Times New Roman" w:hAnsi="Times New Roman"/>
          <w:sz w:val="24"/>
          <w:szCs w:val="24"/>
        </w:rPr>
        <w:t>для посадових осіб місцевого самоврядування:</w:t>
      </w:r>
    </w:p>
    <w:p w:rsidR="00584F45" w:rsidRPr="00AE4255" w:rsidRDefault="00BB648F"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вперше призначених на посади в органах місцевого самоврядування, протягом року після призначення;</w:t>
      </w:r>
    </w:p>
    <w:p w:rsidR="00584F45" w:rsidRPr="00AE4255" w:rsidRDefault="00BB648F"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вперше обраних на виборну посаду, протягом року після набуття повноважень;</w:t>
      </w:r>
    </w:p>
    <w:p w:rsidR="00584F45" w:rsidRPr="00AE4255" w:rsidRDefault="00BB648F"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призначених на посаду в органи місцевого самоврядування, не рідше одного разу на три роки;</w:t>
      </w:r>
    </w:p>
    <w:p w:rsidR="00584F45" w:rsidRPr="00AE4255" w:rsidRDefault="00BB648F"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обраних або затверджених відповідною радою на виборну посаду, не рідше одного разу протягом строку здійснення повноважень</w:t>
      </w:r>
      <w:r w:rsidR="00584F45" w:rsidRPr="00AE4255">
        <w:rPr>
          <w:rFonts w:ascii="Times New Roman" w:hAnsi="Times New Roman"/>
          <w:color w:val="FF0000"/>
          <w:sz w:val="24"/>
          <w:szCs w:val="24"/>
        </w:rPr>
        <w:t>;</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1</w:t>
      </w:r>
      <w:r w:rsidRPr="00AE4255">
        <w:rPr>
          <w:rFonts w:ascii="Times New Roman" w:hAnsi="Times New Roman"/>
          <w:sz w:val="24"/>
          <w:szCs w:val="24"/>
          <w:lang w:val="ru-RU"/>
        </w:rPr>
        <w:t>5</w:t>
      </w:r>
      <w:r w:rsidRPr="00AE4255">
        <w:rPr>
          <w:rFonts w:ascii="Times New Roman" w:hAnsi="Times New Roman"/>
          <w:sz w:val="24"/>
          <w:szCs w:val="24"/>
        </w:rPr>
        <w:t>. Підвищення кваліфікації за загальними та/або спеціальними короткостроковими програмами є обов’язковим для:</w:t>
      </w:r>
    </w:p>
    <w:p w:rsidR="00584F45" w:rsidRPr="00AE4255" w:rsidRDefault="00BB648F"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посадових осіб місцевого самоврядування (крім визначених в абзаці третьому цього пункту) не рідше одного разу на три роки;</w:t>
      </w:r>
    </w:p>
    <w:p w:rsidR="00584F45" w:rsidRPr="00AE4255" w:rsidRDefault="00BB648F"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посадових осіб місцевого самоврядування, обраних на виборну посаду на місцевих виборах, обраних або затверджених радою на виборну посаду, не рідше двох разів протягом строку здійснення повноважень;</w:t>
      </w:r>
    </w:p>
    <w:p w:rsidR="00584F45" w:rsidRPr="00AE4255" w:rsidRDefault="00BB648F"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 xml:space="preserve">депутатів </w:t>
      </w:r>
      <w:r>
        <w:rPr>
          <w:rFonts w:ascii="Times New Roman" w:hAnsi="Times New Roman"/>
          <w:sz w:val="24"/>
          <w:szCs w:val="24"/>
        </w:rPr>
        <w:t xml:space="preserve">міської </w:t>
      </w:r>
      <w:r w:rsidR="00584F45" w:rsidRPr="00AE4255">
        <w:rPr>
          <w:rFonts w:ascii="Times New Roman" w:hAnsi="Times New Roman"/>
          <w:sz w:val="24"/>
          <w:szCs w:val="24"/>
        </w:rPr>
        <w:t>рад</w:t>
      </w:r>
      <w:r>
        <w:rPr>
          <w:rFonts w:ascii="Times New Roman" w:hAnsi="Times New Roman"/>
          <w:sz w:val="24"/>
          <w:szCs w:val="24"/>
        </w:rPr>
        <w:t>и</w:t>
      </w:r>
      <w:r w:rsidR="00584F45" w:rsidRPr="00AE4255">
        <w:rPr>
          <w:rFonts w:ascii="Times New Roman" w:hAnsi="Times New Roman"/>
          <w:sz w:val="24"/>
          <w:szCs w:val="24"/>
        </w:rPr>
        <w:t xml:space="preserve"> не рідше одного разу протягом строку здійснення повноважень.</w:t>
      </w:r>
    </w:p>
    <w:p w:rsidR="00584F45" w:rsidRPr="00AE4255" w:rsidRDefault="00584F45" w:rsidP="00AE4255">
      <w:pPr>
        <w:pStyle w:val="a3"/>
        <w:spacing w:before="0"/>
        <w:jc w:val="both"/>
        <w:rPr>
          <w:rFonts w:ascii="Times New Roman" w:hAnsi="Times New Roman"/>
          <w:sz w:val="24"/>
          <w:szCs w:val="24"/>
        </w:rPr>
      </w:pPr>
      <w:bookmarkStart w:id="2" w:name="n28"/>
      <w:bookmarkEnd w:id="2"/>
      <w:r w:rsidRPr="00AE4255">
        <w:rPr>
          <w:rFonts w:ascii="Times New Roman" w:hAnsi="Times New Roman"/>
          <w:sz w:val="24"/>
          <w:szCs w:val="24"/>
        </w:rPr>
        <w:t>16. За результатами підвищення кваліфікації за професійними (сертифікатними) програмами, за умови їх успішного виконання, видається сертифікат про підвищення кваліфікації, а за короткостроковими програмами — відповідний документ про підвищення кваліфікації.</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Документи про підвищення кваліфікації, що видані суб’єктами надання освітніх послуг у сфері професійного навчання (провайдерами), які провадять освітню діяльність з підвищення кваліфікації відповідно до ліцензії та/або за акредитованими загальними професійними (сертифікатними) програмами підвищення кваліфікації, не потребують окремого визнання і підтвердження.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 xml:space="preserve">Документи про підвищення кваліфікації, видані установами/ організаціями/закладами, які провадять освітню діяльність з підвищення кваліфікації без відповідної ліцензії та/або за неакредитованими загальними професійними (сертифікатними) програмами підвищення кваліфікації, потребують окремого визнання і підтвердження в установленому </w:t>
      </w:r>
      <w:r w:rsidR="00BB648F">
        <w:rPr>
          <w:rFonts w:ascii="Times New Roman" w:hAnsi="Times New Roman"/>
          <w:sz w:val="24"/>
          <w:szCs w:val="24"/>
        </w:rPr>
        <w:t>Національним агентством України з питань державної служби</w:t>
      </w:r>
      <w:r w:rsidRPr="00AE4255">
        <w:rPr>
          <w:rFonts w:ascii="Times New Roman" w:hAnsi="Times New Roman"/>
          <w:sz w:val="24"/>
          <w:szCs w:val="24"/>
        </w:rPr>
        <w:t xml:space="preserve"> порядку.</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 xml:space="preserve">17. Визнання із нарахуванням кредитів ЄКТС результатів навчання за програмами підвищення кваліфікації, участі у заходах з обміну досвідом в Україні та за кордоном, які проводяться за рахунок коштів асоціацій органів місцевого самоврядування, інститутів громадянського суспільства, міжнародних та іноземних установ, організацій та коштів міжнародної технічної допомоги, здійснюється у встановленому </w:t>
      </w:r>
      <w:r w:rsidR="00BB648F">
        <w:rPr>
          <w:rFonts w:ascii="Times New Roman" w:hAnsi="Times New Roman"/>
          <w:sz w:val="24"/>
          <w:szCs w:val="24"/>
        </w:rPr>
        <w:t>Національним агентством України з питань державної служби</w:t>
      </w:r>
      <w:r w:rsidRPr="00AE4255">
        <w:rPr>
          <w:rFonts w:ascii="Times New Roman" w:hAnsi="Times New Roman"/>
          <w:sz w:val="24"/>
          <w:szCs w:val="24"/>
        </w:rPr>
        <w:t xml:space="preserve"> порядку.</w:t>
      </w:r>
    </w:p>
    <w:p w:rsidR="00584F4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 xml:space="preserve">Порядок визнання із нарахуванням кредитів ЄКТС результатів навчання за сертифікатними програмами підвищення кваліфікації у відповідних закладах освіти за кордоном за рахунок власних коштів учасників професійного навчання визначається </w:t>
      </w:r>
      <w:r w:rsidR="00BB648F">
        <w:rPr>
          <w:rFonts w:ascii="Times New Roman" w:hAnsi="Times New Roman"/>
          <w:sz w:val="24"/>
          <w:szCs w:val="24"/>
        </w:rPr>
        <w:t>Національним агентством України з питань державної служби</w:t>
      </w:r>
      <w:r w:rsidRPr="00AE4255">
        <w:rPr>
          <w:rFonts w:ascii="Times New Roman" w:hAnsi="Times New Roman"/>
          <w:sz w:val="24"/>
          <w:szCs w:val="24"/>
        </w:rPr>
        <w:t xml:space="preserve"> разом з </w:t>
      </w:r>
      <w:r w:rsidR="00BB648F">
        <w:rPr>
          <w:rFonts w:ascii="Times New Roman" w:hAnsi="Times New Roman"/>
          <w:sz w:val="24"/>
          <w:szCs w:val="24"/>
        </w:rPr>
        <w:t>Міністерством освіти і науки України</w:t>
      </w:r>
      <w:r w:rsidRPr="00AE4255">
        <w:rPr>
          <w:rFonts w:ascii="Times New Roman" w:hAnsi="Times New Roman"/>
          <w:sz w:val="24"/>
          <w:szCs w:val="24"/>
        </w:rPr>
        <w:t>.</w:t>
      </w:r>
    </w:p>
    <w:p w:rsidR="00BB648F" w:rsidRPr="00AE4255" w:rsidRDefault="00BB648F" w:rsidP="00AE4255">
      <w:pPr>
        <w:pStyle w:val="a3"/>
        <w:spacing w:before="0"/>
        <w:jc w:val="both"/>
        <w:rPr>
          <w:rFonts w:ascii="Times New Roman" w:hAnsi="Times New Roman"/>
          <w:sz w:val="24"/>
          <w:szCs w:val="24"/>
        </w:rPr>
      </w:pPr>
    </w:p>
    <w:p w:rsidR="00584F45" w:rsidRPr="00BB648F" w:rsidRDefault="00584F45" w:rsidP="00AE4255">
      <w:pPr>
        <w:pStyle w:val="a4"/>
        <w:spacing w:before="0" w:after="0"/>
        <w:rPr>
          <w:rFonts w:ascii="Times New Roman" w:hAnsi="Times New Roman"/>
          <w:sz w:val="24"/>
          <w:szCs w:val="24"/>
        </w:rPr>
      </w:pPr>
      <w:r w:rsidRPr="00BB648F">
        <w:rPr>
          <w:rFonts w:ascii="Times New Roman" w:hAnsi="Times New Roman"/>
          <w:sz w:val="24"/>
          <w:szCs w:val="24"/>
        </w:rPr>
        <w:t>Стажування та самоосвіта учасників професійного навчання</w:t>
      </w:r>
    </w:p>
    <w:p w:rsidR="00BB648F" w:rsidRDefault="00BB648F" w:rsidP="00AE4255">
      <w:pPr>
        <w:pStyle w:val="a3"/>
        <w:spacing w:before="0"/>
        <w:jc w:val="both"/>
        <w:rPr>
          <w:rFonts w:ascii="Times New Roman" w:hAnsi="Times New Roman"/>
          <w:sz w:val="24"/>
          <w:szCs w:val="24"/>
        </w:rPr>
      </w:pP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lastRenderedPageBreak/>
        <w:t>1</w:t>
      </w:r>
      <w:r w:rsidRPr="00AE4255">
        <w:rPr>
          <w:rFonts w:ascii="Times New Roman" w:hAnsi="Times New Roman"/>
          <w:sz w:val="24"/>
          <w:szCs w:val="24"/>
          <w:lang w:val="ru-RU"/>
        </w:rPr>
        <w:t>8</w:t>
      </w:r>
      <w:r w:rsidRPr="00AE4255">
        <w:rPr>
          <w:rFonts w:ascii="Times New Roman" w:hAnsi="Times New Roman"/>
          <w:sz w:val="24"/>
          <w:szCs w:val="24"/>
        </w:rPr>
        <w:t xml:space="preserve">. У разі успішного проходження посадовою особою місцевого самоврядування стажування йому нараховуються кредити ЄКТС у встановленому </w:t>
      </w:r>
      <w:r w:rsidR="00BB648F">
        <w:rPr>
          <w:rFonts w:ascii="Times New Roman" w:hAnsi="Times New Roman"/>
          <w:sz w:val="24"/>
          <w:szCs w:val="24"/>
        </w:rPr>
        <w:t>Національним агентством України з питань державної служби</w:t>
      </w:r>
      <w:r w:rsidRPr="00AE4255">
        <w:rPr>
          <w:rFonts w:ascii="Times New Roman" w:hAnsi="Times New Roman"/>
          <w:sz w:val="24"/>
          <w:szCs w:val="24"/>
        </w:rPr>
        <w:t xml:space="preserve"> порядку.</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lang w:val="ru-RU"/>
        </w:rPr>
        <w:t>19</w:t>
      </w:r>
      <w:r w:rsidRPr="00AE4255">
        <w:rPr>
          <w:rFonts w:ascii="Times New Roman" w:hAnsi="Times New Roman"/>
          <w:sz w:val="24"/>
          <w:szCs w:val="24"/>
        </w:rPr>
        <w:t>. Професійне навчання може здійснюватися шляхом самоосвіти у формі участі у конференціях, науково-практичних конференціях, фахових семінарах, тренінгах, майстер-класах, курсах з оволодіння практичними навичками тощо.</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 xml:space="preserve">20. Потреба у формуванні, розвитку, оновленні відповідних </w:t>
      </w:r>
      <w:proofErr w:type="spellStart"/>
      <w:r w:rsidRPr="00AE4255">
        <w:rPr>
          <w:rFonts w:ascii="Times New Roman" w:hAnsi="Times New Roman"/>
          <w:sz w:val="24"/>
          <w:szCs w:val="24"/>
        </w:rPr>
        <w:t>компетентностей</w:t>
      </w:r>
      <w:proofErr w:type="spellEnd"/>
      <w:r w:rsidRPr="00AE4255">
        <w:rPr>
          <w:rFonts w:ascii="Times New Roman" w:hAnsi="Times New Roman"/>
          <w:sz w:val="24"/>
          <w:szCs w:val="24"/>
        </w:rPr>
        <w:t xml:space="preserve"> посадової особи місцевого самоврядування шляхом самоосвіти може визначатися за результатами атестації посадової особи місцевого самоврядування.</w:t>
      </w:r>
    </w:p>
    <w:p w:rsidR="00584F4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2</w:t>
      </w:r>
      <w:r w:rsidRPr="00AE4255">
        <w:rPr>
          <w:rFonts w:ascii="Times New Roman" w:hAnsi="Times New Roman"/>
          <w:sz w:val="24"/>
          <w:szCs w:val="24"/>
          <w:lang w:val="ru-RU"/>
        </w:rPr>
        <w:t>1</w:t>
      </w:r>
      <w:r w:rsidRPr="00AE4255">
        <w:rPr>
          <w:rFonts w:ascii="Times New Roman" w:hAnsi="Times New Roman"/>
          <w:sz w:val="24"/>
          <w:szCs w:val="24"/>
        </w:rPr>
        <w:t xml:space="preserve">. За результатами самоосвіти посадовій особі місцевого самоврядування нараховуються кредити ЄКТС у встановленому </w:t>
      </w:r>
      <w:r w:rsidR="00BB648F">
        <w:rPr>
          <w:rFonts w:ascii="Times New Roman" w:hAnsi="Times New Roman"/>
          <w:sz w:val="24"/>
          <w:szCs w:val="24"/>
        </w:rPr>
        <w:t>Національним агентством України з питань державної служби</w:t>
      </w:r>
      <w:r w:rsidRPr="00AE4255">
        <w:rPr>
          <w:rFonts w:ascii="Times New Roman" w:hAnsi="Times New Roman"/>
          <w:sz w:val="24"/>
          <w:szCs w:val="24"/>
        </w:rPr>
        <w:t xml:space="preserve"> порядку.</w:t>
      </w:r>
    </w:p>
    <w:p w:rsidR="00BB648F" w:rsidRPr="00AE4255" w:rsidRDefault="00BB648F" w:rsidP="00AE4255">
      <w:pPr>
        <w:pStyle w:val="a3"/>
        <w:spacing w:before="0"/>
        <w:jc w:val="both"/>
        <w:rPr>
          <w:rFonts w:ascii="Times New Roman" w:hAnsi="Times New Roman"/>
          <w:sz w:val="24"/>
          <w:szCs w:val="24"/>
        </w:rPr>
      </w:pPr>
    </w:p>
    <w:p w:rsidR="00584F45" w:rsidRDefault="00584F45" w:rsidP="00AE4255">
      <w:pPr>
        <w:pStyle w:val="a4"/>
        <w:spacing w:before="0" w:after="0"/>
        <w:rPr>
          <w:rFonts w:ascii="Times New Roman" w:hAnsi="Times New Roman"/>
          <w:sz w:val="24"/>
          <w:szCs w:val="24"/>
        </w:rPr>
      </w:pPr>
      <w:r w:rsidRPr="00BB648F">
        <w:rPr>
          <w:rFonts w:ascii="Times New Roman" w:hAnsi="Times New Roman"/>
          <w:sz w:val="24"/>
          <w:szCs w:val="24"/>
        </w:rPr>
        <w:t>Потреби у професійному навчанні та формування, розміщення і виконання державного замовлення</w:t>
      </w:r>
    </w:p>
    <w:p w:rsidR="00BB648F" w:rsidRDefault="00BB648F" w:rsidP="00AE4255">
      <w:pPr>
        <w:pStyle w:val="a3"/>
        <w:spacing w:before="0"/>
        <w:jc w:val="both"/>
        <w:rPr>
          <w:rFonts w:ascii="Times New Roman" w:hAnsi="Times New Roman"/>
          <w:sz w:val="24"/>
          <w:szCs w:val="24"/>
        </w:rPr>
      </w:pPr>
      <w:bookmarkStart w:id="3" w:name="n25"/>
      <w:bookmarkEnd w:id="3"/>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22. </w:t>
      </w:r>
      <w:r w:rsidR="00BB648F">
        <w:rPr>
          <w:rFonts w:ascii="Times New Roman" w:hAnsi="Times New Roman"/>
          <w:sz w:val="24"/>
          <w:szCs w:val="24"/>
        </w:rPr>
        <w:t>Національне агентство України з питань державної служби</w:t>
      </w:r>
      <w:r w:rsidRPr="00AE4255">
        <w:rPr>
          <w:rFonts w:ascii="Times New Roman" w:hAnsi="Times New Roman"/>
          <w:sz w:val="24"/>
          <w:szCs w:val="24"/>
        </w:rPr>
        <w:t xml:space="preserve"> спільно із всеукраїнськими асоціаціями органів місцевого самоврядування один раз на три роки здійснює із залученням на конкурсній основі відповідних дослідницьких організацій, установ вивчення загальних потреб у професійному навчанні посадових осіб місцевого самоврядування.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 xml:space="preserve">Звіт про результати вивчення загальних потреб у професійному навчанні оприлюднюється на веб-порталі управління знаннями, положення про який затверджується </w:t>
      </w:r>
      <w:r w:rsidR="00BB648F">
        <w:rPr>
          <w:rFonts w:ascii="Times New Roman" w:hAnsi="Times New Roman"/>
          <w:sz w:val="24"/>
          <w:szCs w:val="24"/>
        </w:rPr>
        <w:t>Національним агентством України з питань державної служби</w:t>
      </w:r>
      <w:r w:rsidRPr="00AE4255">
        <w:rPr>
          <w:rFonts w:ascii="Times New Roman" w:hAnsi="Times New Roman"/>
          <w:sz w:val="24"/>
          <w:szCs w:val="24"/>
        </w:rPr>
        <w:t>, та враховується під час формування переліку пріоритетних напрямів (тем) для підвищення кваліфікації.</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23. </w:t>
      </w:r>
      <w:r w:rsidR="00BB648F">
        <w:rPr>
          <w:rFonts w:ascii="Times New Roman" w:hAnsi="Times New Roman"/>
          <w:sz w:val="24"/>
          <w:szCs w:val="24"/>
        </w:rPr>
        <w:t>Національне агентство України з питань державної служби</w:t>
      </w:r>
      <w:r w:rsidRPr="00AE4255">
        <w:rPr>
          <w:rFonts w:ascii="Times New Roman" w:hAnsi="Times New Roman"/>
          <w:sz w:val="24"/>
          <w:szCs w:val="24"/>
        </w:rPr>
        <w:t xml:space="preserve"> щороку за результатами визначення та аналізу загальних потреб у професійному навчанні посадових осіб місцевого самоврядування формує перелік пріоритетних напрямів (тем) для підвищення кваліфікації таких учасників професійного навчання за загальними професійними (сертифікатними) програмами та короткостроковими програмами, який враховується суб’єктами надання освітніх послуг у сфері професійного навчання (провайдерами) під час формування змісту відповідних програм підвищення кваліфікації.</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 xml:space="preserve">24. Визначення та аналіз індивідуальних потреб у професійному навчанні посадових осіб місцевого самоврядування здійснюються </w:t>
      </w:r>
      <w:r w:rsidR="00BB648F">
        <w:rPr>
          <w:rFonts w:ascii="Times New Roman" w:hAnsi="Times New Roman"/>
          <w:sz w:val="24"/>
          <w:szCs w:val="24"/>
        </w:rPr>
        <w:t>відділом кадрової роботи та з питань служби в органах місцевого самоврядування</w:t>
      </w:r>
      <w:r w:rsidRPr="00AE4255">
        <w:rPr>
          <w:rFonts w:ascii="Times New Roman" w:hAnsi="Times New Roman"/>
          <w:sz w:val="24"/>
          <w:szCs w:val="24"/>
        </w:rPr>
        <w:t xml:space="preserve"> та/або асоціаціями органів місцевого самоврядування за результатами атестації посадових осіб місцевого самоврядування та/або в інший спосіб.</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Замовники освітніх послуг у сфері професійного навчання під час погодження спеціальних професійних (сертифікатних) та короткострокових програм враховують результати вивчення індивідуальних потреб у професійному навчанні посадових осіб місцевого самоврядування.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25. Результати вивчення потреб у професійному навчанні враховуються замовниками освітніх послуг у сфері професійного навчання під час формування і розміщення державного замовлення на підготовку та підвищення кваліфікації посадових осіб місцевого самоврядування.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2</w:t>
      </w:r>
      <w:r w:rsidRPr="00AE4255">
        <w:rPr>
          <w:rFonts w:ascii="Times New Roman" w:hAnsi="Times New Roman"/>
          <w:sz w:val="24"/>
          <w:szCs w:val="24"/>
          <w:lang w:val="ru-RU"/>
        </w:rPr>
        <w:t>6</w:t>
      </w:r>
      <w:r w:rsidRPr="00AE4255">
        <w:rPr>
          <w:rFonts w:ascii="Times New Roman" w:hAnsi="Times New Roman"/>
          <w:sz w:val="24"/>
          <w:szCs w:val="24"/>
        </w:rPr>
        <w:t xml:space="preserve">. Державним замовником на підготовку кадрів за освітньо-професійними програмами спеціальності 281 “Публічне управління та адміністрування” галузі знань “Публічне управління та адміністрування” за ступенем магістра: </w:t>
      </w:r>
    </w:p>
    <w:p w:rsidR="00584F45" w:rsidRPr="00AE4255" w:rsidRDefault="00B23D5B"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 xml:space="preserve">за денною формою навчання посадових осіб місцевого самоврядування, посади яких віднесені до першої — сьомої категорії посад в органах місцевого самоврядування, за вечірньою та заочною (дистанційною) формами навчання посадових осіб місцевого самоврядування, посади яких віднесені до першої — четвертої категорії посад в органах </w:t>
      </w:r>
      <w:r w:rsidR="00584F45" w:rsidRPr="00AE4255">
        <w:rPr>
          <w:rFonts w:ascii="Times New Roman" w:hAnsi="Times New Roman"/>
          <w:sz w:val="24"/>
          <w:szCs w:val="24"/>
        </w:rPr>
        <w:lastRenderedPageBreak/>
        <w:t xml:space="preserve">місцевого самоврядування, є Державне управління справами за погодженням з </w:t>
      </w:r>
      <w:r>
        <w:rPr>
          <w:rFonts w:ascii="Times New Roman" w:hAnsi="Times New Roman"/>
          <w:sz w:val="24"/>
          <w:szCs w:val="24"/>
        </w:rPr>
        <w:t>Національним агентством України з питань державної служби</w:t>
      </w:r>
      <w:r w:rsidR="00584F45" w:rsidRPr="00AE4255">
        <w:rPr>
          <w:rFonts w:ascii="Times New Roman" w:hAnsi="Times New Roman"/>
          <w:sz w:val="24"/>
          <w:szCs w:val="24"/>
        </w:rPr>
        <w:t>;</w:t>
      </w:r>
    </w:p>
    <w:p w:rsidR="00584F45" w:rsidRPr="00AE4255" w:rsidRDefault="00B23D5B" w:rsidP="00AE4255">
      <w:pPr>
        <w:pStyle w:val="a3"/>
        <w:spacing w:before="0"/>
        <w:jc w:val="both"/>
        <w:rPr>
          <w:rFonts w:ascii="Times New Roman" w:hAnsi="Times New Roman"/>
          <w:sz w:val="24"/>
          <w:szCs w:val="24"/>
        </w:rPr>
      </w:pPr>
      <w:r>
        <w:rPr>
          <w:rFonts w:ascii="Times New Roman" w:hAnsi="Times New Roman"/>
          <w:sz w:val="24"/>
          <w:szCs w:val="24"/>
        </w:rPr>
        <w:t xml:space="preserve">- </w:t>
      </w:r>
      <w:r w:rsidR="00584F45" w:rsidRPr="00AE4255">
        <w:rPr>
          <w:rFonts w:ascii="Times New Roman" w:hAnsi="Times New Roman"/>
          <w:sz w:val="24"/>
          <w:szCs w:val="24"/>
        </w:rPr>
        <w:t xml:space="preserve">за вечірньою та заочною (дистанційною) формами навчання посадових осіб місцевого самоврядування, посади яких віднесені до п’ятої — сьомої категорії посад в органах місцевого самоврядування, — </w:t>
      </w:r>
      <w:r>
        <w:rPr>
          <w:rFonts w:ascii="Times New Roman" w:hAnsi="Times New Roman"/>
          <w:sz w:val="24"/>
          <w:szCs w:val="24"/>
        </w:rPr>
        <w:t>Національне агентство України з питань державної служби</w:t>
      </w:r>
      <w:r w:rsidR="00584F45" w:rsidRPr="00AE4255">
        <w:rPr>
          <w:rFonts w:ascii="Times New Roman" w:hAnsi="Times New Roman"/>
          <w:sz w:val="24"/>
          <w:szCs w:val="24"/>
        </w:rPr>
        <w:t>.</w:t>
      </w:r>
    </w:p>
    <w:p w:rsidR="00584F4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Формування, розміщення і виконання державного замовлення на підготовку та підвищення кваліфікації посадових осіб місцевого самоврядування здійснюється відповідно до постанови Кабінету Міністрів України від 14 липня 1999 р</w:t>
      </w:r>
      <w:r w:rsidR="00B23D5B">
        <w:rPr>
          <w:rFonts w:ascii="Times New Roman" w:hAnsi="Times New Roman"/>
          <w:sz w:val="24"/>
          <w:szCs w:val="24"/>
        </w:rPr>
        <w:t>оку</w:t>
      </w:r>
      <w:r w:rsidRPr="00AE4255">
        <w:rPr>
          <w:rFonts w:ascii="Times New Roman" w:hAnsi="Times New Roman"/>
          <w:sz w:val="24"/>
          <w:szCs w:val="24"/>
        </w:rPr>
        <w:t xml:space="preserve"> № 1262 “Про фінансове забезпечення підготовки і підвищення кваліфікації працівників органів державної влади, органів місцевого самоврядування та органів військового управління Збройних Сил” та Порядку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 затвердженого постановою Кабінету Міністрів України від 20 травня 2013 р</w:t>
      </w:r>
      <w:r w:rsidR="00B23D5B">
        <w:rPr>
          <w:rFonts w:ascii="Times New Roman" w:hAnsi="Times New Roman"/>
          <w:sz w:val="24"/>
          <w:szCs w:val="24"/>
        </w:rPr>
        <w:t>оку № 363</w:t>
      </w:r>
      <w:r w:rsidRPr="00AE4255">
        <w:rPr>
          <w:rFonts w:ascii="Times New Roman" w:hAnsi="Times New Roman"/>
          <w:sz w:val="24"/>
          <w:szCs w:val="24"/>
        </w:rPr>
        <w:t>.</w:t>
      </w:r>
    </w:p>
    <w:p w:rsidR="00B23D5B" w:rsidRPr="00AE4255" w:rsidRDefault="00B23D5B" w:rsidP="00AE4255">
      <w:pPr>
        <w:pStyle w:val="a3"/>
        <w:spacing w:before="0"/>
        <w:jc w:val="both"/>
        <w:rPr>
          <w:rFonts w:ascii="Times New Roman" w:hAnsi="Times New Roman"/>
          <w:sz w:val="24"/>
          <w:szCs w:val="24"/>
        </w:rPr>
      </w:pPr>
    </w:p>
    <w:p w:rsidR="00584F45" w:rsidRPr="00B23D5B" w:rsidRDefault="00584F45" w:rsidP="00AE4255">
      <w:pPr>
        <w:pStyle w:val="a4"/>
        <w:spacing w:before="0" w:after="0"/>
        <w:rPr>
          <w:rFonts w:ascii="Times New Roman" w:hAnsi="Times New Roman"/>
          <w:sz w:val="24"/>
          <w:szCs w:val="24"/>
        </w:rPr>
      </w:pPr>
      <w:r w:rsidRPr="00B23D5B">
        <w:rPr>
          <w:rFonts w:ascii="Times New Roman" w:hAnsi="Times New Roman"/>
          <w:sz w:val="24"/>
          <w:szCs w:val="24"/>
        </w:rPr>
        <w:t>Фінансування професійного навчання</w:t>
      </w:r>
    </w:p>
    <w:p w:rsidR="00B23D5B" w:rsidRDefault="00B23D5B" w:rsidP="00AE4255">
      <w:pPr>
        <w:pStyle w:val="a3"/>
        <w:spacing w:before="0"/>
        <w:jc w:val="both"/>
        <w:rPr>
          <w:rFonts w:ascii="Times New Roman" w:hAnsi="Times New Roman"/>
          <w:sz w:val="24"/>
          <w:szCs w:val="24"/>
        </w:rPr>
      </w:pP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27. Фінансування підготовки посадових осіб місцевого самоврядування за освітньо-професійними програмами спеціальності 281 “Публічне управління та адміністрування” галузі знань “Публічне управління та адміністрування” за ступенем магістра за державним замовленням здійснюється за рахунок коштів державного бюджету.</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Підготовка посадових осіб місцевого самоврядування може здійснюватися за рахунок коштів міс</w:t>
      </w:r>
      <w:r w:rsidR="00B23D5B">
        <w:rPr>
          <w:rFonts w:ascii="Times New Roman" w:hAnsi="Times New Roman"/>
          <w:sz w:val="24"/>
          <w:szCs w:val="24"/>
        </w:rPr>
        <w:t>ьк</w:t>
      </w:r>
      <w:r w:rsidRPr="00AE4255">
        <w:rPr>
          <w:rFonts w:ascii="Times New Roman" w:hAnsi="Times New Roman"/>
          <w:sz w:val="24"/>
          <w:szCs w:val="24"/>
        </w:rPr>
        <w:t>ого бюджету.</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28. Підвищення кваліфікації учасників професійного навчання здійснюється за рахунок коштів державного та міс</w:t>
      </w:r>
      <w:r w:rsidR="00B23D5B">
        <w:rPr>
          <w:rFonts w:ascii="Times New Roman" w:hAnsi="Times New Roman"/>
          <w:sz w:val="24"/>
          <w:szCs w:val="24"/>
        </w:rPr>
        <w:t>ького</w:t>
      </w:r>
      <w:r w:rsidRPr="00AE4255">
        <w:rPr>
          <w:rFonts w:ascii="Times New Roman" w:hAnsi="Times New Roman"/>
          <w:sz w:val="24"/>
          <w:szCs w:val="24"/>
        </w:rPr>
        <w:t xml:space="preserve"> бюджетів, коштів програм (проектів) міжнародної технічної допомоги та інших джерел, не заборонених законодавством.</w:t>
      </w:r>
    </w:p>
    <w:p w:rsidR="00584F4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lang w:val="ru-RU"/>
        </w:rPr>
        <w:t>29</w:t>
      </w:r>
      <w:r w:rsidRPr="00AE4255">
        <w:rPr>
          <w:rFonts w:ascii="Times New Roman" w:hAnsi="Times New Roman"/>
          <w:sz w:val="24"/>
          <w:szCs w:val="24"/>
        </w:rPr>
        <w:t>. Самоосвіта учасників професійного навчання може здійснюватися за рахунок їх власних коштів або з інших джерел, не заборонених законодавством.</w:t>
      </w:r>
    </w:p>
    <w:p w:rsidR="00B23D5B" w:rsidRPr="00AE4255" w:rsidRDefault="00B23D5B" w:rsidP="00AE4255">
      <w:pPr>
        <w:pStyle w:val="a3"/>
        <w:spacing w:before="0"/>
        <w:jc w:val="both"/>
        <w:rPr>
          <w:rFonts w:ascii="Times New Roman" w:hAnsi="Times New Roman"/>
          <w:sz w:val="24"/>
          <w:szCs w:val="24"/>
        </w:rPr>
      </w:pPr>
    </w:p>
    <w:p w:rsidR="00584F45" w:rsidRPr="00B23D5B" w:rsidRDefault="00584F45" w:rsidP="00AE4255">
      <w:pPr>
        <w:pStyle w:val="a4"/>
        <w:spacing w:before="0" w:after="0"/>
        <w:rPr>
          <w:rFonts w:ascii="Times New Roman" w:hAnsi="Times New Roman"/>
          <w:sz w:val="24"/>
          <w:szCs w:val="24"/>
        </w:rPr>
      </w:pPr>
      <w:r w:rsidRPr="00B23D5B">
        <w:rPr>
          <w:rFonts w:ascii="Times New Roman" w:hAnsi="Times New Roman"/>
          <w:sz w:val="24"/>
          <w:szCs w:val="24"/>
        </w:rPr>
        <w:t>Оцінювання та моніторинг системи професійного навчання</w:t>
      </w:r>
    </w:p>
    <w:p w:rsidR="00B23D5B" w:rsidRDefault="00B23D5B" w:rsidP="00AE4255">
      <w:pPr>
        <w:pStyle w:val="a3"/>
        <w:spacing w:before="0"/>
        <w:jc w:val="both"/>
        <w:rPr>
          <w:rFonts w:ascii="Times New Roman" w:hAnsi="Times New Roman"/>
          <w:sz w:val="24"/>
          <w:szCs w:val="24"/>
        </w:rPr>
      </w:pP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30. Суб’єкти надання освітніх послуг у сфері професійного навчання (провайдери) забезпечують запровадження та здійснення внутрішнього моніторингу та оцінювання якості такого навчання.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Зовнішній моніторинг та оцінювання якості професійного навчання здійснюються замовниками освітніх послуг у сфері професійного навчання.</w:t>
      </w:r>
    </w:p>
    <w:p w:rsidR="00584F45" w:rsidRPr="00AE425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 xml:space="preserve">Моніторинг та оцінювання якості професійного навчання здійснюються відповідно до положення, затвердженого </w:t>
      </w:r>
      <w:r w:rsidR="00B23D5B">
        <w:rPr>
          <w:rFonts w:ascii="Times New Roman" w:hAnsi="Times New Roman"/>
          <w:sz w:val="24"/>
          <w:szCs w:val="24"/>
        </w:rPr>
        <w:t>Національним агентством України з питань державної служби</w:t>
      </w:r>
      <w:r w:rsidRPr="00AE4255">
        <w:rPr>
          <w:rFonts w:ascii="Times New Roman" w:hAnsi="Times New Roman"/>
          <w:sz w:val="24"/>
          <w:szCs w:val="24"/>
        </w:rPr>
        <w:t>.</w:t>
      </w:r>
    </w:p>
    <w:p w:rsidR="00584F45" w:rsidRDefault="00584F45" w:rsidP="00AE4255">
      <w:pPr>
        <w:pStyle w:val="a3"/>
        <w:spacing w:before="0"/>
        <w:jc w:val="both"/>
        <w:rPr>
          <w:rFonts w:ascii="Times New Roman" w:hAnsi="Times New Roman"/>
          <w:sz w:val="24"/>
          <w:szCs w:val="24"/>
        </w:rPr>
      </w:pPr>
      <w:r w:rsidRPr="00AE4255">
        <w:rPr>
          <w:rFonts w:ascii="Times New Roman" w:hAnsi="Times New Roman"/>
          <w:sz w:val="24"/>
          <w:szCs w:val="24"/>
        </w:rPr>
        <w:t>31. </w:t>
      </w:r>
      <w:r w:rsidR="00B23D5B">
        <w:rPr>
          <w:rFonts w:ascii="Times New Roman" w:hAnsi="Times New Roman"/>
          <w:sz w:val="24"/>
          <w:szCs w:val="24"/>
        </w:rPr>
        <w:t>Національне агентство України з питань державної служби</w:t>
      </w:r>
      <w:r w:rsidRPr="00AE4255">
        <w:rPr>
          <w:rFonts w:ascii="Times New Roman" w:hAnsi="Times New Roman"/>
          <w:sz w:val="24"/>
          <w:szCs w:val="24"/>
        </w:rPr>
        <w:t xml:space="preserve"> здійснює моніторинг стану системи професійного навчання та щонайменше один раз на три роки готує відповідну доповідь з урахуванням результатів визначення та аналізу потреб у професійному навчанні, оцінювання якості освітніх послуг, яка оприлюднюється </w:t>
      </w:r>
      <w:r w:rsidR="00B23D5B">
        <w:rPr>
          <w:rFonts w:ascii="Times New Roman" w:hAnsi="Times New Roman"/>
          <w:sz w:val="24"/>
          <w:szCs w:val="24"/>
        </w:rPr>
        <w:t>Національним агентством України з питань державної служби</w:t>
      </w:r>
      <w:r w:rsidRPr="00AE4255">
        <w:rPr>
          <w:rFonts w:ascii="Times New Roman" w:hAnsi="Times New Roman"/>
          <w:sz w:val="24"/>
          <w:szCs w:val="24"/>
        </w:rPr>
        <w:t xml:space="preserve"> на його офіційному веб-сайті та веб-порталі управління знаннями.</w:t>
      </w:r>
    </w:p>
    <w:p w:rsidR="00B23D5B" w:rsidRDefault="00B23D5B" w:rsidP="00AE4255">
      <w:pPr>
        <w:pStyle w:val="a3"/>
        <w:spacing w:before="0"/>
        <w:jc w:val="both"/>
        <w:rPr>
          <w:rFonts w:ascii="Times New Roman" w:hAnsi="Times New Roman"/>
          <w:sz w:val="24"/>
          <w:szCs w:val="24"/>
        </w:rPr>
      </w:pPr>
    </w:p>
    <w:p w:rsidR="00B23D5B" w:rsidRDefault="00B23D5B" w:rsidP="00AE4255">
      <w:pPr>
        <w:pStyle w:val="a3"/>
        <w:spacing w:before="0"/>
        <w:jc w:val="both"/>
        <w:rPr>
          <w:rFonts w:ascii="Times New Roman" w:hAnsi="Times New Roman"/>
          <w:sz w:val="24"/>
          <w:szCs w:val="24"/>
        </w:rPr>
      </w:pPr>
    </w:p>
    <w:p w:rsidR="00B23D5B" w:rsidRDefault="00B23D5B" w:rsidP="00AE4255">
      <w:pPr>
        <w:pStyle w:val="a3"/>
        <w:spacing w:before="0"/>
        <w:jc w:val="both"/>
        <w:rPr>
          <w:rFonts w:ascii="Times New Roman" w:hAnsi="Times New Roman"/>
          <w:sz w:val="24"/>
          <w:szCs w:val="24"/>
        </w:rPr>
      </w:pPr>
      <w:r>
        <w:rPr>
          <w:rFonts w:ascii="Times New Roman" w:hAnsi="Times New Roman"/>
          <w:sz w:val="24"/>
          <w:szCs w:val="24"/>
        </w:rPr>
        <w:t>Керуючий справами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Ю. Сабій</w:t>
      </w:r>
    </w:p>
    <w:p w:rsidR="00B23D5B" w:rsidRDefault="00B23D5B" w:rsidP="00AE4255">
      <w:pPr>
        <w:pStyle w:val="a3"/>
        <w:spacing w:before="0"/>
        <w:jc w:val="both"/>
        <w:rPr>
          <w:rFonts w:ascii="Times New Roman" w:hAnsi="Times New Roman"/>
          <w:sz w:val="24"/>
          <w:szCs w:val="24"/>
        </w:rPr>
      </w:pPr>
      <w:r>
        <w:rPr>
          <w:rFonts w:ascii="Times New Roman" w:hAnsi="Times New Roman"/>
          <w:sz w:val="24"/>
          <w:szCs w:val="24"/>
        </w:rPr>
        <w:t>виконавчого комітету</w:t>
      </w:r>
    </w:p>
    <w:p w:rsidR="00B23D5B" w:rsidRDefault="00B23D5B" w:rsidP="00AE4255">
      <w:pPr>
        <w:pStyle w:val="a3"/>
        <w:spacing w:before="0"/>
        <w:jc w:val="both"/>
        <w:rPr>
          <w:rFonts w:ascii="Times New Roman" w:hAnsi="Times New Roman"/>
          <w:sz w:val="24"/>
          <w:szCs w:val="24"/>
        </w:rPr>
      </w:pPr>
      <w:r>
        <w:rPr>
          <w:rFonts w:ascii="Times New Roman" w:hAnsi="Times New Roman"/>
          <w:sz w:val="24"/>
          <w:szCs w:val="24"/>
        </w:rPr>
        <w:t>Завідувач відділу кадрової</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І. Костенецький</w:t>
      </w:r>
    </w:p>
    <w:p w:rsidR="00B23D5B" w:rsidRDefault="00B23D5B" w:rsidP="00AE4255">
      <w:pPr>
        <w:pStyle w:val="a3"/>
        <w:spacing w:before="0"/>
        <w:jc w:val="both"/>
        <w:rPr>
          <w:rFonts w:ascii="Times New Roman" w:hAnsi="Times New Roman"/>
          <w:sz w:val="24"/>
          <w:szCs w:val="24"/>
        </w:rPr>
      </w:pPr>
      <w:r>
        <w:rPr>
          <w:rFonts w:ascii="Times New Roman" w:hAnsi="Times New Roman"/>
          <w:sz w:val="24"/>
          <w:szCs w:val="24"/>
        </w:rPr>
        <w:t>роботи та з питань служби в</w:t>
      </w:r>
    </w:p>
    <w:p w:rsidR="00FE32E9" w:rsidRPr="00AE4255" w:rsidRDefault="00B23D5B" w:rsidP="00B92D57">
      <w:pPr>
        <w:pStyle w:val="a3"/>
        <w:spacing w:before="0"/>
        <w:jc w:val="both"/>
        <w:rPr>
          <w:rFonts w:ascii="Times New Roman" w:hAnsi="Times New Roman"/>
          <w:sz w:val="24"/>
          <w:szCs w:val="24"/>
        </w:rPr>
      </w:pPr>
      <w:r>
        <w:rPr>
          <w:rFonts w:ascii="Times New Roman" w:hAnsi="Times New Roman"/>
          <w:sz w:val="24"/>
          <w:szCs w:val="24"/>
        </w:rPr>
        <w:t>органах місцевого самоврядування</w:t>
      </w:r>
      <w:bookmarkStart w:id="4" w:name="_GoBack"/>
      <w:bookmarkEnd w:id="4"/>
    </w:p>
    <w:sectPr w:rsidR="00FE32E9" w:rsidRPr="00AE4255" w:rsidSect="00584F45">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Microsoft YaHei"/>
    <w:charset w:val="00"/>
    <w:family w:val="swiss"/>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45"/>
    <w:rsid w:val="00436F5C"/>
    <w:rsid w:val="00584F45"/>
    <w:rsid w:val="00AE4255"/>
    <w:rsid w:val="00B23D5B"/>
    <w:rsid w:val="00B92D57"/>
    <w:rsid w:val="00BB5710"/>
    <w:rsid w:val="00BB648F"/>
    <w:rsid w:val="00FE3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0D0E618-C868-4ED9-BC21-37E0F745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84F45"/>
    <w:pPr>
      <w:keepNext/>
      <w:numPr>
        <w:numId w:val="1"/>
      </w:numPr>
      <w:suppressAutoHyphens/>
      <w:spacing w:after="0" w:line="240" w:lineRule="auto"/>
      <w:jc w:val="both"/>
      <w:outlineLvl w:val="0"/>
    </w:pPr>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584F45"/>
    <w:pPr>
      <w:spacing w:before="120" w:after="0" w:line="240" w:lineRule="auto"/>
      <w:ind w:firstLine="567"/>
    </w:pPr>
    <w:rPr>
      <w:rFonts w:ascii="Antiqua" w:eastAsia="Times New Roman" w:hAnsi="Antiqua" w:cs="Times New Roman"/>
      <w:sz w:val="26"/>
      <w:szCs w:val="20"/>
      <w:lang w:val="uk-UA" w:eastAsia="ru-RU"/>
    </w:rPr>
  </w:style>
  <w:style w:type="paragraph" w:customStyle="1" w:styleId="a4">
    <w:name w:val="Назва документа"/>
    <w:basedOn w:val="a"/>
    <w:next w:val="a3"/>
    <w:rsid w:val="00584F45"/>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10">
    <w:name w:val="Заголовок 1 Знак"/>
    <w:basedOn w:val="a0"/>
    <w:link w:val="1"/>
    <w:rsid w:val="00584F45"/>
    <w:rPr>
      <w:rFonts w:ascii="Times New Roman" w:eastAsia="Times New Roman" w:hAnsi="Times New Roman" w:cs="Times New Roman"/>
      <w:sz w:val="24"/>
      <w:szCs w:val="24"/>
      <w:lang w:val="uk-UA" w:eastAsia="zh-CN"/>
    </w:rPr>
  </w:style>
  <w:style w:type="paragraph" w:styleId="a5">
    <w:name w:val="Body Text"/>
    <w:basedOn w:val="a"/>
    <w:link w:val="a6"/>
    <w:semiHidden/>
    <w:rsid w:val="00584F45"/>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6">
    <w:name w:val="Основний текст Знак"/>
    <w:basedOn w:val="a0"/>
    <w:link w:val="a5"/>
    <w:semiHidden/>
    <w:rsid w:val="00584F45"/>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B92D57"/>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B92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13093</Words>
  <Characters>7464</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Костенецький Ігор Леонідович</dc:creator>
  <cp:keywords/>
  <dc:description/>
  <cp:lastModifiedBy>Отрощенко Сергій Володимирович</cp:lastModifiedBy>
  <cp:revision>4</cp:revision>
  <cp:lastPrinted>2019-03-18T09:21:00Z</cp:lastPrinted>
  <dcterms:created xsi:type="dcterms:W3CDTF">2019-03-05T13:27:00Z</dcterms:created>
  <dcterms:modified xsi:type="dcterms:W3CDTF">2019-03-18T09:21:00Z</dcterms:modified>
</cp:coreProperties>
</file>