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79"/>
      </w:tblGrid>
      <w:tr w:rsidR="00472296" w:rsidTr="008D5AF5">
        <w:trPr>
          <w:tblCellSpacing w:w="22" w:type="dxa"/>
        </w:trPr>
        <w:tc>
          <w:tcPr>
            <w:tcW w:w="5000" w:type="pct"/>
            <w:hideMark/>
          </w:tcPr>
          <w:p w:rsidR="00472296" w:rsidRDefault="00472296" w:rsidP="008D5AF5">
            <w:pPr>
              <w:pStyle w:val="a3"/>
            </w:pPr>
            <w:r>
              <w:t>ЗАТВЕРДЖЕНО</w:t>
            </w:r>
            <w:r>
              <w:br/>
            </w:r>
            <w:r>
              <w:rPr>
                <w:color w:val="0000FF"/>
              </w:rPr>
              <w:t>Наказ Міністерства фінансів України</w:t>
            </w:r>
            <w:r>
              <w:rPr>
                <w:color w:val="0000FF"/>
              </w:rPr>
              <w:br/>
              <w:t>26 серпня 2014 року N 836</w:t>
            </w:r>
          </w:p>
        </w:tc>
      </w:tr>
    </w:tbl>
    <w:p w:rsidR="00472296" w:rsidRDefault="00472296" w:rsidP="00472296"/>
    <w:p w:rsidR="00472296" w:rsidRDefault="00472296" w:rsidP="00472296"/>
    <w:p w:rsidR="00472296" w:rsidRDefault="00472296" w:rsidP="00472296"/>
    <w:p w:rsidR="00472296" w:rsidRDefault="00472296" w:rsidP="00472296"/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3"/>
        <w:gridCol w:w="6757"/>
      </w:tblGrid>
      <w:tr w:rsidR="00472296" w:rsidTr="008D5AF5">
        <w:trPr>
          <w:tblCellSpacing w:w="22" w:type="dxa"/>
          <w:jc w:val="center"/>
        </w:trPr>
        <w:tc>
          <w:tcPr>
            <w:tcW w:w="2726" w:type="pct"/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2230" w:type="pct"/>
            <w:hideMark/>
          </w:tcPr>
          <w:p w:rsidR="00472296" w:rsidRDefault="00472296" w:rsidP="008D5AF5">
            <w:pPr>
              <w:pStyle w:val="a3"/>
            </w:pPr>
            <w:r>
              <w:t>ЗАТВЕРДЖЕНО</w:t>
            </w:r>
            <w:r>
              <w:br/>
              <w:t>Наказ / розпорядчий документ</w:t>
            </w:r>
            <w:r>
              <w:br/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(найменування головного розпорядника коштів місцевого бюджету)</w:t>
            </w:r>
            <w:r>
              <w:rPr>
                <w:sz w:val="20"/>
                <w:szCs w:val="20"/>
              </w:rPr>
              <w:br/>
            </w:r>
            <w:r>
              <w:t>наказ</w:t>
            </w:r>
            <w:r>
              <w:br/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(найменування місцевого фінансового органу)</w:t>
            </w:r>
            <w:r>
              <w:rPr>
                <w:sz w:val="20"/>
                <w:szCs w:val="20"/>
              </w:rPr>
              <w:br/>
            </w:r>
            <w:r>
              <w:t>_________________ N ______</w:t>
            </w:r>
          </w:p>
        </w:tc>
      </w:tr>
    </w:tbl>
    <w:p w:rsidR="00472296" w:rsidRDefault="00472296" w:rsidP="00472296">
      <w:pPr>
        <w:pStyle w:val="3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Паспорт</w:t>
      </w:r>
      <w:r>
        <w:rPr>
          <w:rFonts w:eastAsia="Times New Roman"/>
        </w:rPr>
        <w:br/>
        <w:t>бюджетної програми місцевого бюджету на 2017 рік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72296" w:rsidTr="008D5AF5">
        <w:trPr>
          <w:tblCellSpacing w:w="22" w:type="dxa"/>
          <w:jc w:val="center"/>
        </w:trPr>
        <w:tc>
          <w:tcPr>
            <w:tcW w:w="5000" w:type="pct"/>
            <w:hideMark/>
          </w:tcPr>
          <w:p w:rsidR="00472296" w:rsidRDefault="00472296" w:rsidP="008D5AF5">
            <w:pPr>
              <w:pStyle w:val="a3"/>
              <w:rPr>
                <w:sz w:val="20"/>
                <w:szCs w:val="20"/>
              </w:rPr>
            </w:pPr>
            <w:r>
              <w:t xml:space="preserve">1.        </w:t>
            </w:r>
            <w:r>
              <w:rPr>
                <w:u w:val="single"/>
              </w:rPr>
              <w:t xml:space="preserve">7600000  </w:t>
            </w:r>
            <w:r>
              <w:t xml:space="preserve">            </w:t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          (КПКВК МБ)                     (найменування головного розпорядника)</w:t>
            </w:r>
          </w:p>
          <w:p w:rsidR="00472296" w:rsidRDefault="00472296" w:rsidP="008D5AF5">
            <w:pPr>
              <w:pStyle w:val="a3"/>
              <w:rPr>
                <w:sz w:val="20"/>
                <w:szCs w:val="20"/>
              </w:rPr>
            </w:pPr>
            <w:r>
              <w:t xml:space="preserve">2.       </w:t>
            </w:r>
            <w:r>
              <w:rPr>
                <w:u w:val="single"/>
              </w:rPr>
              <w:t xml:space="preserve">7610000  </w:t>
            </w:r>
            <w:r>
              <w:t xml:space="preserve">            </w:t>
            </w:r>
            <w:r>
              <w:rPr>
                <w:u w:val="single"/>
              </w:rPr>
              <w:t>Фінансове управління Хмельницької міської ради</w:t>
            </w:r>
            <w:r>
              <w:br/>
            </w:r>
            <w:r>
              <w:rPr>
                <w:sz w:val="20"/>
                <w:szCs w:val="20"/>
              </w:rPr>
              <w:t>          (КПКВК МБ)                     (найменування відповідального виконавця)</w:t>
            </w:r>
          </w:p>
          <w:p w:rsidR="00472296" w:rsidRDefault="00472296" w:rsidP="008D5AF5">
            <w:pPr>
              <w:pStyle w:val="a3"/>
              <w:rPr>
                <w:sz w:val="20"/>
                <w:szCs w:val="20"/>
              </w:rPr>
            </w:pPr>
            <w:r>
              <w:t xml:space="preserve">3. .     </w:t>
            </w:r>
            <w:r>
              <w:rPr>
                <w:u w:val="single"/>
              </w:rPr>
              <w:t xml:space="preserve">7618600 </w:t>
            </w:r>
            <w:r>
              <w:t xml:space="preserve">                </w:t>
            </w:r>
            <w:r>
              <w:rPr>
                <w:u w:val="single"/>
              </w:rPr>
              <w:t>0180</w:t>
            </w:r>
            <w:r>
              <w:t xml:space="preserve">                               </w:t>
            </w:r>
            <w:r w:rsidRPr="000A292F">
              <w:rPr>
                <w:u w:val="single"/>
              </w:rPr>
              <w:t>Інші видатки</w:t>
            </w:r>
            <w:r>
              <w:br/>
            </w:r>
            <w:r>
              <w:rPr>
                <w:sz w:val="20"/>
                <w:szCs w:val="20"/>
              </w:rPr>
              <w:t>          (КПКВК МБ)            (КФКВК)</w:t>
            </w:r>
            <w:r>
              <w:rPr>
                <w:vertAlign w:val="superscript"/>
              </w:rPr>
              <w:t xml:space="preserve"> 1</w:t>
            </w:r>
            <w:r>
              <w:rPr>
                <w:sz w:val="20"/>
                <w:szCs w:val="20"/>
              </w:rPr>
              <w:t>                (найменування бюджетної програми)</w:t>
            </w:r>
          </w:p>
          <w:p w:rsidR="00472296" w:rsidRDefault="00472296" w:rsidP="008D5AF5">
            <w:pPr>
              <w:pStyle w:val="a3"/>
              <w:jc w:val="both"/>
            </w:pPr>
            <w:r>
              <w:t>4. Обсяг бюджетних призначень / бюджетних асигнувань – 75,19 тис. гривень, у тому числі загального фонду – 75,19 тис. гривень та спеціального фонду – 0,0 тис. гривень.</w:t>
            </w:r>
          </w:p>
          <w:p w:rsidR="00472296" w:rsidRPr="00CC7548" w:rsidRDefault="00472296" w:rsidP="008D5AF5">
            <w:pPr>
              <w:pStyle w:val="a3"/>
              <w:jc w:val="both"/>
              <w:rPr>
                <w:u w:val="single"/>
              </w:rPr>
            </w:pPr>
            <w:r>
              <w:t xml:space="preserve">5. Підстави для виконання бюджетної програми </w:t>
            </w:r>
            <w:r>
              <w:rPr>
                <w:u w:val="single"/>
              </w:rPr>
              <w:t>Бюджетний кодекс, рішення сесії Хмельницької міської ради від 29.12.2016 року №12 «Про бюджет міста Хмельницького на 2017 рік», н</w:t>
            </w:r>
            <w:r w:rsidRPr="00CC7548">
              <w:rPr>
                <w:u w:val="single"/>
              </w:rPr>
              <w:t>аказ Міністерства фінансів України 27 липня 2011 року № 945 (у редакції наказу Міністерства фінансів України від 10.09.2015 № 765)</w:t>
            </w:r>
            <w:r>
              <w:rPr>
                <w:u w:val="single"/>
              </w:rPr>
              <w:t xml:space="preserve"> </w:t>
            </w:r>
            <w:r w:rsidRPr="00CC7548">
              <w:rPr>
                <w:u w:val="single"/>
              </w:rPr>
              <w:t>«Про затвердження Примірного переліку результативних показників бюджетних програм для місцевих бюджетів за видатками, що можуть здійснюватися з усіх місцевих бюджетів»</w:t>
            </w:r>
          </w:p>
          <w:p w:rsidR="00472296" w:rsidRDefault="00472296" w:rsidP="008D5AF5">
            <w:pPr>
              <w:pStyle w:val="a3"/>
              <w:jc w:val="both"/>
            </w:pPr>
            <w:r>
              <w:t xml:space="preserve">6. Мета бюджетної програми </w:t>
            </w:r>
            <w:r w:rsidRPr="00CC7548">
              <w:rPr>
                <w:rFonts w:eastAsia="Times New Roman"/>
                <w:bCs/>
                <w:iCs/>
                <w:color w:val="000000"/>
                <w:u w:val="single"/>
              </w:rPr>
              <w:t xml:space="preserve">Забезпечення можливості </w:t>
            </w:r>
            <w:r>
              <w:rPr>
                <w:rFonts w:eastAsia="Times New Roman"/>
                <w:bCs/>
                <w:iCs/>
                <w:color w:val="000000"/>
                <w:u w:val="single"/>
              </w:rPr>
              <w:t xml:space="preserve">реалізації проекту «Підвищення енергетичної ефективності закладів бюджетної сфери </w:t>
            </w:r>
            <w:r>
              <w:rPr>
                <w:rFonts w:eastAsia="Times New Roman"/>
                <w:bCs/>
                <w:iCs/>
                <w:color w:val="000000"/>
                <w:u w:val="single"/>
              </w:rPr>
              <w:lastRenderedPageBreak/>
              <w:t>міста Хмельницького» на 2017 рік</w:t>
            </w:r>
            <w:r w:rsidRPr="00D00836">
              <w:rPr>
                <w:rFonts w:eastAsia="Times New Roman"/>
                <w:bCs/>
                <w:iCs/>
                <w:color w:val="000000"/>
              </w:rPr>
              <w:t> </w:t>
            </w:r>
          </w:p>
          <w:p w:rsidR="00472296" w:rsidRDefault="00472296" w:rsidP="008D5AF5">
            <w:pPr>
              <w:pStyle w:val="a3"/>
              <w:jc w:val="both"/>
            </w:pPr>
            <w:r>
              <w:t>7. Підпрограми, спрямовані на досягнення мети, визначеної паспортом бюджетної програми</w:t>
            </w:r>
          </w:p>
        </w:tc>
      </w:tr>
    </w:tbl>
    <w:p w:rsidR="00472296" w:rsidRDefault="00472296" w:rsidP="00472296">
      <w:pPr>
        <w:rPr>
          <w:rFonts w:eastAsia="Times New Roman"/>
        </w:rPr>
      </w:pP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4"/>
        <w:gridCol w:w="1965"/>
        <w:gridCol w:w="1818"/>
        <w:gridCol w:w="9673"/>
      </w:tblGrid>
      <w:tr w:rsidR="00472296" w:rsidTr="008D5AF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N з/п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КФКВК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Назва підпрограми</w:t>
            </w:r>
          </w:p>
        </w:tc>
      </w:tr>
      <w:tr w:rsidR="00472296" w:rsidTr="008D5AF5">
        <w:trPr>
          <w:tblCellSpacing w:w="22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7"/>
        <w:gridCol w:w="44"/>
        <w:gridCol w:w="1467"/>
        <w:gridCol w:w="1467"/>
        <w:gridCol w:w="3457"/>
        <w:gridCol w:w="2603"/>
        <w:gridCol w:w="2321"/>
        <w:gridCol w:w="2341"/>
        <w:gridCol w:w="398"/>
      </w:tblGrid>
      <w:tr w:rsidR="00472296" w:rsidTr="008D5AF5">
        <w:trPr>
          <w:gridBefore w:val="1"/>
          <w:tblCellSpacing w:w="22" w:type="dxa"/>
          <w:jc w:val="center"/>
        </w:trPr>
        <w:tc>
          <w:tcPr>
            <w:tcW w:w="4973" w:type="pct"/>
            <w:gridSpan w:val="8"/>
            <w:hideMark/>
          </w:tcPr>
          <w:p w:rsidR="00472296" w:rsidRDefault="00472296" w:rsidP="008D5AF5">
            <w:pPr>
              <w:pStyle w:val="a3"/>
              <w:jc w:val="both"/>
            </w:pPr>
            <w:r>
              <w:t>8. Обсяги фінансування бюджетної програми у розрізі підпрограм та завдань</w:t>
            </w:r>
          </w:p>
          <w:p w:rsidR="00472296" w:rsidRDefault="00472296" w:rsidP="008D5AF5">
            <w:pPr>
              <w:pStyle w:val="a3"/>
              <w:jc w:val="right"/>
            </w:pPr>
            <w:r>
              <w:t xml:space="preserve">(тис. 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4" w:type="dxa"/>
          <w:tblCellSpacing w:w="22" w:type="dxa"/>
          <w:jc w:val="center"/>
        </w:trPr>
        <w:tc>
          <w:tcPr>
            <w:tcW w:w="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КФКВК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Підпрограма / завдання бюджетної програми</w:t>
            </w:r>
            <w:r>
              <w:rPr>
                <w:vertAlign w:val="superscript"/>
              </w:rPr>
              <w:t xml:space="preserve"> 2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Спеціальний фонд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4" w:type="dxa"/>
          <w:tblCellSpacing w:w="22" w:type="dxa"/>
          <w:jc w:val="center"/>
        </w:trPr>
        <w:tc>
          <w:tcPr>
            <w:tcW w:w="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6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4" w:type="dxa"/>
          <w:tblCellSpacing w:w="22" w:type="dxa"/>
          <w:jc w:val="center"/>
        </w:trPr>
        <w:tc>
          <w:tcPr>
            <w:tcW w:w="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both"/>
            </w:pPr>
            <w:r>
              <w:t>Завдання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4" w:type="dxa"/>
          <w:tblCellSpacing w:w="22" w:type="dxa"/>
          <w:jc w:val="center"/>
        </w:trPr>
        <w:tc>
          <w:tcPr>
            <w:tcW w:w="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7618600 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0180 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 w:rsidRPr="00150AB5">
              <w:rPr>
                <w:rFonts w:eastAsia="Times New Roman"/>
                <w:color w:val="000000"/>
              </w:rPr>
              <w:t>Здійснення виплат, пов'язаних з погашенням відсотків за користування кредит</w:t>
            </w:r>
            <w:r>
              <w:rPr>
                <w:rFonts w:eastAsia="Times New Roman"/>
                <w:color w:val="000000"/>
              </w:rPr>
              <w:t>ом, наданим</w:t>
            </w:r>
            <w:r w:rsidRPr="00150AB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Північною екологічною фінансовою корпорацією (НЕФКО)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75,19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75,19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4" w:type="dxa"/>
          <w:tblCellSpacing w:w="22" w:type="dxa"/>
          <w:jc w:val="center"/>
        </w:trPr>
        <w:tc>
          <w:tcPr>
            <w:tcW w:w="2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both"/>
            </w:pPr>
            <w:r>
              <w:t>Усього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75,19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75,19</w:t>
            </w:r>
          </w:p>
        </w:tc>
      </w:tr>
    </w:tbl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rPr>
          <w:rFonts w:eastAsia="Times New Roman"/>
        </w:rPr>
      </w:pPr>
    </w:p>
    <w:p w:rsidR="00472296" w:rsidRDefault="00472296" w:rsidP="00472296">
      <w:pPr>
        <w:pStyle w:val="a3"/>
        <w:jc w:val="both"/>
        <w:rPr>
          <w:rFonts w:eastAsia="Times New Roman"/>
        </w:rPr>
      </w:pPr>
    </w:p>
    <w:p w:rsidR="00472296" w:rsidRDefault="00472296" w:rsidP="00472296">
      <w:pPr>
        <w:pStyle w:val="a3"/>
        <w:jc w:val="both"/>
      </w:pPr>
      <w:r>
        <w:rPr>
          <w:rFonts w:eastAsia="Times New Roman"/>
        </w:rPr>
        <w:lastRenderedPageBreak/>
        <w:br w:type="textWrapping" w:clear="all"/>
      </w:r>
      <w:r>
        <w:t>9. Перелік регіональних цільових програм, які виконуються у складі бюджетної програми</w:t>
      </w:r>
    </w:p>
    <w:tbl>
      <w:tblPr>
        <w:tblW w:w="150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57"/>
        <w:gridCol w:w="85"/>
        <w:gridCol w:w="1745"/>
        <w:gridCol w:w="2592"/>
        <w:gridCol w:w="2314"/>
        <w:gridCol w:w="2337"/>
        <w:gridCol w:w="485"/>
      </w:tblGrid>
      <w:tr w:rsidR="00472296" w:rsidTr="008D5AF5">
        <w:trPr>
          <w:gridBefore w:val="1"/>
          <w:wBefore w:w="1822" w:type="pct"/>
          <w:tblCellSpacing w:w="22" w:type="dxa"/>
          <w:jc w:val="center"/>
        </w:trPr>
        <w:tc>
          <w:tcPr>
            <w:tcW w:w="3135" w:type="pct"/>
            <w:gridSpan w:val="6"/>
            <w:hideMark/>
          </w:tcPr>
          <w:p w:rsidR="00472296" w:rsidRDefault="00472296" w:rsidP="008D5AF5">
            <w:pPr>
              <w:pStyle w:val="a3"/>
              <w:jc w:val="right"/>
            </w:pPr>
            <w:r>
              <w:t xml:space="preserve"> (тис. 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Назва регіональної цільової програми та підпрограми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Спеціальний фонд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Регіональна цільова програма 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Підпрограма 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Підпрограма 2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...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83" w:type="pct"/>
          <w:tblCellSpacing w:w="22" w:type="dxa"/>
          <w:jc w:val="center"/>
        </w:trPr>
        <w:tc>
          <w:tcPr>
            <w:tcW w:w="18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Усього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"/>
        <w:gridCol w:w="935"/>
        <w:gridCol w:w="1597"/>
        <w:gridCol w:w="3292"/>
        <w:gridCol w:w="3009"/>
        <w:gridCol w:w="2865"/>
        <w:gridCol w:w="2749"/>
        <w:gridCol w:w="496"/>
      </w:tblGrid>
      <w:tr w:rsidR="00472296" w:rsidTr="008D5AF5">
        <w:trPr>
          <w:gridBefore w:val="1"/>
          <w:wBefore w:w="2" w:type="pct"/>
          <w:tblCellSpacing w:w="22" w:type="dxa"/>
          <w:jc w:val="center"/>
        </w:trPr>
        <w:tc>
          <w:tcPr>
            <w:tcW w:w="4954" w:type="pct"/>
            <w:gridSpan w:val="7"/>
            <w:hideMark/>
          </w:tcPr>
          <w:p w:rsidR="00472296" w:rsidRDefault="00472296" w:rsidP="008D5AF5">
            <w:pPr>
              <w:pStyle w:val="a3"/>
              <w:jc w:val="both"/>
            </w:pPr>
            <w:r>
              <w:t>10. Результативні показники бюджетної програми у розрізі підпрограм і завдань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Назва показника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Одиниця виміру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Джерело інформації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Значення показника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6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7618600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3D6E69" w:rsidRDefault="00472296" w:rsidP="008D5AF5">
            <w:pPr>
              <w:pStyle w:val="a3"/>
            </w:pPr>
            <w:r w:rsidRPr="00BA0A10">
              <w:rPr>
                <w:b/>
              </w:rPr>
              <w:t>Завдання</w:t>
            </w:r>
            <w:r>
              <w:rPr>
                <w:b/>
              </w:rPr>
              <w:t xml:space="preserve">. </w:t>
            </w:r>
            <w:r w:rsidRPr="00150AB5">
              <w:rPr>
                <w:rFonts w:eastAsia="Times New Roman"/>
                <w:color w:val="000000"/>
              </w:rPr>
              <w:t>Здійснення виплат, пов'язаних з погашенням відсотків за користування кредит</w:t>
            </w:r>
            <w:r>
              <w:rPr>
                <w:rFonts w:eastAsia="Times New Roman"/>
                <w:color w:val="000000"/>
              </w:rPr>
              <w:t>ом, наданим</w:t>
            </w:r>
            <w:r w:rsidRPr="00150AB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Північною екологічною фінансовою корпорацією (НЕФКО)</w:t>
            </w:r>
            <w:r>
              <w:t> 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1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BA0A10" w:rsidRDefault="00472296" w:rsidP="008D5AF5">
            <w:pPr>
              <w:pStyle w:val="a3"/>
              <w:rPr>
                <w:b/>
              </w:rPr>
            </w:pPr>
            <w:r w:rsidRPr="00BA0A10">
              <w:rPr>
                <w:b/>
              </w:rPr>
              <w:t>затрат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  <w:r w:rsidRPr="00150AB5">
              <w:rPr>
                <w:rFonts w:eastAsia="Times New Roman"/>
                <w:color w:val="000000"/>
              </w:rPr>
              <w:t xml:space="preserve">кількість </w:t>
            </w:r>
            <w:r>
              <w:rPr>
                <w:rFonts w:eastAsia="Times New Roman"/>
                <w:color w:val="000000"/>
              </w:rPr>
              <w:t>об’єктів</w:t>
            </w:r>
            <w:r w:rsidRPr="00150AB5">
              <w:rPr>
                <w:rFonts w:eastAsia="Times New Roman"/>
                <w:color w:val="000000"/>
              </w:rPr>
              <w:t>,</w:t>
            </w:r>
            <w:r>
              <w:rPr>
                <w:rFonts w:eastAsia="Times New Roman"/>
                <w:color w:val="000000"/>
              </w:rPr>
              <w:t xml:space="preserve"> на </w:t>
            </w:r>
            <w:r w:rsidRPr="00150AB5">
              <w:rPr>
                <w:rFonts w:eastAsia="Times New Roman"/>
                <w:color w:val="000000"/>
              </w:rPr>
              <w:t>яки</w:t>
            </w:r>
            <w:r>
              <w:rPr>
                <w:rFonts w:eastAsia="Times New Roman"/>
                <w:color w:val="000000"/>
              </w:rPr>
              <w:t xml:space="preserve">х планується реалізувати </w:t>
            </w:r>
            <w:r>
              <w:rPr>
                <w:rFonts w:eastAsia="Times New Roman"/>
                <w:color w:val="000000"/>
              </w:rPr>
              <w:lastRenderedPageBreak/>
              <w:t>інвестиційний проект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lastRenderedPageBreak/>
              <w:t>од.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Умови надання кредиту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lastRenderedPageBreak/>
              <w:t>2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86630D" w:rsidRDefault="00472296" w:rsidP="008D5AF5">
            <w:pPr>
              <w:pStyle w:val="a3"/>
              <w:rPr>
                <w:b/>
              </w:rPr>
            </w:pPr>
            <w:r w:rsidRPr="0086630D">
              <w:rPr>
                <w:b/>
              </w:rPr>
              <w:t>продукту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  <w:r w:rsidRPr="00150AB5">
              <w:rPr>
                <w:rFonts w:eastAsia="Times New Roman"/>
                <w:color w:val="000000"/>
              </w:rPr>
              <w:t>кількість укладених договорів, за якими планується погашення відсотків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 w:rsidRPr="00150AB5">
              <w:rPr>
                <w:rFonts w:eastAsia="Times New Roman"/>
                <w:color w:val="000000"/>
              </w:rPr>
              <w:t>од.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Умови надання кредиту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86630D" w:rsidRDefault="00472296" w:rsidP="008D5AF5">
            <w:pPr>
              <w:pStyle w:val="a3"/>
              <w:rPr>
                <w:b/>
              </w:rPr>
            </w:pPr>
            <w:r w:rsidRPr="0086630D">
              <w:rPr>
                <w:b/>
              </w:rPr>
              <w:t>ефективності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  <w:r w:rsidRPr="00150AB5">
              <w:rPr>
                <w:rFonts w:eastAsia="Times New Roman"/>
                <w:color w:val="000000"/>
              </w:rPr>
              <w:t>середні витрати на погашення відсотків за одним договором.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 w:rsidRPr="00150AB5">
              <w:rPr>
                <w:rFonts w:eastAsia="Times New Roman"/>
                <w:color w:val="000000"/>
              </w:rPr>
              <w:t xml:space="preserve">тис. </w:t>
            </w:r>
            <w:r>
              <w:rPr>
                <w:rFonts w:eastAsia="Times New Roman"/>
                <w:color w:val="000000"/>
              </w:rPr>
              <w:t>грн.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Призначення на 2017 рік/кількість договорів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75,19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Pr="0025751A" w:rsidRDefault="00472296" w:rsidP="008D5AF5">
            <w:pPr>
              <w:pStyle w:val="a3"/>
              <w:rPr>
                <w:b/>
              </w:rPr>
            </w:pPr>
            <w:r w:rsidRPr="0025751A">
              <w:rPr>
                <w:b/>
              </w:rPr>
              <w:t>якості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72" w:type="pct"/>
          <w:tblCellSpacing w:w="22" w:type="dxa"/>
          <w:jc w:val="center"/>
        </w:trPr>
        <w:tc>
          <w:tcPr>
            <w:tcW w:w="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 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rPr>
                <w:rFonts w:eastAsia="Times New Roman"/>
                <w:color w:val="000000"/>
              </w:rPr>
              <w:t>обсяг залучених інвестицій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 w:rsidRPr="00150AB5">
              <w:rPr>
                <w:rFonts w:eastAsia="Times New Roman"/>
                <w:color w:val="000000"/>
              </w:rPr>
              <w:t xml:space="preserve">тис. </w:t>
            </w:r>
            <w:r>
              <w:rPr>
                <w:rFonts w:eastAsia="Times New Roman"/>
                <w:color w:val="000000"/>
              </w:rPr>
              <w:t>грн.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Попередній графік погашення за кредитом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11 839,7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8"/>
        <w:gridCol w:w="44"/>
        <w:gridCol w:w="1685"/>
        <w:gridCol w:w="999"/>
        <w:gridCol w:w="1155"/>
        <w:gridCol w:w="1274"/>
        <w:gridCol w:w="810"/>
        <w:gridCol w:w="1155"/>
        <w:gridCol w:w="1274"/>
        <w:gridCol w:w="810"/>
        <w:gridCol w:w="1155"/>
        <w:gridCol w:w="1274"/>
        <w:gridCol w:w="810"/>
        <w:gridCol w:w="1568"/>
        <w:gridCol w:w="394"/>
      </w:tblGrid>
      <w:tr w:rsidR="00472296" w:rsidTr="008D5AF5">
        <w:trPr>
          <w:gridBefore w:val="1"/>
          <w:tblCellSpacing w:w="22" w:type="dxa"/>
          <w:jc w:val="center"/>
        </w:trPr>
        <w:tc>
          <w:tcPr>
            <w:tcW w:w="4973" w:type="pct"/>
            <w:gridSpan w:val="14"/>
            <w:hideMark/>
          </w:tcPr>
          <w:p w:rsidR="00472296" w:rsidRDefault="00472296" w:rsidP="008D5AF5">
            <w:pPr>
              <w:pStyle w:val="a3"/>
              <w:jc w:val="both"/>
              <w:rPr>
                <w:vertAlign w:val="superscript"/>
              </w:rPr>
            </w:pPr>
            <w:r>
              <w:t>11. Джерела фінансування інвестиційних проектів у розрізі підпрограм</w:t>
            </w:r>
            <w:r>
              <w:rPr>
                <w:vertAlign w:val="superscript"/>
              </w:rPr>
              <w:t xml:space="preserve"> 2</w:t>
            </w:r>
          </w:p>
          <w:p w:rsidR="00472296" w:rsidRDefault="00472296" w:rsidP="008D5AF5">
            <w:pPr>
              <w:pStyle w:val="a3"/>
              <w:jc w:val="right"/>
            </w:pPr>
            <w:r>
              <w:t xml:space="preserve">(тис. </w:t>
            </w:r>
            <w:proofErr w:type="spellStart"/>
            <w:r>
              <w:t>грн</w:t>
            </w:r>
            <w:proofErr w:type="spellEnd"/>
            <w:r>
              <w:t>)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Код</w:t>
            </w:r>
          </w:p>
        </w:tc>
        <w:tc>
          <w:tcPr>
            <w:tcW w:w="5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Найменування джерел надходжень</w:t>
            </w:r>
          </w:p>
        </w:tc>
        <w:tc>
          <w:tcPr>
            <w:tcW w:w="33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КПКВК</w:t>
            </w:r>
          </w:p>
        </w:tc>
        <w:tc>
          <w:tcPr>
            <w:tcW w:w="10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Касові видатки станом на 01 січня звітного періоду</w:t>
            </w:r>
          </w:p>
        </w:tc>
        <w:tc>
          <w:tcPr>
            <w:tcW w:w="10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План видатків звітного періоду</w:t>
            </w:r>
          </w:p>
        </w:tc>
        <w:tc>
          <w:tcPr>
            <w:tcW w:w="10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Прогноз видатків до кінця реалізації інвестиційного проекту</w:t>
            </w:r>
            <w:r>
              <w:rPr>
                <w:vertAlign w:val="superscript"/>
              </w:rPr>
              <w:t xml:space="preserve"> 3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 xml:space="preserve">Пояснення, що </w:t>
            </w:r>
            <w:proofErr w:type="spellStart"/>
            <w:r>
              <w:t>характери-</w:t>
            </w:r>
            <w:proofErr w:type="spellEnd"/>
            <w:r>
              <w:br/>
            </w:r>
            <w:proofErr w:type="spellStart"/>
            <w:r>
              <w:t>зують</w:t>
            </w:r>
            <w:proofErr w:type="spellEnd"/>
            <w:r>
              <w:t xml:space="preserve"> джерела </w:t>
            </w:r>
            <w:proofErr w:type="spellStart"/>
            <w:r>
              <w:t>фінансу-</w:t>
            </w:r>
            <w:proofErr w:type="spellEnd"/>
            <w:r>
              <w:br/>
            </w:r>
            <w:proofErr w:type="spellStart"/>
            <w:r>
              <w:t>вання</w:t>
            </w:r>
            <w:proofErr w:type="spellEnd"/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t>спеціаль-</w:t>
            </w:r>
            <w:proofErr w:type="spellEnd"/>
            <w:r>
              <w:br/>
              <w:t>ний фонд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t>спеціаль-</w:t>
            </w:r>
            <w:proofErr w:type="spellEnd"/>
            <w:r>
              <w:br/>
              <w:t>ний фонд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загальний фонд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t>спеціаль-</w:t>
            </w:r>
            <w:proofErr w:type="spellEnd"/>
            <w:r>
              <w:br/>
              <w:t>ний фонд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разом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/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4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5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6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7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8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9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10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11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13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Підпрограма 1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Інвестиційний проект 1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rPr>
                <w:i/>
                <w:iCs/>
              </w:rPr>
              <w:t>Надходження із бюджету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rPr>
                <w:i/>
                <w:iCs/>
              </w:rPr>
              <w:t>Інші джерела фінансування (за видами)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х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...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Інвестиційний проект 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...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253" w:type="dxa"/>
          <w:tblCellSpacing w:w="22" w:type="dxa"/>
          <w:jc w:val="center"/>
        </w:trPr>
        <w:tc>
          <w:tcPr>
            <w:tcW w:w="1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2296" w:rsidRDefault="00472296" w:rsidP="008D5AF5">
            <w:pPr>
              <w:pStyle w:val="a3"/>
            </w:pPr>
            <w:r>
              <w:t>Усього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0"/>
      </w:tblGrid>
      <w:tr w:rsidR="00472296" w:rsidTr="008D5AF5">
        <w:trPr>
          <w:tblCellSpacing w:w="22" w:type="dxa"/>
          <w:jc w:val="center"/>
        </w:trPr>
        <w:tc>
          <w:tcPr>
            <w:tcW w:w="5000" w:type="pct"/>
            <w:hideMark/>
          </w:tcPr>
          <w:p w:rsidR="00472296" w:rsidRDefault="00472296" w:rsidP="008D5AF5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</w:t>
            </w:r>
            <w:r>
              <w:br/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Код </w:t>
            </w:r>
            <w:r>
              <w:rPr>
                <w:color w:val="0000FF"/>
                <w:sz w:val="20"/>
                <w:szCs w:val="20"/>
              </w:rPr>
              <w:t>функціональної класифікації видатків та кредитування бюджету</w:t>
            </w:r>
            <w:r>
              <w:rPr>
                <w:sz w:val="20"/>
                <w:szCs w:val="20"/>
              </w:rPr>
              <w:t xml:space="preserve"> вказується лише у випадку, коли бюджетна програма не поділяється на підпрограми.</w:t>
            </w:r>
          </w:p>
          <w:p w:rsidR="00472296" w:rsidRDefault="00472296" w:rsidP="008D5AF5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rPr>
                <w:sz w:val="20"/>
                <w:szCs w:val="20"/>
              </w:rPr>
              <w:t>Пункт 11 заповнюється тільки для затверджених у місцевому бюджеті видатків / надання кредитів на реалізацію інвестиційних проектів (програм).</w:t>
            </w:r>
          </w:p>
          <w:p w:rsidR="00472296" w:rsidRDefault="00472296" w:rsidP="008D5AF5">
            <w:pPr>
              <w:pStyle w:val="a3"/>
              <w:jc w:val="both"/>
            </w:pPr>
            <w:r>
              <w:rPr>
                <w:vertAlign w:val="superscript"/>
              </w:rPr>
              <w:t>3</w:t>
            </w:r>
            <w:r>
              <w:t xml:space="preserve"> </w:t>
            </w:r>
            <w:r>
              <w:rPr>
                <w:sz w:val="20"/>
                <w:szCs w:val="20"/>
              </w:rPr>
              <w:t>Прогноз видатків до кінця реалізації інвестиційного проекту зазначається з розбивкою за роками.</w:t>
            </w:r>
          </w:p>
        </w:tc>
      </w:tr>
    </w:tbl>
    <w:p w:rsidR="00472296" w:rsidRDefault="00472296" w:rsidP="00472296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1"/>
        <w:gridCol w:w="1965"/>
        <w:gridCol w:w="3148"/>
        <w:gridCol w:w="4796"/>
      </w:tblGrid>
      <w:tr w:rsidR="00472296" w:rsidTr="008D5AF5">
        <w:trPr>
          <w:tblCellSpacing w:w="22" w:type="dxa"/>
          <w:jc w:val="center"/>
        </w:trPr>
        <w:tc>
          <w:tcPr>
            <w:tcW w:w="1700" w:type="pct"/>
          </w:tcPr>
          <w:p w:rsidR="00472296" w:rsidRDefault="00472296" w:rsidP="008D5AF5">
            <w:pPr>
              <w:pStyle w:val="a3"/>
            </w:pPr>
          </w:p>
        </w:tc>
        <w:tc>
          <w:tcPr>
            <w:tcW w:w="650" w:type="pct"/>
            <w:vAlign w:val="bottom"/>
          </w:tcPr>
          <w:p w:rsidR="00472296" w:rsidRDefault="00472296" w:rsidP="008D5AF5">
            <w:pPr>
              <w:pStyle w:val="a3"/>
              <w:jc w:val="center"/>
            </w:pPr>
          </w:p>
        </w:tc>
        <w:tc>
          <w:tcPr>
            <w:tcW w:w="1050" w:type="pct"/>
            <w:vAlign w:val="bottom"/>
          </w:tcPr>
          <w:p w:rsidR="00472296" w:rsidRDefault="00472296" w:rsidP="008D5AF5">
            <w:pPr>
              <w:pStyle w:val="a3"/>
              <w:jc w:val="center"/>
            </w:pPr>
          </w:p>
        </w:tc>
        <w:tc>
          <w:tcPr>
            <w:tcW w:w="1600" w:type="pct"/>
          </w:tcPr>
          <w:p w:rsidR="00472296" w:rsidRDefault="00472296" w:rsidP="008D5AF5">
            <w:pPr>
              <w:pStyle w:val="a3"/>
              <w:jc w:val="center"/>
            </w:pPr>
          </w:p>
        </w:tc>
      </w:tr>
      <w:tr w:rsidR="00472296" w:rsidTr="008D5AF5">
        <w:trPr>
          <w:tblCellSpacing w:w="22" w:type="dxa"/>
          <w:jc w:val="center"/>
        </w:trPr>
        <w:tc>
          <w:tcPr>
            <w:tcW w:w="1700" w:type="pct"/>
            <w:hideMark/>
          </w:tcPr>
          <w:p w:rsidR="00472296" w:rsidRDefault="00472296" w:rsidP="008D5AF5">
            <w:pPr>
              <w:pStyle w:val="a3"/>
            </w:pPr>
            <w:r>
              <w:t>ПОГОДЖЕНО:</w:t>
            </w:r>
          </w:p>
        </w:tc>
        <w:tc>
          <w:tcPr>
            <w:tcW w:w="65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105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  <w:tc>
          <w:tcPr>
            <w:tcW w:w="160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  <w:tr w:rsidR="00472296" w:rsidTr="008D5AF5">
        <w:trPr>
          <w:tblCellSpacing w:w="22" w:type="dxa"/>
          <w:jc w:val="center"/>
        </w:trPr>
        <w:tc>
          <w:tcPr>
            <w:tcW w:w="1700" w:type="pct"/>
            <w:hideMark/>
          </w:tcPr>
          <w:p w:rsidR="00472296" w:rsidRDefault="00472296" w:rsidP="008D5AF5">
            <w:pPr>
              <w:pStyle w:val="a3"/>
            </w:pPr>
            <w:r>
              <w:t>Керівник фінансового органу</w:t>
            </w:r>
          </w:p>
        </w:tc>
        <w:tc>
          <w:tcPr>
            <w:tcW w:w="65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050" w:type="pct"/>
            <w:hideMark/>
          </w:tcPr>
          <w:p w:rsidR="00472296" w:rsidRDefault="00472296" w:rsidP="008D5AF5">
            <w:pPr>
              <w:pStyle w:val="a3"/>
              <w:jc w:val="center"/>
            </w:pPr>
            <w:proofErr w:type="spellStart"/>
            <w:r>
              <w:rPr>
                <w:u w:val="single"/>
              </w:rPr>
              <w:t>Ямчук</w:t>
            </w:r>
            <w:proofErr w:type="spellEnd"/>
            <w:r>
              <w:rPr>
                <w:u w:val="single"/>
              </w:rPr>
              <w:t xml:space="preserve"> С.М.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600" w:type="pct"/>
            <w:hideMark/>
          </w:tcPr>
          <w:p w:rsidR="00472296" w:rsidRDefault="00472296" w:rsidP="008D5AF5">
            <w:pPr>
              <w:pStyle w:val="a3"/>
              <w:jc w:val="center"/>
            </w:pPr>
            <w:r>
              <w:t> </w:t>
            </w:r>
          </w:p>
        </w:tc>
      </w:tr>
    </w:tbl>
    <w:p w:rsidR="002776ED" w:rsidRDefault="002776ED"/>
    <w:sectPr w:rsidR="002776ED" w:rsidSect="0047229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B8"/>
    <w:rsid w:val="002776ED"/>
    <w:rsid w:val="00472296"/>
    <w:rsid w:val="00E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722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29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rsid w:val="004722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2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4722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296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nhideWhenUsed/>
    <w:rsid w:val="004722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3047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 Денис Леонідович</dc:creator>
  <cp:lastModifiedBy>Ковтун Денис Леонідович</cp:lastModifiedBy>
  <cp:revision>2</cp:revision>
  <dcterms:created xsi:type="dcterms:W3CDTF">2017-02-14T08:49:00Z</dcterms:created>
  <dcterms:modified xsi:type="dcterms:W3CDTF">2017-02-14T08:50:00Z</dcterms:modified>
</cp:coreProperties>
</file>