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FA" w:rsidRPr="00725EEA" w:rsidRDefault="00C441FA" w:rsidP="00C441FA">
      <w:pPr>
        <w:jc w:val="center"/>
        <w:rPr>
          <w:lang w:val="uk-UA"/>
        </w:rPr>
      </w:pPr>
      <w:r w:rsidRPr="00725EEA">
        <w:rPr>
          <w:noProof/>
          <w:lang w:val="uk-UA" w:eastAsia="uk-UA"/>
        </w:rPr>
        <w:drawing>
          <wp:inline distT="0" distB="0" distL="0" distR="0" wp14:anchorId="2B392861" wp14:editId="4ACED9D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FA" w:rsidRPr="00725EEA" w:rsidRDefault="00C441FA" w:rsidP="00C441FA">
      <w:pPr>
        <w:jc w:val="center"/>
        <w:rPr>
          <w:sz w:val="16"/>
          <w:szCs w:val="16"/>
          <w:lang w:val="uk-UA"/>
        </w:rPr>
      </w:pPr>
    </w:p>
    <w:p w:rsidR="00C441FA" w:rsidRPr="00725EEA" w:rsidRDefault="00C441FA" w:rsidP="00C441FA">
      <w:pPr>
        <w:jc w:val="center"/>
        <w:rPr>
          <w:sz w:val="30"/>
          <w:szCs w:val="30"/>
          <w:lang w:val="uk-UA"/>
        </w:rPr>
      </w:pPr>
      <w:r w:rsidRPr="00725EEA">
        <w:rPr>
          <w:b/>
          <w:bCs/>
          <w:sz w:val="30"/>
          <w:szCs w:val="30"/>
          <w:lang w:val="uk-UA"/>
        </w:rPr>
        <w:t>ХМЕЛЬНИЦЬКА МІСЬКА РАДА</w:t>
      </w:r>
    </w:p>
    <w:p w:rsidR="00C441FA" w:rsidRPr="00725EEA" w:rsidRDefault="00C441FA" w:rsidP="00C441FA">
      <w:pPr>
        <w:jc w:val="center"/>
        <w:rPr>
          <w:b/>
          <w:sz w:val="36"/>
          <w:szCs w:val="30"/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80DAE" wp14:editId="0A81C0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725EEA" w:rsidRDefault="00C441FA" w:rsidP="00C441F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0DA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441FA" w:rsidRPr="00725EEA" w:rsidRDefault="00C441FA" w:rsidP="00C441F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/>
        </w:rPr>
        <w:t>РІШЕННЯ</w:t>
      </w:r>
    </w:p>
    <w:p w:rsidR="00C441FA" w:rsidRPr="00725EEA" w:rsidRDefault="00C441FA" w:rsidP="00C441FA">
      <w:pPr>
        <w:jc w:val="center"/>
        <w:rPr>
          <w:b/>
          <w:bCs/>
          <w:sz w:val="36"/>
          <w:szCs w:val="30"/>
          <w:lang w:val="uk-UA"/>
        </w:rPr>
      </w:pPr>
      <w:r w:rsidRPr="00725EEA">
        <w:rPr>
          <w:b/>
          <w:sz w:val="36"/>
          <w:szCs w:val="30"/>
          <w:lang w:val="uk-UA"/>
        </w:rPr>
        <w:t>______________________________</w:t>
      </w:r>
    </w:p>
    <w:p w:rsidR="00C441FA" w:rsidRPr="00725EEA" w:rsidRDefault="00C441FA" w:rsidP="00C441FA">
      <w:pPr>
        <w:rPr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646E" wp14:editId="4BD8A7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CE1AE9" w:rsidRDefault="00C441FA" w:rsidP="00C441FA">
                            <w:r>
                              <w:t>17.0</w:t>
                            </w:r>
                            <w:r w:rsidRPr="00CE1AE9">
                              <w:t>2.20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646E"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441FA" w:rsidRPr="00CE1AE9" w:rsidRDefault="00C441FA" w:rsidP="00C441FA">
                      <w:r>
                        <w:t>17.0</w:t>
                      </w:r>
                      <w:r w:rsidRPr="00CE1AE9">
                        <w:t>2.20</w:t>
                      </w: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C93EE" wp14:editId="1913E9E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C441FA" w:rsidRDefault="00C441FA" w:rsidP="00C441FA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93EE"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C441FA" w:rsidRPr="00C441FA" w:rsidRDefault="00C441FA" w:rsidP="00C441FA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C441FA" w:rsidRPr="00725EEA" w:rsidRDefault="00C441FA" w:rsidP="00C441FA">
      <w:pPr>
        <w:rPr>
          <w:lang w:val="uk-UA"/>
        </w:rPr>
      </w:pPr>
      <w:r w:rsidRPr="00725EEA">
        <w:rPr>
          <w:lang w:val="uk-UA"/>
        </w:rPr>
        <w:t>від __________________________ № __________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proofErr w:type="spellStart"/>
      <w:r w:rsidRPr="00725EEA">
        <w:rPr>
          <w:lang w:val="uk-UA"/>
        </w:rPr>
        <w:t>м.Хмельницький</w:t>
      </w:r>
      <w:proofErr w:type="spellEnd"/>
    </w:p>
    <w:p w:rsidR="00C441FA" w:rsidRPr="00725EEA" w:rsidRDefault="00C441FA" w:rsidP="00C441FA">
      <w:pPr>
        <w:ind w:right="5386"/>
        <w:jc w:val="both"/>
        <w:rPr>
          <w:lang w:val="uk-UA"/>
        </w:rPr>
      </w:pPr>
    </w:p>
    <w:p w:rsidR="00E1398C" w:rsidRPr="00A476EE" w:rsidRDefault="00E1398C" w:rsidP="00A476EE">
      <w:pPr>
        <w:ind w:right="5386"/>
        <w:jc w:val="both"/>
        <w:rPr>
          <w:lang w:val="uk-UA"/>
        </w:rPr>
      </w:pPr>
      <w:r w:rsidRPr="00A476EE">
        <w:rPr>
          <w:lang w:val="uk-UA"/>
        </w:rPr>
        <w:t>Про затвердження Положення про адміністративну комісію при виконавчому комітеті Хмельницької міської ради</w:t>
      </w:r>
    </w:p>
    <w:p w:rsidR="00E1398C" w:rsidRDefault="00E559E3" w:rsidP="00E559E3">
      <w:pPr>
        <w:ind w:right="-1"/>
        <w:jc w:val="right"/>
        <w:rPr>
          <w:i/>
          <w:lang w:val="uk-UA"/>
        </w:rPr>
      </w:pPr>
      <w:r>
        <w:rPr>
          <w:i/>
          <w:lang w:val="uk-UA"/>
        </w:rPr>
        <w:t>Внесені зміни:</w:t>
      </w:r>
    </w:p>
    <w:p w:rsidR="00E559E3" w:rsidRPr="00E559E3" w:rsidRDefault="00A87025" w:rsidP="00E559E3">
      <w:pPr>
        <w:ind w:right="-1"/>
        <w:jc w:val="right"/>
        <w:rPr>
          <w:i/>
          <w:lang w:val="uk-UA"/>
        </w:rPr>
      </w:pPr>
      <w:hyperlink r:id="rId6" w:history="1">
        <w:r w:rsidRPr="00E559E3">
          <w:rPr>
            <w:rStyle w:val="a6"/>
            <w:i/>
            <w:u w:val="none"/>
            <w:lang w:val="uk-UA"/>
          </w:rPr>
          <w:t>рішення 60-ї сесії міської ради від 18.02.2026 №4</w:t>
        </w:r>
      </w:hyperlink>
    </w:p>
    <w:p w:rsidR="00E1398C" w:rsidRPr="00A476EE" w:rsidRDefault="00E1398C" w:rsidP="00A476EE">
      <w:pPr>
        <w:ind w:right="5385"/>
        <w:rPr>
          <w:lang w:val="uk-UA"/>
        </w:rPr>
      </w:pPr>
    </w:p>
    <w:p w:rsidR="00E1398C" w:rsidRPr="00A476EE" w:rsidRDefault="00E1398C" w:rsidP="00A476EE">
      <w:pPr>
        <w:ind w:right="-1" w:firstLine="567"/>
        <w:jc w:val="both"/>
        <w:rPr>
          <w:lang w:val="uk-UA"/>
        </w:rPr>
      </w:pPr>
      <w:r w:rsidRPr="00A476EE">
        <w:rPr>
          <w:lang w:val="uk-UA"/>
        </w:rPr>
        <w:t>Розглянувши пропозицію</w:t>
      </w:r>
      <w:r w:rsidR="00C441FA" w:rsidRPr="00C441FA">
        <w:rPr>
          <w:lang w:val="uk-UA"/>
        </w:rPr>
        <w:t xml:space="preserve"> </w:t>
      </w:r>
      <w:r w:rsidRPr="00A476EE">
        <w:rPr>
          <w:lang w:val="uk-UA"/>
        </w:rPr>
        <w:t>виконавчого комітету, відповідно до Положення про адміністративні комісії Української РСР, затвердженого Указом Президії Верховної Ради Української РСР від 09.03.1988 року, керуючись Законом України «Про місцеве самоврядування в Укра</w:t>
      </w:r>
      <w:r w:rsidR="00C441FA">
        <w:rPr>
          <w:lang w:val="uk-UA"/>
        </w:rPr>
        <w:t>їні», міська рада</w:t>
      </w:r>
    </w:p>
    <w:p w:rsidR="00E1398C" w:rsidRPr="00A476EE" w:rsidRDefault="00E1398C" w:rsidP="00A476EE">
      <w:pPr>
        <w:ind w:right="-1"/>
        <w:rPr>
          <w:lang w:val="uk-UA"/>
        </w:rPr>
      </w:pPr>
    </w:p>
    <w:p w:rsidR="00E1398C" w:rsidRPr="00A476EE" w:rsidRDefault="00E1398C" w:rsidP="00A476EE">
      <w:pPr>
        <w:ind w:right="-1"/>
        <w:rPr>
          <w:lang w:val="uk-UA"/>
        </w:rPr>
      </w:pPr>
    </w:p>
    <w:p w:rsidR="00E1398C" w:rsidRPr="00A476EE" w:rsidRDefault="00E1398C" w:rsidP="00A476EE">
      <w:pPr>
        <w:ind w:right="-1"/>
        <w:rPr>
          <w:lang w:val="uk-UA"/>
        </w:rPr>
      </w:pPr>
      <w:r w:rsidRPr="00A476EE">
        <w:rPr>
          <w:lang w:val="uk-UA"/>
        </w:rPr>
        <w:t>ВИРІШИЛА:</w:t>
      </w:r>
    </w:p>
    <w:p w:rsidR="00E1398C" w:rsidRPr="00A476EE" w:rsidRDefault="00E1398C" w:rsidP="00A476EE">
      <w:pPr>
        <w:ind w:right="-1"/>
        <w:rPr>
          <w:lang w:val="uk-UA"/>
        </w:rPr>
      </w:pPr>
    </w:p>
    <w:p w:rsidR="00BC4967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98C" w:rsidRPr="00C55801">
        <w:rPr>
          <w:lang w:val="uk-UA"/>
        </w:rPr>
        <w:t>Затвердити Положення про адміністративну комісію при виконавчому комітеті Хмельницької міської ради, згідно з додатком.</w:t>
      </w:r>
    </w:p>
    <w:p w:rsidR="00BC4967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E1398C" w:rsidRPr="00C55801">
        <w:rPr>
          <w:lang w:val="uk-UA"/>
        </w:rPr>
        <w:t xml:space="preserve">Відповідальність за виконання рішення покласти на </w:t>
      </w:r>
      <w:r w:rsidR="00A476EE" w:rsidRPr="00C55801">
        <w:rPr>
          <w:lang w:val="uk-UA"/>
        </w:rPr>
        <w:t xml:space="preserve">секретаря міської ради </w:t>
      </w:r>
      <w:proofErr w:type="spellStart"/>
      <w:r w:rsidR="00A476EE" w:rsidRPr="00C55801">
        <w:rPr>
          <w:lang w:val="uk-UA"/>
        </w:rPr>
        <w:t>В.</w:t>
      </w:r>
      <w:r w:rsidR="00E1398C" w:rsidRPr="00C55801">
        <w:rPr>
          <w:lang w:val="uk-UA"/>
        </w:rPr>
        <w:t>Діденка</w:t>
      </w:r>
      <w:proofErr w:type="spellEnd"/>
      <w:r w:rsidR="00E1398C" w:rsidRPr="00C55801">
        <w:rPr>
          <w:lang w:val="uk-UA"/>
        </w:rPr>
        <w:t>.</w:t>
      </w:r>
    </w:p>
    <w:p w:rsidR="00E1398C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E1398C" w:rsidRPr="00C55801">
        <w:rPr>
          <w:lang w:val="uk-UA"/>
        </w:rPr>
        <w:t>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A476EE" w:rsidRPr="00A476EE" w:rsidRDefault="00E1398C" w:rsidP="00A476EE">
      <w:pPr>
        <w:ind w:right="-1"/>
        <w:contextualSpacing/>
        <w:rPr>
          <w:lang w:val="uk-UA"/>
        </w:rPr>
      </w:pPr>
      <w:r w:rsidRPr="00A476EE">
        <w:rPr>
          <w:lang w:val="uk-UA"/>
        </w:rPr>
        <w:t xml:space="preserve">Міський голова </w:t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  <w:t>О. СИМЧИШИН</w:t>
      </w:r>
    </w:p>
    <w:p w:rsidR="00A476EE" w:rsidRPr="00A476EE" w:rsidRDefault="00A476EE" w:rsidP="00A476EE">
      <w:pPr>
        <w:ind w:right="-1"/>
        <w:contextualSpacing/>
        <w:rPr>
          <w:lang w:val="uk-UA"/>
        </w:rPr>
      </w:pPr>
    </w:p>
    <w:p w:rsidR="00A476EE" w:rsidRPr="00A476EE" w:rsidRDefault="00A476EE" w:rsidP="00A476EE">
      <w:pPr>
        <w:ind w:right="-1"/>
        <w:contextualSpacing/>
        <w:rPr>
          <w:lang w:val="uk-UA"/>
        </w:rPr>
        <w:sectPr w:rsidR="00A476EE" w:rsidRPr="00A476EE" w:rsidSect="006F706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76D7" w:rsidRPr="004876D7" w:rsidRDefault="004876D7" w:rsidP="004876D7">
      <w:pPr>
        <w:tabs>
          <w:tab w:val="left" w:pos="5400"/>
        </w:tabs>
        <w:jc w:val="right"/>
        <w:rPr>
          <w:i/>
          <w:iCs/>
          <w:color w:val="0070C0"/>
          <w:lang w:val="uk-UA"/>
        </w:rPr>
      </w:pPr>
      <w:r w:rsidRPr="004876D7">
        <w:rPr>
          <w:i/>
          <w:iCs/>
          <w:color w:val="0070C0"/>
          <w:lang w:val="uk-UA"/>
        </w:rPr>
        <w:lastRenderedPageBreak/>
        <w:t>Додаток</w:t>
      </w:r>
    </w:p>
    <w:p w:rsidR="004876D7" w:rsidRPr="004876D7" w:rsidRDefault="004876D7" w:rsidP="004876D7">
      <w:pPr>
        <w:tabs>
          <w:tab w:val="left" w:pos="5400"/>
        </w:tabs>
        <w:jc w:val="right"/>
        <w:rPr>
          <w:i/>
          <w:iCs/>
          <w:color w:val="0070C0"/>
          <w:lang w:val="en-US"/>
        </w:rPr>
      </w:pPr>
      <w:r w:rsidRPr="004876D7">
        <w:rPr>
          <w:i/>
          <w:iCs/>
          <w:color w:val="0070C0"/>
          <w:lang w:val="uk-UA"/>
        </w:rPr>
        <w:t>до рішення сесії міської ради</w:t>
      </w:r>
      <w:r w:rsidRPr="004876D7">
        <w:rPr>
          <w:i/>
          <w:iCs/>
          <w:color w:val="0070C0"/>
          <w:lang w:val="en-US"/>
        </w:rPr>
        <w:t xml:space="preserve"> </w:t>
      </w:r>
    </w:p>
    <w:p w:rsidR="004876D7" w:rsidRPr="004876D7" w:rsidRDefault="004876D7" w:rsidP="004876D7">
      <w:pPr>
        <w:tabs>
          <w:tab w:val="left" w:pos="5400"/>
        </w:tabs>
        <w:jc w:val="right"/>
        <w:rPr>
          <w:i/>
          <w:iCs/>
          <w:color w:val="0070C0"/>
          <w:lang w:val="uk-UA"/>
        </w:rPr>
      </w:pPr>
      <w:r w:rsidRPr="004876D7">
        <w:rPr>
          <w:i/>
          <w:iCs/>
          <w:color w:val="0070C0"/>
          <w:lang w:val="uk-UA"/>
        </w:rPr>
        <w:t xml:space="preserve">в редакції рішення 60-ї сесії міської ради </w:t>
      </w:r>
    </w:p>
    <w:p w:rsidR="004876D7" w:rsidRPr="004876D7" w:rsidRDefault="004876D7" w:rsidP="004876D7">
      <w:pPr>
        <w:tabs>
          <w:tab w:val="left" w:pos="5400"/>
        </w:tabs>
        <w:jc w:val="right"/>
        <w:rPr>
          <w:i/>
          <w:iCs/>
          <w:color w:val="0070C0"/>
          <w:lang w:val="uk-UA"/>
        </w:rPr>
      </w:pPr>
      <w:r w:rsidRPr="004876D7">
        <w:rPr>
          <w:i/>
          <w:iCs/>
          <w:color w:val="0070C0"/>
          <w:lang w:val="uk-UA"/>
        </w:rPr>
        <w:t>від18.02.2026 року №4</w:t>
      </w:r>
    </w:p>
    <w:p w:rsidR="004876D7" w:rsidRPr="004876D7" w:rsidRDefault="004876D7" w:rsidP="004876D7">
      <w:pPr>
        <w:jc w:val="center"/>
        <w:rPr>
          <w:b/>
          <w:color w:val="0070C0"/>
          <w:lang w:val="uk-UA"/>
        </w:rPr>
      </w:pPr>
    </w:p>
    <w:p w:rsidR="004876D7" w:rsidRPr="004876D7" w:rsidRDefault="004876D7" w:rsidP="004876D7">
      <w:pPr>
        <w:widowControl w:val="0"/>
        <w:autoSpaceDE w:val="0"/>
        <w:autoSpaceDN w:val="0"/>
        <w:jc w:val="center"/>
        <w:outlineLvl w:val="0"/>
        <w:rPr>
          <w:b/>
          <w:bCs/>
          <w:color w:val="0070C0"/>
          <w:lang w:val="uk-UA" w:eastAsia="en-US"/>
        </w:rPr>
      </w:pPr>
      <w:r w:rsidRPr="004876D7">
        <w:rPr>
          <w:b/>
          <w:bCs/>
          <w:color w:val="0070C0"/>
          <w:lang w:val="uk-UA" w:eastAsia="en-US"/>
        </w:rPr>
        <w:t>ПОЛОЖЕННЯ</w:t>
      </w:r>
    </w:p>
    <w:p w:rsidR="004876D7" w:rsidRPr="004876D7" w:rsidRDefault="004876D7" w:rsidP="004876D7">
      <w:pPr>
        <w:widowControl w:val="0"/>
        <w:autoSpaceDE w:val="0"/>
        <w:autoSpaceDN w:val="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про адміністративну комісію при виконавчому комітеті Хмельницької міської ради</w:t>
      </w:r>
    </w:p>
    <w:p w:rsidR="004876D7" w:rsidRPr="004876D7" w:rsidRDefault="004876D7" w:rsidP="004876D7">
      <w:pPr>
        <w:widowControl w:val="0"/>
        <w:autoSpaceDE w:val="0"/>
        <w:autoSpaceDN w:val="0"/>
        <w:jc w:val="center"/>
        <w:rPr>
          <w:b/>
          <w:color w:val="0070C0"/>
          <w:lang w:val="uk-UA"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1. Загальні положення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b/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1.1. Це Положення визначає порядок формування та діяльності адміністративної комісії при виконавчому комітеті Хмельницької міської ради (далі – адміністративна комісія), її завдання, права та обов'язки членів адміністративної комісії, а також регламентує питання організації діяльності адміністративної комісії при розгляді та вирішенні справ про адміністративні правопорушення.   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1.2. Адміністративна комісія при виконавчому комітеті Хмельницької міської ради (далі – адміністративна комісія) є колегіальним органом, який утворюється </w:t>
      </w:r>
      <w:r w:rsidRPr="004876D7">
        <w:rPr>
          <w:color w:val="0070C0"/>
          <w:shd w:val="clear" w:color="auto" w:fill="FFFFFF"/>
          <w:lang w:val="uk-UA" w:eastAsia="en-US"/>
        </w:rPr>
        <w:t xml:space="preserve">і діє відповідно до Кодексу України про адміністративні правопорушення (далі-КУпАП), Кодексу адміністративного судочинства України, Закону України «Про місцеве самоврядування в Україні», інших законодавчих і підзаконних актів та цього Положення, </w:t>
      </w:r>
      <w:r w:rsidRPr="004876D7">
        <w:rPr>
          <w:color w:val="0070C0"/>
          <w:lang w:val="uk-UA" w:eastAsia="en-US"/>
        </w:rPr>
        <w:t>для розгляду і вирішення справ про адміністративні правопорушення, за винятком справ, віднесених КУпАП до відання інших органів (посадових осіб).</w:t>
      </w:r>
    </w:p>
    <w:p w:rsidR="004876D7" w:rsidRPr="004876D7" w:rsidRDefault="004876D7" w:rsidP="004876D7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1.3. Адміністративна комісія у своїй діяльності керується Конституцією України, КУпАП, іншими нормативно-правовими актами, цим Положенням, а також рішеннями Хмельницької міської ради та її виконавчого комітету, розпорядженнями Хмельницького міського голови.</w:t>
      </w:r>
    </w:p>
    <w:p w:rsidR="004876D7" w:rsidRPr="004876D7" w:rsidRDefault="004876D7" w:rsidP="004876D7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1.4. Діяльність адміністративної комісії ґрунтується на принципах законності, охорони інтересів особи та держави, гласності, публічності, самостійності і незалежності у прийнятті рішень, рівності учасників адміністративного процесу перед законом.</w:t>
      </w:r>
    </w:p>
    <w:p w:rsidR="004876D7" w:rsidRPr="004876D7" w:rsidRDefault="004876D7" w:rsidP="004876D7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1.5. Адміністративна комісія забезпечує своєчасне, всебічне, повне і об’єктивне з’ясування обставин кожної справи, вирішення її відповідно до вимог законодавства України, забезпечення виконання винесеної постанови, а також виявлення причин та умов, що сприяють вчиненню адміністративних правопорушень, запобіганню правопорушень, підвищенню правової культури громадян, зміцненню законності.</w:t>
      </w:r>
    </w:p>
    <w:p w:rsidR="004876D7" w:rsidRPr="004876D7" w:rsidRDefault="004876D7" w:rsidP="004876D7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ind w:left="360" w:hanging="36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2. Завдання адміністративної комісії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2.1. Завданням адміністративної комісії є розгляд справ про адміністративні правопорушення, підвищення правової культури громадян, а також попередження правопорушень.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2.2. Адміністративна комісія утворюється сесією Хмельницької міської ради на строк її повноважень, у своїй діяльності відповідальна та підзвітна перед Хмельницькою міською радою.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2.3. Адміністративна комісія у своїй діяльності взаємодіє з виконавчими органами Хмельницької міської ради, державними органами виконавчої влади,  іншими юридичними та фізичними особами.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2.4. Адміністративна комісія організовує облік розглянутих справ про адміністративні правопорушення, узагальнює практику розгляду цих справ у межах Хмельницької міської територіальної громади.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2.5. Діловодство у справах, що розглядаються адміністративною комісією, ведеться відповідно до вимог Кодексу України про адміністративні правопорушення, інших нормативно-правових  актів про адміністративні правопорушення та цього Положення.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2.6. Справа, що заводиться адміністративною комісією, повинна містити протокол про адміністративне правопорушення, постанову адміністративної комісії (далі - постанова), дані про сповіщення осіб, які беруть участь у справі, про день і час засідання адміністративної </w:t>
      </w:r>
      <w:r w:rsidRPr="004876D7">
        <w:rPr>
          <w:color w:val="0070C0"/>
          <w:lang w:val="uk-UA" w:eastAsia="en-US"/>
        </w:rPr>
        <w:lastRenderedPageBreak/>
        <w:t>комісії, вручення або надіслання постанови особі, щодо якої її винесено, відмітки про виконання постанови, хід і результати її виконання та інші документи у цій справі.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2.7. Технічне обслуговування та матеріально-технічне забезпечення адміністративної комісії покладається на виконавчий комітет Хмельницької міської ради.</w:t>
      </w:r>
    </w:p>
    <w:p w:rsidR="004876D7" w:rsidRPr="004876D7" w:rsidRDefault="004876D7" w:rsidP="004876D7">
      <w:pPr>
        <w:pStyle w:val="a3"/>
        <w:widowControl w:val="0"/>
        <w:ind w:left="0" w:firstLine="567"/>
        <w:contextualSpacing w:val="0"/>
        <w:jc w:val="both"/>
        <w:rPr>
          <w:color w:val="0070C0"/>
        </w:rPr>
      </w:pPr>
      <w:r w:rsidRPr="004876D7">
        <w:rPr>
          <w:color w:val="0070C0"/>
          <w:lang w:eastAsia="en-US"/>
        </w:rPr>
        <w:t xml:space="preserve">2.8 </w:t>
      </w:r>
      <w:proofErr w:type="spellStart"/>
      <w:r w:rsidRPr="004876D7">
        <w:rPr>
          <w:color w:val="0070C0"/>
          <w:shd w:val="clear" w:color="auto" w:fill="FFFFFF"/>
          <w:lang w:eastAsia="en-US"/>
        </w:rPr>
        <w:t>Адміністративна</w:t>
      </w:r>
      <w:proofErr w:type="spellEnd"/>
      <w:r w:rsidRPr="004876D7">
        <w:rPr>
          <w:color w:val="0070C0"/>
          <w:shd w:val="clear" w:color="auto" w:fill="FFFFFF"/>
          <w:lang w:eastAsia="en-US"/>
        </w:rPr>
        <w:t xml:space="preserve"> </w:t>
      </w:r>
      <w:proofErr w:type="spellStart"/>
      <w:r w:rsidRPr="004876D7">
        <w:rPr>
          <w:color w:val="0070C0"/>
          <w:shd w:val="clear" w:color="auto" w:fill="FFFFFF"/>
          <w:lang w:eastAsia="en-US"/>
        </w:rPr>
        <w:t>комісія</w:t>
      </w:r>
      <w:proofErr w:type="spellEnd"/>
      <w:r w:rsidRPr="004876D7">
        <w:rPr>
          <w:color w:val="0070C0"/>
          <w:shd w:val="clear" w:color="auto" w:fill="FFFFFF"/>
          <w:lang w:eastAsia="en-US"/>
        </w:rPr>
        <w:t xml:space="preserve"> </w:t>
      </w:r>
      <w:proofErr w:type="spellStart"/>
      <w:r w:rsidRPr="004876D7">
        <w:rPr>
          <w:color w:val="0070C0"/>
          <w:shd w:val="clear" w:color="auto" w:fill="FFFFFF"/>
          <w:lang w:eastAsia="en-US"/>
        </w:rPr>
        <w:t>має</w:t>
      </w:r>
      <w:proofErr w:type="spellEnd"/>
      <w:r w:rsidRPr="004876D7">
        <w:rPr>
          <w:color w:val="0070C0"/>
          <w:shd w:val="clear" w:color="auto" w:fill="FFFFFF"/>
          <w:lang w:eastAsia="en-US"/>
        </w:rPr>
        <w:t xml:space="preserve"> </w:t>
      </w:r>
      <w:r w:rsidRPr="004876D7">
        <w:rPr>
          <w:color w:val="0070C0"/>
        </w:rPr>
        <w:t xml:space="preserve">печатку з </w:t>
      </w:r>
      <w:proofErr w:type="spellStart"/>
      <w:r w:rsidRPr="004876D7">
        <w:rPr>
          <w:color w:val="0070C0"/>
        </w:rPr>
        <w:t>найменуванням</w:t>
      </w:r>
      <w:proofErr w:type="spellEnd"/>
      <w:r w:rsidRPr="004876D7">
        <w:rPr>
          <w:color w:val="0070C0"/>
        </w:rPr>
        <w:t xml:space="preserve"> «</w:t>
      </w:r>
      <w:proofErr w:type="spellStart"/>
      <w:r w:rsidRPr="004876D7">
        <w:rPr>
          <w:color w:val="0070C0"/>
        </w:rPr>
        <w:t>Адміністративна</w:t>
      </w:r>
      <w:proofErr w:type="spellEnd"/>
      <w:r w:rsidRPr="004876D7">
        <w:rPr>
          <w:color w:val="0070C0"/>
        </w:rPr>
        <w:t xml:space="preserve"> </w:t>
      </w:r>
      <w:proofErr w:type="spellStart"/>
      <w:r w:rsidRPr="004876D7">
        <w:rPr>
          <w:color w:val="0070C0"/>
        </w:rPr>
        <w:t>комісія</w:t>
      </w:r>
      <w:proofErr w:type="spellEnd"/>
      <w:r w:rsidRPr="004876D7">
        <w:rPr>
          <w:color w:val="0070C0"/>
        </w:rPr>
        <w:t xml:space="preserve">» та штамп </w:t>
      </w:r>
      <w:proofErr w:type="gramStart"/>
      <w:r w:rsidRPr="004876D7">
        <w:rPr>
          <w:color w:val="0070C0"/>
        </w:rPr>
        <w:t xml:space="preserve">з  </w:t>
      </w:r>
      <w:proofErr w:type="spellStart"/>
      <w:r w:rsidRPr="004876D7">
        <w:rPr>
          <w:color w:val="0070C0"/>
        </w:rPr>
        <w:t>найменуванням</w:t>
      </w:r>
      <w:proofErr w:type="spellEnd"/>
      <w:proofErr w:type="gramEnd"/>
      <w:r w:rsidRPr="004876D7">
        <w:rPr>
          <w:color w:val="0070C0"/>
        </w:rPr>
        <w:t xml:space="preserve"> та </w:t>
      </w:r>
      <w:proofErr w:type="spellStart"/>
      <w:r w:rsidRPr="004876D7">
        <w:rPr>
          <w:color w:val="0070C0"/>
        </w:rPr>
        <w:t>адресою</w:t>
      </w:r>
      <w:proofErr w:type="spellEnd"/>
      <w:r w:rsidRPr="004876D7">
        <w:rPr>
          <w:color w:val="0070C0"/>
        </w:rPr>
        <w:t xml:space="preserve">. </w:t>
      </w:r>
    </w:p>
    <w:p w:rsidR="004876D7" w:rsidRPr="004876D7" w:rsidRDefault="004876D7" w:rsidP="004876D7">
      <w:pPr>
        <w:pStyle w:val="a3"/>
        <w:widowControl w:val="0"/>
        <w:ind w:left="0" w:right="364" w:firstLine="567"/>
        <w:contextualSpacing w:val="0"/>
        <w:jc w:val="both"/>
        <w:rPr>
          <w:color w:val="0070C0"/>
          <w:lang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ind w:left="360" w:hanging="36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3. Порядок утворення та склад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b/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3.1</w:t>
      </w:r>
      <w:r w:rsidRPr="004876D7">
        <w:rPr>
          <w:b/>
          <w:color w:val="0070C0"/>
          <w:lang w:val="uk-UA" w:eastAsia="en-US"/>
        </w:rPr>
        <w:t xml:space="preserve"> </w:t>
      </w:r>
      <w:r w:rsidRPr="004876D7">
        <w:rPr>
          <w:color w:val="0070C0"/>
          <w:lang w:val="uk-UA" w:eastAsia="en-US"/>
        </w:rPr>
        <w:t xml:space="preserve">Порядок утворення та склад адміністративної комісії визначається законодавством України та цим Положенням. 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3.2. Адміністративна комісія утворюється у складі голови, заступника(</w:t>
      </w:r>
      <w:proofErr w:type="spellStart"/>
      <w:r w:rsidRPr="004876D7">
        <w:rPr>
          <w:color w:val="0070C0"/>
          <w:lang w:val="uk-UA" w:eastAsia="en-US"/>
        </w:rPr>
        <w:t>ів</w:t>
      </w:r>
      <w:proofErr w:type="spellEnd"/>
      <w:r w:rsidRPr="004876D7">
        <w:rPr>
          <w:color w:val="0070C0"/>
          <w:lang w:val="uk-UA" w:eastAsia="en-US"/>
        </w:rPr>
        <w:t>) голови, відповідального секретаря та не менш як 6 членів комісії. Число членів комісії встановлюється сесією Хмельницької міської ради.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3.3. До складу адміністративної комісії можуть входити депутати Хмельницької міської ради, представники профспілок, громадських організацій, підприємств, установ та організацій незалежно від форм власності (за згодою).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3.4. До складу адміністративної комісії не можуть входити представники органів державної влади, посадові особи яких мають право складати протоколи про адміністративні правопорушення, а також працівники прокуратури, суду та адвокати.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3.5. Начальник відділу забезпечення діяльності адміністративної комісії при виконавчому комітеті Хмельницької міської ради виконує функції відповідального секретаря 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ind w:left="360" w:hanging="36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4. Права та обов’язки членів адміністративної комісії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4.1 </w:t>
      </w:r>
      <w:r w:rsidRPr="004876D7">
        <w:rPr>
          <w:color w:val="0070C0"/>
          <w:u w:val="single"/>
          <w:lang w:val="uk-UA" w:eastAsia="en-US"/>
        </w:rPr>
        <w:t>Голова адміністративної комісії, а під час його відсутності – заступник голови</w:t>
      </w:r>
      <w:r w:rsidRPr="004876D7">
        <w:rPr>
          <w:color w:val="0070C0"/>
          <w:lang w:val="uk-UA" w:eastAsia="en-US"/>
        </w:rPr>
        <w:t>: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4.1.1. Організує та керує роботою адміністративної комісії, несе відповідальність за виконання покладених на адміністративну комісію завдань;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4.1.2. Головує на засіданнях адміністративної комісії;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4.1.3 Забезпечує регулярне проведення засідань адміністративної комісії, визначає коло питань, що підлягають розгляду на її черговому засіданні;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4.1.4. Вживає заходів щодо підвищення рівня правової культури і правової підготовки членів адміністративної комісії;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4.1.5 Підписує протокол засідання і постанови адміністративної комісії по справах про адміністративні правопорушення.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4.1.6. Вносить пропозиції виконавчому комітету щодо зміни кількісного та персонального складу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u w:val="single"/>
          <w:lang w:val="uk-UA" w:eastAsia="en-US"/>
        </w:rPr>
      </w:pPr>
      <w:r w:rsidRPr="004876D7">
        <w:rPr>
          <w:color w:val="0070C0"/>
          <w:lang w:val="uk-UA" w:eastAsia="en-US"/>
        </w:rPr>
        <w:t xml:space="preserve">4.2. </w:t>
      </w:r>
      <w:r w:rsidRPr="004876D7">
        <w:rPr>
          <w:color w:val="0070C0"/>
          <w:u w:val="single"/>
          <w:lang w:val="uk-UA" w:eastAsia="en-US"/>
        </w:rPr>
        <w:t>Відповідальний секретар адміністративної комісії: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shd w:val="clear" w:color="auto" w:fill="FFFFFF"/>
          <w:lang w:val="uk-UA" w:eastAsia="en-US"/>
        </w:rPr>
        <w:t xml:space="preserve">4.2.1. </w:t>
      </w:r>
      <w:r w:rsidRPr="004876D7">
        <w:rPr>
          <w:color w:val="0070C0"/>
          <w:lang w:val="uk-UA" w:eastAsia="en-US"/>
        </w:rPr>
        <w:t>При підготовці до розгляду справи відповідальний секретар адміністративної комісії вирішує такі питання: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належить до компетенції адміністративної комісії розгляд даної справи: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правильно складено протокол та інші матеріали справи;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сповіщено осіб, які беруть участь у розгляді справи, про час і місце її розгляду;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витребувані необхідні додаткові матеріали та чи надійшли вони до адміністративної комісії;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4.2.2. Заводить по кожному протоколу про адміністративне правопорушення окрему справу;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4.2.3. Здійснює підготовку до розгляду справ про адміністративні правопорушення;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4.2.4. Вирішує організаційні питання проведення засідань адміністративної комісії;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4.2.5. Веде по справах, що розглядаються адміністративною комісією, протокол засідання адміністративної комісії;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4.2.6. Разом з головою адміністративної комісії підписує протокол і постанови адміністративної комісії по справах про адміністративні правопорушення;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4.2.7. Звертає до виконання постанови про накладення адміністративного стягнення і </w:t>
      </w:r>
      <w:r w:rsidRPr="004876D7">
        <w:rPr>
          <w:color w:val="0070C0"/>
          <w:lang w:val="uk-UA" w:eastAsia="en-US"/>
        </w:rPr>
        <w:lastRenderedPageBreak/>
        <w:t>контролює їх виконання;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4.2.8. Веде діловодство адміністративної комісії, облік розглянутих справ про адміністративні правопорушення, забезпечує зберігання цих справ;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t xml:space="preserve">4.2.9. </w:t>
      </w:r>
      <w:r w:rsidRPr="004876D7">
        <w:rPr>
          <w:color w:val="0070C0"/>
          <w:shd w:val="clear" w:color="auto" w:fill="FFFFFF"/>
          <w:lang w:val="uk-UA" w:eastAsia="en-US"/>
        </w:rPr>
        <w:t>Представляє інтереси адміністративної комісії у судах по справах з оскарження рішень адміністративної комісії, у стосунках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shd w:val="clear" w:color="auto" w:fill="FFFFFF"/>
          <w:lang w:val="uk-UA" w:eastAsia="en-US"/>
        </w:rPr>
      </w:pPr>
      <w:r w:rsidRPr="004876D7">
        <w:rPr>
          <w:color w:val="0070C0"/>
          <w:shd w:val="clear" w:color="auto" w:fill="FFFFFF"/>
          <w:lang w:val="uk-UA" w:eastAsia="en-US"/>
        </w:rPr>
        <w:t xml:space="preserve">4.2.10. Інформує членів комісії про порядок денний, час, дату проведення засідання адміністративної комісії. 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shd w:val="clear" w:color="auto" w:fill="FFFFFF"/>
          <w:lang w:val="uk-UA" w:eastAsia="en-US"/>
        </w:rPr>
      </w:pPr>
      <w:r w:rsidRPr="004876D7">
        <w:rPr>
          <w:color w:val="0070C0"/>
          <w:shd w:val="clear" w:color="auto" w:fill="FFFFFF"/>
          <w:lang w:val="uk-UA" w:eastAsia="en-US"/>
        </w:rPr>
        <w:t>4.2.11. Веде реєстрацію членів комісії, які присутні на засіданні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4.2.12. В період відсутності відповідального секретаря, його функції виконує член адміністративної комісії, за погодженням голови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u w:val="single"/>
          <w:lang w:val="uk-UA" w:eastAsia="en-US"/>
        </w:rPr>
      </w:pPr>
      <w:r w:rsidRPr="004876D7">
        <w:rPr>
          <w:color w:val="0070C0"/>
          <w:u w:val="single"/>
          <w:lang w:val="uk-UA" w:eastAsia="en-US"/>
        </w:rPr>
        <w:t>4.3. Члени адміністративної комісії: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4.3.1. Ознайомлюються з матеріалами справи, поданими на розгляд адміністративної комісії, беруть участь у їх розгляді;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4.3.2. Беруть участь у роботі адміністративної комісії та у прийняті рішень шляхом голосування;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4.3.3. Виступають на засіданнях адміністративної комісії, вносять пропозиції щодо її роботи.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</w:p>
    <w:p w:rsidR="004876D7" w:rsidRPr="004876D7" w:rsidRDefault="004876D7" w:rsidP="004876D7">
      <w:pPr>
        <w:widowControl w:val="0"/>
        <w:tabs>
          <w:tab w:val="left" w:pos="1314"/>
        </w:tabs>
        <w:autoSpaceDE w:val="0"/>
        <w:autoSpaceDN w:val="0"/>
        <w:ind w:left="360" w:hanging="36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5. Порядок розгляду справ про адміністративні правопорушення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5.1. Адміністративна комісія розглядає справи про адміністративні правопорушення віднесені до її компетенції згідно КУпАП, інших законів та нормативно-правових актів України, з урахуванням цього Положення.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5.2. Підставою для розгляду адміністративною комісією справи є протокол про адміністративне правопорушення, складений у встановленому порядку уповноваженою на те посадовою особою, іншими особами відповідно до КУпАП.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5.3. Адміністративна комісія розглядає справи на засіданнях, що проводяться відповідно до затвердженого графіку. Засідання комісії є правомочним при наявності не менш як половини загального складу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5.4. </w:t>
      </w:r>
      <w:r w:rsidRPr="004876D7">
        <w:rPr>
          <w:color w:val="0070C0"/>
          <w:shd w:val="clear" w:color="auto" w:fill="FFFFFF"/>
          <w:lang w:val="uk-UA" w:eastAsia="en-US"/>
        </w:rPr>
        <w:t xml:space="preserve">Справи про адміністративні правопорушення розглядаються адміністративною комісією відносно громадян, зареєстрованих або тих, які фактично мешкають </w:t>
      </w:r>
      <w:r w:rsidRPr="004876D7">
        <w:rPr>
          <w:color w:val="0070C0"/>
          <w:lang w:val="uk-UA" w:eastAsia="en-US"/>
        </w:rPr>
        <w:t>на території Хмельницької міської територіальної громади.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5.5. Адміністративна комісія розглядає справи в п’ятнадцятиденний строк з дня одержання протоколу про адміністративне правопорушення та інших матеріалів справи.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5.6. Справи розглядаються відкрито.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t xml:space="preserve">5.7. </w:t>
      </w:r>
      <w:r w:rsidRPr="004876D7">
        <w:rPr>
          <w:color w:val="0070C0"/>
          <w:shd w:val="clear" w:color="auto" w:fill="FFFFFF"/>
          <w:lang w:val="uk-UA" w:eastAsia="en-US"/>
        </w:rPr>
        <w:t>Справа розглядається у присутності особи, яка притягається до адміністративної відповідальності. За відсутності цієї особи справа може розглядатися лише у випадках, коли є дані про своєчасне і належне сповіщення особи про місце і час розгляду справи і якщо від неї не надійшло клопотання про відкладення розгляду справи.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bdr w:val="none" w:sz="0" w:space="0" w:color="auto" w:frame="1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t xml:space="preserve">5.9. </w:t>
      </w: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t>Засідання адміністративної комісії розпочинається з оголошення складу адміністративної комісії, яка розглядає дану справу. Відповідальний секретар адміністративної комісії оголошує зміст справи, яка підлягає розгляду, хто притягається до адміністративної відповідальності. На засіданні заслуховуються особи, які беруть участь у розгляді справ, досліджуються докази й розглядаються клопотання.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t xml:space="preserve">5.10. </w:t>
      </w:r>
      <w:r w:rsidRPr="004876D7">
        <w:rPr>
          <w:color w:val="0070C0"/>
          <w:lang w:val="uk-UA" w:eastAsia="en-US"/>
        </w:rPr>
        <w:t>Адміністративна комісія при розгляді справи про адміністративне правопорушення зобов’язана з’ясувати: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було вчинено адміністративне правопорушення;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винна дана особа в його вчиненні;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підлягає вона адміністративній відповідальності;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є обставини, що пом’якшують або обтяжують відповідальність;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чи заподіяно майнову шкоду;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інші обставини, що мають значення для правильного вирішення справи.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lastRenderedPageBreak/>
        <w:t>5.</w:t>
      </w:r>
      <w:r w:rsidRPr="004876D7">
        <w:rPr>
          <w:color w:val="0070C0"/>
          <w:lang w:val="uk-UA" w:eastAsia="en-US"/>
        </w:rPr>
        <w:t>11. При розгляді справ про адміністративні правопорушення відповідальним секретарем адміністративної комісії ведеться протокол її засідання згідно порядку денного, в якому зазначаються: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дата і місце засідання;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найменування і склад адміністративної комісії;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зміст (суть) справ, що розглядаються;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відомості про явку осіб, які беруть участь у справах;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пояснення осіб, які беруть участь у розгляді справ, їх клопотання і результати їх розгляду;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документи і речові докази, досліджені при розгляді справ;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відомості про оголошення прийнятих постанов і роз’яснення порядку та строків їх оскарження.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Протокол засідання адміністративної комісії підписується головуючим на засіданні і відповідальним секретарем.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ind w:right="2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6. Порядок винесення постанов по справах про адміністративні правопорушення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360"/>
        <w:jc w:val="both"/>
        <w:rPr>
          <w:color w:val="0070C0"/>
          <w:lang w:val="uk-UA" w:eastAsia="en-US"/>
        </w:rPr>
      </w:pPr>
      <w:r w:rsidRPr="004876D7">
        <w:rPr>
          <w:color w:val="0070C0"/>
          <w:shd w:val="clear" w:color="auto" w:fill="FFFFFF"/>
          <w:lang w:val="uk-UA"/>
        </w:rPr>
        <w:t>6.1. Результатом розгляду справи про адміністративне правопорушення є винесення адміністративною комісією постанови по справі.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360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6.2. По справі про адміністративне правопорушення адміністративна комісія виносить одну з таких постанов: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про накладення адміністративного стягнення;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про закриття справи (постанова про закриття справи виноситься за наявності обставин, передбачених статтями 247, 284 КУпАП);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6.3. За вчинення правопорушень адміністративна комісія може застосовувати такі адміністративні стягнення: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попередження;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left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штраф.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6.4. При вирішенні питання про накладення адміністративного стягнення адміністративна комісія накладає його в межах, установлених відповідною статтею КУпАП.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6.5. При накладенні стягнення адміністративна комісія враховує характер вчиненого правопорушення, особу порушника, ступінь його вини, майновий стан, обставини, що пом’якшують чи обтяжують відповідальність.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6.6. Адміністративне стягнення може бути накладено не пізніш як через два місяці з дня вчинення правопорушення, а при триваючому правопорушенні – </w:t>
      </w:r>
      <w:r w:rsidRPr="004876D7">
        <w:rPr>
          <w:color w:val="0070C0"/>
          <w:shd w:val="clear" w:color="auto" w:fill="FFFFFF"/>
          <w:lang w:val="uk-UA" w:eastAsia="en-US"/>
        </w:rPr>
        <w:t>не пізніше як через два місяці з дня його виявлення.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6.7. </w:t>
      </w:r>
      <w:r w:rsidRPr="004876D7">
        <w:rPr>
          <w:color w:val="0070C0"/>
          <w:shd w:val="clear" w:color="auto" w:fill="FFFFFF"/>
          <w:lang w:val="uk-UA" w:eastAsia="en-US"/>
        </w:rPr>
        <w:t xml:space="preserve">Постанова про закриття справи виноситься в разі оголошення усного зауваження, </w:t>
      </w:r>
      <w:r w:rsidRPr="004876D7">
        <w:rPr>
          <w:color w:val="0070C0"/>
          <w:lang w:val="uk-UA" w:eastAsia="en-US"/>
        </w:rPr>
        <w:t>а також при наявності обставин, що виключають провадження в справі про адміністративне правопорушення.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6.8. Постанова по справі про адміністративне правопорушення повинна містити: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найменування адміністративної комісії, яка винесла постанову;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номер постанови;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дату розгляду справи;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відомості про особу, щодо якої розглядається справа;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опис обставин, встановлених при розгляді справи;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зазначення нормативного акту, який передбачає відповідальність за дане адміністративне правопорушення;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прийняте по справі рішення;</w:t>
      </w:r>
    </w:p>
    <w:p w:rsidR="004876D7" w:rsidRPr="004876D7" w:rsidRDefault="004876D7" w:rsidP="004876D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- постанова повинна містити вказівку про порядок і строки її оскарження.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6.9. Постанова приймається простою більшістю голосів членів адміністративної комісії, присутніх на засіданні. 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>При рівному розподілі голосів, голос головуючого на засіданні є вирішальним. Постанова підписується головуючим на засіданні і відповідальним секретарем адміністративної комісії.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bdr w:val="none" w:sz="0" w:space="0" w:color="auto" w:frame="1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lastRenderedPageBreak/>
        <w:t xml:space="preserve">6.10. </w:t>
      </w: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t>Постанова оголошується негайно після закінчення розгляду справи. Копія постанови вручається під розписку.  Копія постанови вручається особисто або протягом трьох днів висилається особі, щодо якої її винесено. У разі, якщо копія постанови висилається, про це робиться відповідна відмітка (</w:t>
      </w:r>
      <w:r w:rsidRPr="004876D7">
        <w:rPr>
          <w:color w:val="0070C0"/>
          <w:lang w:val="uk-UA" w:eastAsia="en-US"/>
        </w:rPr>
        <w:t xml:space="preserve">квитанція про відправлення, повідомлення про вручення адресату долучаються до справи) </w:t>
      </w: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t>щодо надсилання постанови відповідній особі.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bdr w:val="none" w:sz="0" w:space="0" w:color="auto" w:frame="1"/>
          <w:shd w:val="clear" w:color="auto" w:fill="FFFFFF"/>
          <w:lang w:val="uk-UA" w:eastAsia="en-US"/>
        </w:rPr>
      </w:pPr>
    </w:p>
    <w:p w:rsidR="004876D7" w:rsidRPr="004876D7" w:rsidRDefault="004876D7" w:rsidP="004876D7">
      <w:pPr>
        <w:widowControl w:val="0"/>
        <w:autoSpaceDE w:val="0"/>
        <w:autoSpaceDN w:val="0"/>
        <w:ind w:left="720" w:hanging="72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7. Оскарження постанови адміністративної комісії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bdr w:val="none" w:sz="0" w:space="0" w:color="auto" w:frame="1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t xml:space="preserve">7.1. </w:t>
      </w:r>
      <w:r w:rsidRPr="004876D7">
        <w:rPr>
          <w:bCs/>
          <w:color w:val="0070C0"/>
          <w:bdr w:val="none" w:sz="0" w:space="0" w:color="auto" w:frame="1"/>
          <w:shd w:val="clear" w:color="auto" w:fill="FFFFFF"/>
          <w:lang w:val="uk-UA" w:eastAsia="en-US"/>
        </w:rPr>
        <w:t>Постанова може бути оскаржена протягом десяти днів з дня винесення постанови</w:t>
      </w:r>
      <w:r w:rsidRPr="004876D7">
        <w:rPr>
          <w:color w:val="0070C0"/>
          <w:bdr w:val="none" w:sz="0" w:space="0" w:color="auto" w:frame="1"/>
          <w:shd w:val="clear" w:color="auto" w:fill="FFFFFF"/>
          <w:lang w:val="uk-UA" w:eastAsia="en-US"/>
        </w:rPr>
        <w:t xml:space="preserve"> особою, відносно якої її винесено до виконавчого комітету Хмельницької міської ради або в судовому порядку. </w:t>
      </w:r>
    </w:p>
    <w:p w:rsidR="004876D7" w:rsidRPr="004876D7" w:rsidRDefault="004876D7" w:rsidP="004876D7">
      <w:pPr>
        <w:widowControl w:val="0"/>
        <w:autoSpaceDE w:val="0"/>
        <w:autoSpaceDN w:val="0"/>
        <w:ind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shd w:val="clear" w:color="auto" w:fill="FFFFFF"/>
          <w:lang w:val="uk-UA" w:eastAsia="en-US"/>
        </w:rPr>
        <w:t>У разі пропуску зазначеного строку з поважних причин цей строк за заявою особи, щодо якої винесено постанову, може бути поновлено органом, правомочним розглядати скаргу.</w:t>
      </w:r>
    </w:p>
    <w:p w:rsidR="004876D7" w:rsidRPr="004876D7" w:rsidRDefault="004876D7" w:rsidP="004876D7">
      <w:pPr>
        <w:widowControl w:val="0"/>
        <w:shd w:val="clear" w:color="auto" w:fill="FFFFFF"/>
        <w:ind w:firstLine="567"/>
        <w:jc w:val="both"/>
        <w:rPr>
          <w:color w:val="0070C0"/>
          <w:lang w:val="uk-UA"/>
        </w:rPr>
      </w:pPr>
      <w:r w:rsidRPr="004876D7">
        <w:rPr>
          <w:color w:val="0070C0"/>
          <w:lang w:val="uk-UA"/>
        </w:rPr>
        <w:t xml:space="preserve">7.2. Скарга на постанову по справі про адміністративне правопорушення подається до виконавчого комітету Хмельницької міської ради або до Хмельницького </w:t>
      </w:r>
      <w:r w:rsidRPr="004876D7">
        <w:rPr>
          <w:color w:val="0070C0"/>
          <w:shd w:val="clear" w:color="auto" w:fill="FFFFFF"/>
          <w:lang w:val="uk-UA"/>
        </w:rPr>
        <w:t>міськрайонного суду Хмельницької області</w:t>
      </w:r>
      <w:r w:rsidRPr="004876D7">
        <w:rPr>
          <w:color w:val="0070C0"/>
          <w:lang w:val="uk-UA"/>
        </w:rPr>
        <w:t>.</w:t>
      </w:r>
    </w:p>
    <w:p w:rsidR="004876D7" w:rsidRPr="004876D7" w:rsidRDefault="004876D7" w:rsidP="004876D7">
      <w:pPr>
        <w:widowControl w:val="0"/>
        <w:shd w:val="clear" w:color="auto" w:fill="FFFFFF"/>
        <w:ind w:firstLine="567"/>
        <w:jc w:val="both"/>
        <w:rPr>
          <w:color w:val="0070C0"/>
          <w:shd w:val="clear" w:color="auto" w:fill="FFFFFF"/>
          <w:lang w:val="uk-UA"/>
        </w:rPr>
      </w:pPr>
      <w:r w:rsidRPr="004876D7">
        <w:rPr>
          <w:color w:val="0070C0"/>
          <w:bdr w:val="none" w:sz="0" w:space="0" w:color="auto" w:frame="1"/>
          <w:lang w:val="uk-UA"/>
        </w:rPr>
        <w:t xml:space="preserve">7.3. </w:t>
      </w:r>
      <w:r w:rsidRPr="004876D7">
        <w:rPr>
          <w:color w:val="0070C0"/>
          <w:shd w:val="clear" w:color="auto" w:fill="FFFFFF"/>
          <w:lang w:val="uk-UA"/>
        </w:rPr>
        <w:t>Подання у встановлений строк скарги на постанову, за винятком постанови про накладення адміністративного стягнення у вигляді попередження, зупиняє виконання постанови до розгляду скарги.</w:t>
      </w:r>
    </w:p>
    <w:p w:rsidR="004876D7" w:rsidRPr="004876D7" w:rsidRDefault="004876D7" w:rsidP="004876D7">
      <w:pPr>
        <w:widowControl w:val="0"/>
        <w:shd w:val="clear" w:color="auto" w:fill="FFFFFF"/>
        <w:ind w:firstLine="567"/>
        <w:jc w:val="both"/>
        <w:rPr>
          <w:color w:val="0070C0"/>
          <w:shd w:val="clear" w:color="auto" w:fill="FFFFFF"/>
          <w:lang w:val="uk-UA"/>
        </w:rPr>
      </w:pPr>
    </w:p>
    <w:p w:rsidR="004876D7" w:rsidRPr="004876D7" w:rsidRDefault="004876D7" w:rsidP="004876D7">
      <w:pPr>
        <w:widowControl w:val="0"/>
        <w:autoSpaceDE w:val="0"/>
        <w:autoSpaceDN w:val="0"/>
        <w:jc w:val="center"/>
        <w:rPr>
          <w:b/>
          <w:color w:val="0070C0"/>
          <w:lang w:val="uk-UA" w:eastAsia="en-US"/>
        </w:rPr>
      </w:pPr>
      <w:r w:rsidRPr="004876D7">
        <w:rPr>
          <w:b/>
          <w:color w:val="0070C0"/>
          <w:lang w:val="uk-UA" w:eastAsia="en-US"/>
        </w:rPr>
        <w:t>8. Виконання постанов адміністративної комісії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567"/>
        <w:jc w:val="both"/>
        <w:rPr>
          <w:color w:val="0070C0"/>
          <w:shd w:val="clear" w:color="auto" w:fill="FFFFFF"/>
          <w:lang w:val="uk-UA" w:eastAsia="en-US"/>
        </w:rPr>
      </w:pPr>
      <w:r w:rsidRPr="004876D7">
        <w:rPr>
          <w:color w:val="0070C0"/>
          <w:lang w:val="uk-UA" w:eastAsia="en-US"/>
        </w:rPr>
        <w:t xml:space="preserve">8.1. </w:t>
      </w:r>
      <w:r w:rsidRPr="004876D7">
        <w:rPr>
          <w:color w:val="0070C0"/>
          <w:shd w:val="clear" w:color="auto" w:fill="FFFFFF"/>
          <w:lang w:val="uk-UA" w:eastAsia="en-US"/>
        </w:rPr>
        <w:t>Постанова про накладення адміністративного стягнення підлягає виконанню з моменту її винесення, якщо інше не встановлено КУпАП та іншими законами України.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shd w:val="clear" w:color="auto" w:fill="FFFFFF"/>
          <w:lang w:val="uk-UA" w:eastAsia="en-US"/>
        </w:rPr>
        <w:t xml:space="preserve">8.2. Постанова про накладення </w:t>
      </w:r>
      <w:bookmarkStart w:id="0" w:name="_GoBack"/>
      <w:bookmarkEnd w:id="0"/>
      <w:r w:rsidRPr="004876D7">
        <w:rPr>
          <w:color w:val="0070C0"/>
          <w:shd w:val="clear" w:color="auto" w:fill="FFFFFF"/>
          <w:lang w:val="uk-UA" w:eastAsia="en-US"/>
        </w:rPr>
        <w:t>адміністративного стягнення у вигляді штрафу є обов’язковою для виконання державними і громадськими органами, підприємствами, установами, організаціями, посадовими особами і громадянами.</w:t>
      </w:r>
      <w:r w:rsidRPr="004876D7">
        <w:rPr>
          <w:color w:val="0070C0"/>
          <w:lang w:val="uk-UA" w:eastAsia="en-US"/>
        </w:rPr>
        <w:t xml:space="preserve"> Штраф має бути сплачений порушником не пізніш як через п’ятнадцять днів з дня вручення йому постанови про накладення штрафу, а в разі оскарження такої постанови – не пізніш як через п’ятнадцять днів з дня повідомлення про залишення скарги без задоволення, відповідно до КУпАП.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567"/>
        <w:jc w:val="both"/>
        <w:rPr>
          <w:color w:val="0070C0"/>
          <w:lang w:val="uk-UA" w:eastAsia="en-US"/>
        </w:rPr>
      </w:pPr>
      <w:r w:rsidRPr="004876D7">
        <w:rPr>
          <w:color w:val="0070C0"/>
          <w:lang w:val="uk-UA" w:eastAsia="en-US"/>
        </w:rPr>
        <w:t xml:space="preserve">8.3. </w:t>
      </w:r>
      <w:r w:rsidRPr="004876D7">
        <w:rPr>
          <w:color w:val="0070C0"/>
          <w:shd w:val="clear" w:color="auto" w:fill="FFFFFF"/>
          <w:lang w:val="uk-UA" w:eastAsia="en-US"/>
        </w:rPr>
        <w:t>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порушнику, якщо постанова адміністративного стягнення у вигляді попередження виноситься під час відсутності порушника, йому вручається копія постанови в порядку і строки, передбачені КУпАП.</w:t>
      </w:r>
    </w:p>
    <w:p w:rsidR="004876D7" w:rsidRPr="004876D7" w:rsidRDefault="004876D7" w:rsidP="004876D7">
      <w:pPr>
        <w:widowControl w:val="0"/>
        <w:autoSpaceDE w:val="0"/>
        <w:autoSpaceDN w:val="0"/>
        <w:ind w:right="2" w:firstLine="567"/>
        <w:jc w:val="both"/>
        <w:rPr>
          <w:color w:val="0070C0"/>
          <w:shd w:val="clear" w:color="auto" w:fill="FFFFFF"/>
          <w:lang w:val="uk-UA"/>
        </w:rPr>
      </w:pPr>
      <w:r w:rsidRPr="004876D7">
        <w:rPr>
          <w:color w:val="0070C0"/>
          <w:lang w:val="uk-UA" w:eastAsia="en-US"/>
        </w:rPr>
        <w:t>8.4. Контроль за правильним і своєчасним виконанням постанови про накладання адміністративного стягнення здійснюється відповідальним секретарем адміністративної комісії. У разі несплати штрафу правопорушником у строк, встановлений КУпАП, постанова про накладення штрафу надсилається для примусового виконання до відділу державної виконавчої служби за місцем проживання правопорушника, роботи або за місцем знаходженням його майна в порядку, встановленому законом.</w:t>
      </w:r>
      <w:r w:rsidRPr="004876D7">
        <w:rPr>
          <w:color w:val="0070C0"/>
          <w:shd w:val="clear" w:color="auto" w:fill="FFFFFF"/>
          <w:lang w:val="uk-UA"/>
        </w:rPr>
        <w:t xml:space="preserve"> </w:t>
      </w:r>
    </w:p>
    <w:p w:rsidR="004876D7" w:rsidRPr="004876D7" w:rsidRDefault="004876D7" w:rsidP="004876D7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</w:rPr>
      </w:pPr>
      <w:r w:rsidRPr="004876D7">
        <w:rPr>
          <w:color w:val="0070C0"/>
        </w:rPr>
        <w:t>8.5 Провадження у справі про адміністративне правопорушення вважається закінченим після виконання постанови про накладення адміністративного стягнення.</w:t>
      </w:r>
    </w:p>
    <w:p w:rsidR="004876D7" w:rsidRPr="004876D7" w:rsidRDefault="004876D7" w:rsidP="004876D7">
      <w:pPr>
        <w:widowControl w:val="0"/>
        <w:tabs>
          <w:tab w:val="left" w:pos="1821"/>
        </w:tabs>
        <w:ind w:right="266"/>
        <w:rPr>
          <w:color w:val="0070C0"/>
          <w:lang w:val="uk-UA"/>
        </w:rPr>
      </w:pPr>
    </w:p>
    <w:p w:rsidR="004876D7" w:rsidRPr="004876D7" w:rsidRDefault="004876D7" w:rsidP="004876D7">
      <w:pPr>
        <w:widowControl w:val="0"/>
        <w:tabs>
          <w:tab w:val="left" w:pos="1821"/>
        </w:tabs>
        <w:ind w:right="266"/>
        <w:rPr>
          <w:color w:val="0070C0"/>
          <w:lang w:val="uk-UA"/>
        </w:rPr>
      </w:pPr>
    </w:p>
    <w:p w:rsidR="004876D7" w:rsidRPr="004876D7" w:rsidRDefault="004876D7" w:rsidP="004876D7">
      <w:pPr>
        <w:widowControl w:val="0"/>
        <w:tabs>
          <w:tab w:val="left" w:pos="1821"/>
        </w:tabs>
        <w:ind w:right="266"/>
        <w:rPr>
          <w:color w:val="0070C0"/>
          <w:lang w:val="uk-UA"/>
        </w:rPr>
      </w:pPr>
      <w:r w:rsidRPr="004876D7">
        <w:rPr>
          <w:color w:val="0070C0"/>
          <w:lang w:val="uk-UA"/>
        </w:rPr>
        <w:t xml:space="preserve">Секретар міської ради </w:t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</w:r>
      <w:r w:rsidRPr="004876D7">
        <w:rPr>
          <w:color w:val="0070C0"/>
          <w:lang w:val="uk-UA"/>
        </w:rPr>
        <w:tab/>
        <w:t>Віталій ДІДЕНКО</w:t>
      </w:r>
    </w:p>
    <w:p w:rsidR="004876D7" w:rsidRPr="004876D7" w:rsidRDefault="004876D7" w:rsidP="004876D7">
      <w:pPr>
        <w:widowControl w:val="0"/>
        <w:tabs>
          <w:tab w:val="left" w:pos="1821"/>
        </w:tabs>
        <w:ind w:right="266"/>
        <w:rPr>
          <w:color w:val="0070C0"/>
          <w:lang w:val="uk-UA"/>
        </w:rPr>
      </w:pPr>
    </w:p>
    <w:p w:rsidR="004876D7" w:rsidRPr="004876D7" w:rsidRDefault="004876D7" w:rsidP="004876D7">
      <w:pPr>
        <w:widowControl w:val="0"/>
        <w:tabs>
          <w:tab w:val="left" w:pos="5400"/>
        </w:tabs>
        <w:rPr>
          <w:iCs/>
          <w:color w:val="0070C0"/>
          <w:lang w:val="uk-UA"/>
        </w:rPr>
      </w:pPr>
      <w:r w:rsidRPr="004876D7">
        <w:rPr>
          <w:iCs/>
          <w:color w:val="0070C0"/>
          <w:lang w:val="uk-UA"/>
        </w:rPr>
        <w:t xml:space="preserve">Начальник відділу забезпечення діяльності </w:t>
      </w:r>
    </w:p>
    <w:p w:rsidR="004876D7" w:rsidRPr="004876D7" w:rsidRDefault="004876D7" w:rsidP="004876D7">
      <w:pPr>
        <w:widowControl w:val="0"/>
        <w:tabs>
          <w:tab w:val="left" w:pos="5400"/>
        </w:tabs>
        <w:rPr>
          <w:iCs/>
          <w:color w:val="0070C0"/>
          <w:lang w:val="uk-UA"/>
        </w:rPr>
      </w:pPr>
      <w:r w:rsidRPr="004876D7">
        <w:rPr>
          <w:iCs/>
          <w:color w:val="0070C0"/>
          <w:lang w:val="uk-UA"/>
        </w:rPr>
        <w:t xml:space="preserve">адміністративної комісії </w:t>
      </w:r>
      <w:r w:rsidRPr="004876D7">
        <w:rPr>
          <w:iCs/>
          <w:color w:val="0070C0"/>
          <w:lang w:val="uk-UA"/>
        </w:rPr>
        <w:tab/>
      </w:r>
      <w:r w:rsidRPr="004876D7">
        <w:rPr>
          <w:iCs/>
          <w:color w:val="0070C0"/>
          <w:lang w:val="uk-UA"/>
        </w:rPr>
        <w:tab/>
      </w:r>
      <w:r w:rsidRPr="004876D7">
        <w:rPr>
          <w:iCs/>
          <w:color w:val="0070C0"/>
          <w:lang w:val="uk-UA"/>
        </w:rPr>
        <w:tab/>
      </w:r>
      <w:r w:rsidRPr="004876D7">
        <w:rPr>
          <w:iCs/>
          <w:color w:val="0070C0"/>
          <w:lang w:val="uk-UA"/>
        </w:rPr>
        <w:tab/>
        <w:t>Алла РЕГУЛА</w:t>
      </w:r>
    </w:p>
    <w:p w:rsidR="00E559E3" w:rsidRDefault="00E559E3" w:rsidP="00A476EE">
      <w:pPr>
        <w:rPr>
          <w:lang w:val="uk-UA" w:eastAsia="zh-CN"/>
        </w:rPr>
      </w:pPr>
    </w:p>
    <w:p w:rsidR="00E559E3" w:rsidRPr="00E559E3" w:rsidRDefault="00E559E3" w:rsidP="00E559E3">
      <w:pPr>
        <w:jc w:val="right"/>
        <w:rPr>
          <w:i/>
          <w:lang w:val="uk-UA" w:eastAsia="zh-CN"/>
        </w:rPr>
      </w:pPr>
      <w:r>
        <w:rPr>
          <w:i/>
          <w:lang w:val="uk-UA" w:eastAsia="zh-CN"/>
        </w:rPr>
        <w:t>(</w:t>
      </w:r>
      <w:r w:rsidRPr="00E559E3">
        <w:rPr>
          <w:i/>
          <w:lang w:val="uk-UA" w:eastAsia="zh-CN"/>
        </w:rPr>
        <w:t>Додаток до рішення викладено в новій редакції відповідно до</w:t>
      </w:r>
    </w:p>
    <w:p w:rsidR="00E559E3" w:rsidRPr="00E559E3" w:rsidRDefault="00E559E3" w:rsidP="00E559E3">
      <w:pPr>
        <w:ind w:right="-1"/>
        <w:jc w:val="right"/>
        <w:rPr>
          <w:bCs/>
          <w:i/>
          <w:lang w:val="uk-UA"/>
        </w:rPr>
      </w:pPr>
      <w:hyperlink r:id="rId7" w:history="1">
        <w:r w:rsidRPr="00E559E3">
          <w:rPr>
            <w:rStyle w:val="a6"/>
            <w:i/>
            <w:u w:val="none"/>
            <w:lang w:val="uk-UA"/>
          </w:rPr>
          <w:t>рішення 60-ї сесії міської ради від 18.02.2026 №4</w:t>
        </w:r>
      </w:hyperlink>
      <w:r>
        <w:rPr>
          <w:i/>
          <w:lang w:val="uk-UA"/>
        </w:rPr>
        <w:t>)</w:t>
      </w:r>
      <w:r w:rsidRPr="00E559E3">
        <w:rPr>
          <w:i/>
          <w:lang w:val="uk-UA" w:eastAsia="zh-CN"/>
        </w:rPr>
        <w:t xml:space="preserve"> </w:t>
      </w:r>
    </w:p>
    <w:sectPr w:rsidR="00E559E3" w:rsidRPr="00E559E3" w:rsidSect="00C441FA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733A"/>
    <w:multiLevelType w:val="hybridMultilevel"/>
    <w:tmpl w:val="9398B6B2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D0FE0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1">
    <w:nsid w:val="1AB70B0C"/>
    <w:multiLevelType w:val="hybridMultilevel"/>
    <w:tmpl w:val="FE4C5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E6E26"/>
    <w:multiLevelType w:val="hybridMultilevel"/>
    <w:tmpl w:val="0230262A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B00CCE">
      <w:start w:val="1"/>
      <w:numFmt w:val="bullet"/>
      <w:lvlText w:val="-"/>
      <w:lvlJc w:val="left"/>
      <w:pPr>
        <w:ind w:left="102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3">
    <w:nsid w:val="41DF5C31"/>
    <w:multiLevelType w:val="hybridMultilevel"/>
    <w:tmpl w:val="043A88CE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B00CCE">
      <w:start w:val="1"/>
      <w:numFmt w:val="bullet"/>
      <w:lvlText w:val="-"/>
      <w:lvlJc w:val="left"/>
      <w:pPr>
        <w:ind w:left="102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4">
    <w:nsid w:val="42AF7844"/>
    <w:multiLevelType w:val="hybridMultilevel"/>
    <w:tmpl w:val="31E8DE68"/>
    <w:lvl w:ilvl="0" w:tplc="1A34A722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>
    <w:nsid w:val="42BE3C61"/>
    <w:multiLevelType w:val="hybridMultilevel"/>
    <w:tmpl w:val="19EE38A0"/>
    <w:lvl w:ilvl="0" w:tplc="F2B00CCE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>
    <w:nsid w:val="435A18C2"/>
    <w:multiLevelType w:val="hybridMultilevel"/>
    <w:tmpl w:val="FC56090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6FEB"/>
    <w:multiLevelType w:val="hybridMultilevel"/>
    <w:tmpl w:val="9B020F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91535C"/>
    <w:multiLevelType w:val="hybridMultilevel"/>
    <w:tmpl w:val="768EAA0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94460"/>
    <w:multiLevelType w:val="hybridMultilevel"/>
    <w:tmpl w:val="AA1EB2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8A411D"/>
    <w:multiLevelType w:val="multilevel"/>
    <w:tmpl w:val="FCAE4F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7676A2D"/>
    <w:multiLevelType w:val="hybridMultilevel"/>
    <w:tmpl w:val="344A432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C7754"/>
    <w:multiLevelType w:val="hybridMultilevel"/>
    <w:tmpl w:val="3B42A6E6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EE45517"/>
    <w:multiLevelType w:val="hybridMultilevel"/>
    <w:tmpl w:val="B428E2AA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A"/>
    <w:rsid w:val="001C3DD5"/>
    <w:rsid w:val="001D6295"/>
    <w:rsid w:val="0029594A"/>
    <w:rsid w:val="003A2E1B"/>
    <w:rsid w:val="004505B1"/>
    <w:rsid w:val="004876D7"/>
    <w:rsid w:val="0050631D"/>
    <w:rsid w:val="00690A6B"/>
    <w:rsid w:val="006F7069"/>
    <w:rsid w:val="0085023C"/>
    <w:rsid w:val="00A476EE"/>
    <w:rsid w:val="00A87025"/>
    <w:rsid w:val="00A93999"/>
    <w:rsid w:val="00BC4967"/>
    <w:rsid w:val="00C441FA"/>
    <w:rsid w:val="00C55801"/>
    <w:rsid w:val="00E1398C"/>
    <w:rsid w:val="00E559E3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A509F-ACEE-446B-8B97-5FC74FB7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629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E559E3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876D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0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041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10951</Words>
  <Characters>6243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Панчук Анна Анатоліївна</dc:creator>
  <cp:lastModifiedBy>Бульба Вікторія Миколаївна</cp:lastModifiedBy>
  <cp:revision>4</cp:revision>
  <cp:lastPrinted>2021-02-02T12:27:00Z</cp:lastPrinted>
  <dcterms:created xsi:type="dcterms:W3CDTF">2026-02-26T14:13:00Z</dcterms:created>
  <dcterms:modified xsi:type="dcterms:W3CDTF">2026-02-26T14:26:00Z</dcterms:modified>
</cp:coreProperties>
</file>