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96DD" w14:textId="77777777" w:rsidR="0028267D" w:rsidRPr="002F1C91" w:rsidRDefault="0028267D" w:rsidP="0028267D">
      <w:pPr>
        <w:jc w:val="center"/>
        <w:rPr>
          <w:color w:val="000000" w:themeColor="text1"/>
          <w:kern w:val="2"/>
          <w:szCs w:val="20"/>
          <w:lang w:eastAsia="ar-SA"/>
        </w:rPr>
      </w:pPr>
      <w:r w:rsidRPr="002F1C91">
        <w:rPr>
          <w:noProof/>
          <w:color w:val="000000" w:themeColor="text1"/>
          <w:szCs w:val="20"/>
          <w:lang w:eastAsia="uk-UA"/>
        </w:rPr>
        <w:drawing>
          <wp:inline distT="0" distB="0" distL="0" distR="0" wp14:anchorId="70504E06" wp14:editId="53CE259A">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0D0650B" w14:textId="77777777" w:rsidR="0028267D" w:rsidRPr="002F1C91" w:rsidRDefault="0028267D" w:rsidP="0028267D">
      <w:pPr>
        <w:jc w:val="center"/>
        <w:rPr>
          <w:color w:val="000000" w:themeColor="text1"/>
          <w:sz w:val="30"/>
          <w:szCs w:val="30"/>
          <w:lang w:eastAsia="ar-SA"/>
        </w:rPr>
      </w:pPr>
      <w:r w:rsidRPr="002F1C91">
        <w:rPr>
          <w:b/>
          <w:bCs/>
          <w:color w:val="000000" w:themeColor="text1"/>
          <w:sz w:val="30"/>
          <w:szCs w:val="30"/>
          <w:lang w:eastAsia="ar-SA"/>
        </w:rPr>
        <w:t>ХМЕЛЬНИЦЬКА МІСЬКА РАДА</w:t>
      </w:r>
    </w:p>
    <w:p w14:paraId="25C118C9" w14:textId="77777777" w:rsidR="0028267D" w:rsidRPr="002F1C91" w:rsidRDefault="0028267D" w:rsidP="0028267D">
      <w:pPr>
        <w:jc w:val="center"/>
        <w:rPr>
          <w:b/>
          <w:color w:val="000000" w:themeColor="text1"/>
          <w:sz w:val="36"/>
          <w:szCs w:val="30"/>
          <w:lang w:eastAsia="ar-SA"/>
        </w:rPr>
      </w:pPr>
      <w:r w:rsidRPr="002F1C91">
        <w:rPr>
          <w:noProof/>
          <w:color w:val="000000" w:themeColor="text1"/>
        </w:rPr>
        <mc:AlternateContent>
          <mc:Choice Requires="wps">
            <w:drawing>
              <wp:anchor distT="0" distB="0" distL="114300" distR="114300" simplePos="0" relativeHeight="251659264" behindDoc="0" locked="0" layoutInCell="1" allowOverlap="1" wp14:anchorId="268574AA" wp14:editId="68D970ED">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FFCB085" w14:textId="77777777" w:rsidR="0028267D" w:rsidRPr="00D64E27" w:rsidRDefault="0028267D" w:rsidP="0028267D">
                            <w:pPr>
                              <w:jc w:val="center"/>
                              <w:rPr>
                                <w:b/>
                                <w:bCs/>
                              </w:rPr>
                            </w:pPr>
                            <w:r w:rsidRPr="00981C1D">
                              <w:rPr>
                                <w:b/>
                                <w:bCs/>
                              </w:rPr>
                              <w:t>п’ятдесят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574A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FFCB085" w14:textId="77777777" w:rsidR="0028267D" w:rsidRPr="00D64E27" w:rsidRDefault="0028267D" w:rsidP="0028267D">
                      <w:pPr>
                        <w:jc w:val="center"/>
                        <w:rPr>
                          <w:b/>
                          <w:bCs/>
                        </w:rPr>
                      </w:pPr>
                      <w:r w:rsidRPr="00981C1D">
                        <w:rPr>
                          <w:b/>
                          <w:bCs/>
                        </w:rPr>
                        <w:t>п’ятдесят п’ятої сесії</w:t>
                      </w:r>
                    </w:p>
                  </w:txbxContent>
                </v:textbox>
              </v:rect>
            </w:pict>
          </mc:Fallback>
        </mc:AlternateContent>
      </w:r>
      <w:r w:rsidRPr="002F1C91">
        <w:rPr>
          <w:b/>
          <w:color w:val="000000" w:themeColor="text1"/>
          <w:sz w:val="36"/>
          <w:szCs w:val="30"/>
          <w:lang w:eastAsia="ar-SA"/>
        </w:rPr>
        <w:t>РІШЕННЯ</w:t>
      </w:r>
    </w:p>
    <w:p w14:paraId="7BE09CED" w14:textId="77777777" w:rsidR="0028267D" w:rsidRPr="002F1C91" w:rsidRDefault="0028267D" w:rsidP="0028267D">
      <w:pPr>
        <w:jc w:val="center"/>
        <w:rPr>
          <w:b/>
          <w:bCs/>
          <w:color w:val="000000" w:themeColor="text1"/>
          <w:sz w:val="36"/>
          <w:szCs w:val="30"/>
          <w:lang w:eastAsia="ar-SA"/>
        </w:rPr>
      </w:pPr>
      <w:r w:rsidRPr="002F1C91">
        <w:rPr>
          <w:b/>
          <w:color w:val="000000" w:themeColor="text1"/>
          <w:sz w:val="36"/>
          <w:szCs w:val="30"/>
          <w:lang w:eastAsia="ar-SA"/>
        </w:rPr>
        <w:t>______________________________</w:t>
      </w:r>
    </w:p>
    <w:p w14:paraId="72F11BFE" w14:textId="77777777" w:rsidR="0028267D" w:rsidRPr="002F1C91" w:rsidRDefault="0028267D" w:rsidP="0028267D">
      <w:pPr>
        <w:rPr>
          <w:color w:val="000000" w:themeColor="text1"/>
          <w:szCs w:val="20"/>
          <w:lang w:eastAsia="ar-SA"/>
        </w:rPr>
      </w:pPr>
      <w:r w:rsidRPr="002F1C91">
        <w:rPr>
          <w:noProof/>
          <w:color w:val="000000" w:themeColor="text1"/>
        </w:rPr>
        <mc:AlternateContent>
          <mc:Choice Requires="wps">
            <w:drawing>
              <wp:anchor distT="0" distB="0" distL="114300" distR="114300" simplePos="0" relativeHeight="251660288" behindDoc="0" locked="0" layoutInCell="1" allowOverlap="1" wp14:anchorId="78CE25C3" wp14:editId="178B98BD">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F9A0159" w14:textId="77777777" w:rsidR="0028267D" w:rsidRPr="00D64E27" w:rsidRDefault="0028267D" w:rsidP="0028267D">
                            <w:r>
                              <w:t>11</w:t>
                            </w:r>
                            <w:r w:rsidRPr="00D64E27">
                              <w:t>.0</w:t>
                            </w:r>
                            <w:r>
                              <w:t>9</w:t>
                            </w:r>
                            <w:r w:rsidRPr="00D64E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E25C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F9A0159" w14:textId="77777777" w:rsidR="0028267D" w:rsidRPr="00D64E27" w:rsidRDefault="0028267D" w:rsidP="0028267D">
                      <w:r>
                        <w:t>11</w:t>
                      </w:r>
                      <w:r w:rsidRPr="00D64E27">
                        <w:t>.0</w:t>
                      </w:r>
                      <w:r>
                        <w:t>9</w:t>
                      </w:r>
                      <w:r w:rsidRPr="00D64E27">
                        <w:t>.2025</w:t>
                      </w:r>
                    </w:p>
                  </w:txbxContent>
                </v:textbox>
              </v:rect>
            </w:pict>
          </mc:Fallback>
        </mc:AlternateContent>
      </w:r>
      <w:r w:rsidRPr="002F1C91">
        <w:rPr>
          <w:noProof/>
          <w:color w:val="000000" w:themeColor="text1"/>
        </w:rPr>
        <mc:AlternateContent>
          <mc:Choice Requires="wps">
            <w:drawing>
              <wp:anchor distT="0" distB="0" distL="114300" distR="114300" simplePos="0" relativeHeight="251661312" behindDoc="0" locked="0" layoutInCell="1" allowOverlap="1" wp14:anchorId="616F378A" wp14:editId="02B2A1C5">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A10AF47" w14:textId="7FDDD04B" w:rsidR="0028267D" w:rsidRPr="00D64E27" w:rsidRDefault="0028267D" w:rsidP="0028267D">
                            <w: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F378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A10AF47" w14:textId="7FDDD04B" w:rsidR="0028267D" w:rsidRPr="00D64E27" w:rsidRDefault="0028267D" w:rsidP="0028267D">
                      <w:r>
                        <w:t>37</w:t>
                      </w:r>
                    </w:p>
                  </w:txbxContent>
                </v:textbox>
              </v:rect>
            </w:pict>
          </mc:Fallback>
        </mc:AlternateContent>
      </w:r>
    </w:p>
    <w:p w14:paraId="26CBCEB2" w14:textId="77777777" w:rsidR="0028267D" w:rsidRPr="002F1C91" w:rsidRDefault="0028267D" w:rsidP="0028267D">
      <w:pPr>
        <w:rPr>
          <w:color w:val="000000" w:themeColor="text1"/>
          <w:szCs w:val="20"/>
          <w:lang w:eastAsia="ar-SA"/>
        </w:rPr>
      </w:pPr>
      <w:r w:rsidRPr="002F1C91">
        <w:rPr>
          <w:color w:val="000000" w:themeColor="text1"/>
          <w:szCs w:val="20"/>
          <w:lang w:eastAsia="ar-SA"/>
        </w:rPr>
        <w:t>від __________________________ № __________</w:t>
      </w:r>
      <w:r w:rsidRPr="002F1C91">
        <w:rPr>
          <w:color w:val="000000" w:themeColor="text1"/>
          <w:szCs w:val="20"/>
          <w:lang w:eastAsia="ar-SA"/>
        </w:rPr>
        <w:tab/>
      </w:r>
      <w:r w:rsidRPr="002F1C91">
        <w:rPr>
          <w:color w:val="000000" w:themeColor="text1"/>
          <w:szCs w:val="20"/>
          <w:lang w:eastAsia="ar-SA"/>
        </w:rPr>
        <w:tab/>
      </w:r>
      <w:r w:rsidRPr="002F1C91">
        <w:rPr>
          <w:color w:val="000000" w:themeColor="text1"/>
          <w:szCs w:val="20"/>
          <w:lang w:eastAsia="ar-SA"/>
        </w:rPr>
        <w:tab/>
      </w:r>
      <w:r w:rsidRPr="002F1C91">
        <w:rPr>
          <w:color w:val="000000" w:themeColor="text1"/>
          <w:szCs w:val="20"/>
          <w:lang w:eastAsia="ar-SA"/>
        </w:rPr>
        <w:tab/>
      </w:r>
      <w:proofErr w:type="spellStart"/>
      <w:r w:rsidRPr="002F1C91">
        <w:rPr>
          <w:color w:val="000000" w:themeColor="text1"/>
          <w:szCs w:val="20"/>
          <w:lang w:eastAsia="ar-SA"/>
        </w:rPr>
        <w:t>м.Хмельницький</w:t>
      </w:r>
      <w:proofErr w:type="spellEnd"/>
    </w:p>
    <w:p w14:paraId="73C53A09" w14:textId="77777777" w:rsidR="0028267D" w:rsidRPr="002F1C91" w:rsidRDefault="0028267D" w:rsidP="0028267D">
      <w:pPr>
        <w:ind w:right="5386"/>
        <w:jc w:val="both"/>
        <w:rPr>
          <w:color w:val="000000" w:themeColor="text1"/>
          <w:lang w:eastAsia="hi-IN"/>
        </w:rPr>
      </w:pPr>
    </w:p>
    <w:p w14:paraId="55196911" w14:textId="0D1A7A1F" w:rsidR="0028267D" w:rsidRPr="0028267D" w:rsidRDefault="0028267D" w:rsidP="0028267D">
      <w:pPr>
        <w:ind w:right="5386"/>
        <w:jc w:val="both"/>
      </w:pPr>
      <w:r w:rsidRPr="0028267D">
        <w:t>Про розгляд заяви адвоката Пасічника Сергія Петровича в інтересах ФОП Волосянка Петра Федоровича</w:t>
      </w:r>
    </w:p>
    <w:p w14:paraId="2524D466" w14:textId="77777777" w:rsidR="0028267D" w:rsidRPr="0028267D" w:rsidRDefault="0028267D" w:rsidP="0028267D">
      <w:pPr>
        <w:jc w:val="both"/>
      </w:pPr>
    </w:p>
    <w:p w14:paraId="10F524A6" w14:textId="77777777" w:rsidR="0028267D" w:rsidRPr="0028267D" w:rsidRDefault="0028267D" w:rsidP="0028267D">
      <w:pPr>
        <w:jc w:val="both"/>
      </w:pPr>
    </w:p>
    <w:p w14:paraId="278BB4BF" w14:textId="760D3619" w:rsidR="0028267D" w:rsidRPr="0028267D" w:rsidRDefault="0028267D" w:rsidP="0028267D">
      <w:pPr>
        <w:ind w:firstLine="567"/>
        <w:jc w:val="both"/>
      </w:pPr>
      <w:r w:rsidRPr="0028267D">
        <w:t xml:space="preserve">До Хмельницької міської ради 08.05.2025 звернувся адвокат Пасічник Сергій Петрович в інтересах Волосянка Петра Федоровича про затвердження технічної документації щодо встановлення (відновлення) меж земельної ділянки в натурі (на місцевості) по вул.Центральній,15 в селі Пирогівці дозвіл на розроблення якої було надано рішенням №25 тридцять п’ятої сесії 7 скликання </w:t>
      </w:r>
      <w:proofErr w:type="spellStart"/>
      <w:r w:rsidRPr="0028267D">
        <w:t>Пироговецької</w:t>
      </w:r>
      <w:proofErr w:type="spellEnd"/>
      <w:r w:rsidRPr="0028267D">
        <w:t xml:space="preserve"> сільської ради, що відбулася 21.10.2019.</w:t>
      </w:r>
    </w:p>
    <w:p w14:paraId="35A1BEF5" w14:textId="6584CAD1" w:rsidR="0028267D" w:rsidRPr="0028267D" w:rsidRDefault="0028267D" w:rsidP="0028267D">
      <w:pPr>
        <w:ind w:firstLine="567"/>
        <w:jc w:val="both"/>
      </w:pPr>
      <w:r w:rsidRPr="0028267D">
        <w:t>Згідно ст.17-2 Земельного кодексу України подання заяв, передбачених цим Кодексом, іншими нормативно-правовими актами у сфері земельних відносин, до органів державної влади, Верховної Ради Автономної Республіки Крим, Ради міністрів Автономної Республіки Крим, органів місцевого самоврядування, їх посадових осіб здійснюється лише у письмовій формі шляхом особистого звернення, надсилання поштовим відправленням або подання в електронній формі.</w:t>
      </w:r>
    </w:p>
    <w:p w14:paraId="19277FFE" w14:textId="58914EFE" w:rsidR="0028267D" w:rsidRPr="0028267D" w:rsidRDefault="0028267D" w:rsidP="0028267D">
      <w:pPr>
        <w:ind w:firstLine="567"/>
        <w:jc w:val="both"/>
      </w:pPr>
      <w:r w:rsidRPr="0028267D">
        <w:t xml:space="preserve">Особисто ФОП Волосянко П.Ф. до Хмельницької міської ради щодо затвердження технічної документації із землеустрою щодо встановлення (відновлення) меж земельної ділянки в натурі (на місцевості) в селі Пирогівці Хмельницького району, вул.Центральна,15 (кадастровий номер земельної ділянки - 6825086700:01:010:0268 не звертався. Крім цього, Договір про надання правової допомоги від 11.12.2024, укладений між адвокатом Пасічником С.П. та </w:t>
      </w:r>
      <w:proofErr w:type="spellStart"/>
      <w:r w:rsidRPr="0028267D">
        <w:t>Волосянком</w:t>
      </w:r>
      <w:proofErr w:type="spellEnd"/>
      <w:r w:rsidRPr="0028267D">
        <w:t xml:space="preserve"> П.Ф., копію якого було надано разом із заявою до Хмельницької міської ради, не містить пункту, який би передбачав право адвоката від імені ФОП Волосянка П.Ф. звертатись до Хмельницької міської ради про затвердження технічної документації із землеустрою щодо встановлення (відновлення) меж земельної ділянки в натурі (на місцевості).</w:t>
      </w:r>
    </w:p>
    <w:p w14:paraId="1B65F596" w14:textId="4EBF010C" w:rsidR="0028267D" w:rsidRPr="0028267D" w:rsidRDefault="0028267D" w:rsidP="0028267D">
      <w:pPr>
        <w:ind w:firstLine="567"/>
        <w:jc w:val="both"/>
      </w:pPr>
      <w:r w:rsidRPr="0028267D">
        <w:t>Документація із встановлення (відновлення) меж земельної ділянки в натурі (на місцевості) – це технічна документація із землеустрою, яка визначає місцеположення поворотних точок меж земельної ділянки на місцевості та закріплює їх межовими знаками.</w:t>
      </w:r>
      <w:r w:rsidR="00D97EFF">
        <w:t xml:space="preserve"> </w:t>
      </w:r>
      <w:r w:rsidRPr="0028267D">
        <w:t>Вона є одним з видів документації із землеустрою, необхідною для реєстрації земельної ділянки в Державному земельному кадастрі. Згідно ст.55 Закону України «Про землеустрій» встановлення (відновлення) меж земельної ділянки в натурі (на місцевості) здійснюється відповідно до відомостей Державного земельного кадастру, матеріалів Державного фонду документації із землеустрою та оцінки земель, матеріалів топографо-геодезичних робіт. Згідно відомостей Державного земельного кадастру земельна ділянка по вул.Центральній,15 в селі Пирогівці сформована у відповідності до норм ст.79-1 Земельного кодексу України, має чітко визначений кадастровий номер 68250786700:01:020:0268 та 16.11.2023 здійснена її державна реєстрація в Державному земельному кадастрі на підставі технічної документації із землеустрою щодо встановлення (відновлення) меж земельної ділянки в натурі (на місцевості), розробленої ПП «Земельно-Юридичний центр».</w:t>
      </w:r>
    </w:p>
    <w:p w14:paraId="318B4BD1" w14:textId="30047534" w:rsidR="0028267D" w:rsidRPr="0028267D" w:rsidRDefault="0028267D" w:rsidP="0028267D">
      <w:pPr>
        <w:ind w:firstLine="567"/>
        <w:jc w:val="both"/>
      </w:pPr>
      <w:r w:rsidRPr="0028267D">
        <w:t>У поданій адвокатом Пасічником Сергієм Петровичем в інтересах Волосянка Петра Федоровича на адресу Хмельницької міської ради технічній документації із землеустрою щодо встановлення (відновлення) меж земельної ділянки в натурі (на місцевості) розробником якої є товариство з обмеженою відповідальністю «</w:t>
      </w:r>
      <w:proofErr w:type="spellStart"/>
      <w:r w:rsidRPr="0028267D">
        <w:t>Поділляземінвест</w:t>
      </w:r>
      <w:proofErr w:type="spellEnd"/>
      <w:r w:rsidRPr="0028267D">
        <w:t xml:space="preserve">», зокрема, в завданні на </w:t>
      </w:r>
      <w:r w:rsidRPr="0028267D">
        <w:lastRenderedPageBreak/>
        <w:t xml:space="preserve">складання технічної документації із землеустрою та пояснювальній записці, не визначено мети розроблення даної документації із землеустрою. Крім цього,  в завданні на складання технічної документації із землеустрою зазначено, що кадастровий номер присвоює управління </w:t>
      </w:r>
      <w:proofErr w:type="spellStart"/>
      <w:r w:rsidRPr="0028267D">
        <w:t>Держгеокадастру</w:t>
      </w:r>
      <w:proofErr w:type="spellEnd"/>
      <w:r w:rsidRPr="0028267D">
        <w:t>. Проте, як зазначалось вище, земельна ділянка має кадастровий номер 6825086700:01:020:0268.</w:t>
      </w:r>
    </w:p>
    <w:p w14:paraId="47E85FFA" w14:textId="3611115A" w:rsidR="0028267D" w:rsidRPr="0028267D" w:rsidRDefault="0028267D" w:rsidP="0028267D">
      <w:pPr>
        <w:ind w:firstLine="567"/>
        <w:jc w:val="both"/>
      </w:pPr>
      <w:r w:rsidRPr="0028267D">
        <w:t>На підставі вищевикладеного, розглянувши пропозицію постійної комісії з питань містобудування, земельних відносин та охорони навколишнього природного середовища, враховуючи відсутність проекту договору оренди землі, керуючись Законами України «Про місцеве самоврядування в Україні», «Про оренду землі», «Про адміністративну процедуру», Податковим кодексом України, Земельним кодексом України, міська рада</w:t>
      </w:r>
    </w:p>
    <w:p w14:paraId="38B6C580" w14:textId="77777777" w:rsidR="0028267D" w:rsidRPr="0028267D" w:rsidRDefault="0028267D" w:rsidP="0028267D">
      <w:pPr>
        <w:jc w:val="both"/>
      </w:pPr>
    </w:p>
    <w:p w14:paraId="56C38482" w14:textId="77777777" w:rsidR="0028267D" w:rsidRPr="0028267D" w:rsidRDefault="0028267D" w:rsidP="0028267D">
      <w:pPr>
        <w:jc w:val="both"/>
      </w:pPr>
      <w:r w:rsidRPr="0028267D">
        <w:t>ВИРІШИЛА:</w:t>
      </w:r>
    </w:p>
    <w:p w14:paraId="25BF543B" w14:textId="77777777" w:rsidR="0028267D" w:rsidRPr="0028267D" w:rsidRDefault="0028267D" w:rsidP="0028267D">
      <w:pPr>
        <w:jc w:val="both"/>
      </w:pPr>
    </w:p>
    <w:p w14:paraId="380F2F94" w14:textId="16021215" w:rsidR="0028267D" w:rsidRPr="0028267D" w:rsidRDefault="0028267D" w:rsidP="0028267D">
      <w:pPr>
        <w:ind w:firstLine="567"/>
        <w:jc w:val="both"/>
      </w:pPr>
      <w:r w:rsidRPr="0028267D">
        <w:t>1. Відмовити адвокату Пасічнику Сергію Петровичу в інтересах ФОП Волосянка Петра Федоровича щодо затвердження технічної документації щодо встановлення (відновлення) меж земельної ділянки в натурі (на місцевості) по вул.Центральній,15 в селі Пирогівці дозвіл на розроблення якої було надано рішенням №25 тридцять п’ятої сесії 7 скликання, що відбулася 21.10.2019.</w:t>
      </w:r>
    </w:p>
    <w:p w14:paraId="39A119EE" w14:textId="77777777" w:rsidR="0028267D" w:rsidRPr="0028267D" w:rsidRDefault="0028267D" w:rsidP="0028267D">
      <w:pPr>
        <w:ind w:firstLine="567"/>
        <w:jc w:val="both"/>
      </w:pPr>
      <w:r w:rsidRPr="0028267D">
        <w:t>2. Рішення набирає чинності з дня його прийняття.</w:t>
      </w:r>
    </w:p>
    <w:p w14:paraId="746C9F24" w14:textId="2AB2CB05" w:rsidR="0028267D" w:rsidRPr="0028267D" w:rsidRDefault="0028267D" w:rsidP="0028267D">
      <w:pPr>
        <w:ind w:firstLine="567"/>
        <w:jc w:val="both"/>
      </w:pPr>
      <w:r w:rsidRPr="0028267D">
        <w:t>3. Повідомити адвоката Пасічника Сергія Петровича, що відповідно до ст.ст.18,78, 79 Закону України «Про адміністративну процедуру» особа має право на оскарження рішення у строки, передбачені ст.80 Закону України «Про адміністративну процедуру».</w:t>
      </w:r>
    </w:p>
    <w:p w14:paraId="06222690" w14:textId="687C7F93" w:rsidR="0028267D" w:rsidRPr="0028267D" w:rsidRDefault="0028267D" w:rsidP="0028267D">
      <w:pPr>
        <w:ind w:firstLine="567"/>
        <w:jc w:val="both"/>
      </w:pPr>
      <w:r w:rsidRPr="0028267D">
        <w:t>4. Доручити управлінню надання адміністративних послуг повідомити адвоката Пасічника Сергія Петровича про прийняте рішення шляхом його вручення або надсилання поштою (рекомендованим листом із повідомленням про вручення).</w:t>
      </w:r>
    </w:p>
    <w:p w14:paraId="672E06CD" w14:textId="2823391D" w:rsidR="0028267D" w:rsidRPr="0028267D" w:rsidRDefault="0028267D" w:rsidP="0028267D">
      <w:pPr>
        <w:ind w:firstLine="567"/>
        <w:jc w:val="both"/>
      </w:pPr>
      <w:r w:rsidRPr="0028267D">
        <w:t xml:space="preserve">5. Відповідальність за виконання рішення покласти на заступника міського голови </w:t>
      </w:r>
      <w:proofErr w:type="spellStart"/>
      <w:r w:rsidRPr="0028267D">
        <w:t>М.Ваврищука</w:t>
      </w:r>
      <w:proofErr w:type="spellEnd"/>
      <w:r w:rsidRPr="0028267D">
        <w:t xml:space="preserve"> і управління земельних ресурсів.</w:t>
      </w:r>
    </w:p>
    <w:p w14:paraId="6BC7D1EB" w14:textId="68E3B653" w:rsidR="0028267D" w:rsidRPr="0028267D" w:rsidRDefault="0028267D" w:rsidP="0028267D">
      <w:pPr>
        <w:ind w:firstLine="567"/>
        <w:jc w:val="both"/>
      </w:pPr>
      <w:r w:rsidRPr="0028267D">
        <w:t>6.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6BCD1057" w14:textId="77777777" w:rsidR="0028267D" w:rsidRPr="0028267D" w:rsidRDefault="0028267D" w:rsidP="0028267D">
      <w:pPr>
        <w:jc w:val="both"/>
      </w:pPr>
    </w:p>
    <w:p w14:paraId="4852FCC2" w14:textId="77777777" w:rsidR="0028267D" w:rsidRPr="0028267D" w:rsidRDefault="0028267D" w:rsidP="0028267D">
      <w:pPr>
        <w:jc w:val="both"/>
      </w:pPr>
    </w:p>
    <w:p w14:paraId="32B77D7D" w14:textId="77777777" w:rsidR="0028267D" w:rsidRPr="0028267D" w:rsidRDefault="0028267D" w:rsidP="0028267D">
      <w:pPr>
        <w:jc w:val="both"/>
      </w:pPr>
    </w:p>
    <w:p w14:paraId="727AFF2D" w14:textId="63BAE0E7" w:rsidR="0028267D" w:rsidRPr="0028267D" w:rsidRDefault="0028267D" w:rsidP="0028267D">
      <w:pPr>
        <w:jc w:val="both"/>
      </w:pPr>
      <w:r w:rsidRPr="0028267D">
        <w:t>Міський голова</w:t>
      </w:r>
      <w:r w:rsidRPr="0028267D">
        <w:tab/>
      </w:r>
      <w:r w:rsidRPr="0028267D">
        <w:tab/>
      </w:r>
      <w:r w:rsidRPr="0028267D">
        <w:tab/>
      </w:r>
      <w:r w:rsidRPr="0028267D">
        <w:tab/>
      </w:r>
      <w:r w:rsidRPr="0028267D">
        <w:tab/>
      </w:r>
      <w:r w:rsidRPr="0028267D">
        <w:tab/>
      </w:r>
      <w:r w:rsidRPr="0028267D">
        <w:tab/>
        <w:t>Олександр СИМЧИШИН</w:t>
      </w:r>
    </w:p>
    <w:sectPr w:rsidR="0028267D" w:rsidRPr="002826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7D"/>
    <w:rsid w:val="00017751"/>
    <w:rsid w:val="0028267D"/>
    <w:rsid w:val="00820195"/>
    <w:rsid w:val="00D97EFF"/>
    <w:rsid w:val="00DA221F"/>
    <w:rsid w:val="00F737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8010"/>
  <w15:chartTrackingRefBased/>
  <w15:docId w15:val="{26D80F36-DC41-48C0-A37F-C6FA1806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67D"/>
    <w:pPr>
      <w:widowControl w:val="0"/>
      <w:suppressAutoHyphens/>
      <w:spacing w:after="0" w:line="240" w:lineRule="auto"/>
    </w:pPr>
    <w:rPr>
      <w:rFonts w:ascii="Times New Roman" w:eastAsia="SimSun" w:hAnsi="Times New Roman" w:cs="Mangal"/>
      <w:kern w:val="1"/>
      <w:lang w:eastAsia="zh-CN" w:bidi="hi-IN"/>
      <w14:ligatures w14:val="none"/>
    </w:rPr>
  </w:style>
  <w:style w:type="paragraph" w:styleId="1">
    <w:name w:val="heading 1"/>
    <w:basedOn w:val="a"/>
    <w:next w:val="a"/>
    <w:link w:val="10"/>
    <w:uiPriority w:val="9"/>
    <w:qFormat/>
    <w:rsid w:val="0028267D"/>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28267D"/>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28267D"/>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28267D"/>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28267D"/>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28267D"/>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28267D"/>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28267D"/>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28267D"/>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67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8267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8267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8267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8267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826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267D"/>
    <w:rPr>
      <w:rFonts w:eastAsiaTheme="majorEastAsia" w:cstheme="majorBidi"/>
      <w:color w:val="595959" w:themeColor="text1" w:themeTint="A6"/>
    </w:rPr>
  </w:style>
  <w:style w:type="character" w:customStyle="1" w:styleId="80">
    <w:name w:val="Заголовок 8 Знак"/>
    <w:basedOn w:val="a0"/>
    <w:link w:val="8"/>
    <w:uiPriority w:val="9"/>
    <w:semiHidden/>
    <w:rsid w:val="002826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267D"/>
    <w:rPr>
      <w:rFonts w:eastAsiaTheme="majorEastAsia" w:cstheme="majorBidi"/>
      <w:color w:val="272727" w:themeColor="text1" w:themeTint="D8"/>
    </w:rPr>
  </w:style>
  <w:style w:type="paragraph" w:styleId="a3">
    <w:name w:val="Title"/>
    <w:basedOn w:val="a"/>
    <w:next w:val="a"/>
    <w:link w:val="a4"/>
    <w:uiPriority w:val="10"/>
    <w:qFormat/>
    <w:rsid w:val="0028267D"/>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282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67D"/>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2826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267D"/>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28267D"/>
    <w:rPr>
      <w:i/>
      <w:iCs/>
      <w:color w:val="404040" w:themeColor="text1" w:themeTint="BF"/>
    </w:rPr>
  </w:style>
  <w:style w:type="paragraph" w:styleId="a9">
    <w:name w:val="List Paragraph"/>
    <w:basedOn w:val="a"/>
    <w:uiPriority w:val="34"/>
    <w:qFormat/>
    <w:rsid w:val="0028267D"/>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28267D"/>
    <w:rPr>
      <w:i/>
      <w:iCs/>
      <w:color w:val="0F4761" w:themeColor="accent1" w:themeShade="BF"/>
    </w:rPr>
  </w:style>
  <w:style w:type="paragraph" w:styleId="ab">
    <w:name w:val="Intense Quote"/>
    <w:basedOn w:val="a"/>
    <w:next w:val="a"/>
    <w:link w:val="ac"/>
    <w:uiPriority w:val="30"/>
    <w:qFormat/>
    <w:rsid w:val="0028267D"/>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28267D"/>
    <w:rPr>
      <w:i/>
      <w:iCs/>
      <w:color w:val="0F4761" w:themeColor="accent1" w:themeShade="BF"/>
    </w:rPr>
  </w:style>
  <w:style w:type="character" w:styleId="ad">
    <w:name w:val="Intense Reference"/>
    <w:basedOn w:val="a0"/>
    <w:uiPriority w:val="32"/>
    <w:qFormat/>
    <w:rsid w:val="0028267D"/>
    <w:rPr>
      <w:b/>
      <w:bCs/>
      <w:smallCaps/>
      <w:color w:val="0F4761" w:themeColor="accent1" w:themeShade="BF"/>
      <w:spacing w:val="5"/>
    </w:rPr>
  </w:style>
  <w:style w:type="character" w:styleId="ae">
    <w:name w:val="Hyperlink"/>
    <w:rsid w:val="0028267D"/>
    <w:rPr>
      <w:rFonts w:cs="Times New Roman"/>
      <w:color w:val="0000FF"/>
      <w:u w:val="single"/>
    </w:rPr>
  </w:style>
  <w:style w:type="paragraph" w:customStyle="1" w:styleId="af">
    <w:name w:val="Вміст таблиці"/>
    <w:basedOn w:val="a"/>
    <w:rsid w:val="0028267D"/>
    <w:pPr>
      <w:suppressLineNumbers/>
    </w:pPr>
  </w:style>
  <w:style w:type="paragraph" w:styleId="af0">
    <w:name w:val="Body Text"/>
    <w:basedOn w:val="a"/>
    <w:link w:val="af1"/>
    <w:unhideWhenUsed/>
    <w:rsid w:val="0028267D"/>
    <w:pPr>
      <w:widowControl/>
      <w:suppressAutoHyphens w:val="0"/>
      <w:spacing w:after="120"/>
    </w:pPr>
    <w:rPr>
      <w:rFonts w:eastAsia="Times New Roman" w:cs="Times New Roman"/>
      <w:kern w:val="0"/>
      <w:lang w:val="x-none" w:eastAsia="x-none" w:bidi="ar-SA"/>
    </w:rPr>
  </w:style>
  <w:style w:type="character" w:customStyle="1" w:styleId="af1">
    <w:name w:val="Основний текст Знак"/>
    <w:basedOn w:val="a0"/>
    <w:link w:val="af0"/>
    <w:rsid w:val="0028267D"/>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3428</Words>
  <Characters>1955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cp:revision>
  <dcterms:created xsi:type="dcterms:W3CDTF">2025-09-18T10:35:00Z</dcterms:created>
  <dcterms:modified xsi:type="dcterms:W3CDTF">2025-09-18T11:04:00Z</dcterms:modified>
</cp:coreProperties>
</file>