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27" w:rsidRPr="006201A1" w:rsidRDefault="002F1927" w:rsidP="002F1927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val="uk-UA" w:eastAsia="ar-SA"/>
        </w:rPr>
      </w:pPr>
      <w:r w:rsidRPr="006201A1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w:drawing>
          <wp:inline distT="0" distB="0" distL="0" distR="0" wp14:anchorId="7437D36B" wp14:editId="1CB6A5D0">
            <wp:extent cx="485775" cy="6572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927" w:rsidRPr="006201A1" w:rsidRDefault="002F1927" w:rsidP="002F1927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val="uk-UA" w:eastAsia="ar-SA"/>
        </w:rPr>
      </w:pPr>
      <w:r w:rsidRPr="006201A1">
        <w:rPr>
          <w:rFonts w:ascii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:rsidR="002F1927" w:rsidRPr="006201A1" w:rsidRDefault="002F1927" w:rsidP="002F192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6201A1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3CC72" wp14:editId="7AC6E78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1927" w:rsidRPr="006201A1" w:rsidRDefault="002F1927" w:rsidP="002F192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3CC72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" filled="f" stroked="f">
                <v:textbox>
                  <w:txbxContent>
                    <w:p w:rsidR="002F1927" w:rsidRPr="006201A1" w:rsidRDefault="002F1927" w:rsidP="002F192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201A1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:rsidR="002F1927" w:rsidRPr="006201A1" w:rsidRDefault="002F1927" w:rsidP="002F192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6201A1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:rsidR="002F1927" w:rsidRPr="006201A1" w:rsidRDefault="002F1927" w:rsidP="002F1927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6201A1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AC6BF9" wp14:editId="60B7122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1927" w:rsidRPr="00230386" w:rsidRDefault="002F1927" w:rsidP="002F192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C6BF9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fE85v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:rsidR="002F1927" w:rsidRPr="00230386" w:rsidRDefault="002F1927" w:rsidP="002F192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6201A1">
        <w:rPr>
          <w:rFonts w:ascii="Times New Roman" w:hAnsi="Times New Roman"/>
          <w:noProof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FAB05" wp14:editId="2790C4A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F1927" w:rsidRPr="006201A1" w:rsidRDefault="002F1927" w:rsidP="002F192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FAB05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D9&#10;sgnKEgIAANEDAAAOAAAAAAAAAAAAAAAAAC4CAABkcnMvZTJvRG9jLnhtbFBLAQItABQABgAIAAAA&#10;IQAgLaiR3wAAAAgBAAAPAAAAAAAAAAAAAAAAAGwEAABkcnMvZG93bnJldi54bWxQSwUGAAAAAAQA&#10;BADzAAAAeAUAAAAA&#10;" filled="f" stroked="f">
                <v:textbox>
                  <w:txbxContent>
                    <w:p w:rsidR="002F1927" w:rsidRPr="006201A1" w:rsidRDefault="002F1927" w:rsidP="002F192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66</w:t>
                      </w:r>
                    </w:p>
                  </w:txbxContent>
                </v:textbox>
              </v:rect>
            </w:pict>
          </mc:Fallback>
        </mc:AlternateContent>
      </w:r>
    </w:p>
    <w:p w:rsidR="002F1927" w:rsidRPr="006201A1" w:rsidRDefault="002F1927" w:rsidP="002F1927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  <w:t>м.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 </w:t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Хмельницький</w:t>
      </w:r>
    </w:p>
    <w:p w:rsidR="002F1927" w:rsidRPr="006201A1" w:rsidRDefault="002F1927" w:rsidP="002F1927">
      <w:pPr>
        <w:spacing w:after="0" w:line="240" w:lineRule="auto"/>
        <w:ind w:right="5526"/>
        <w:rPr>
          <w:rFonts w:ascii="Times New Roman" w:hAnsi="Times New Roman"/>
          <w:sz w:val="24"/>
          <w:szCs w:val="24"/>
          <w:lang w:val="uk-UA"/>
        </w:rPr>
      </w:pPr>
    </w:p>
    <w:p w:rsidR="002F1927" w:rsidRPr="00762237" w:rsidRDefault="002F1927" w:rsidP="009C1D6C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Про затвердження технічних документацій з нормативної грошової оцінки земельних ділянок</w:t>
      </w:r>
    </w:p>
    <w:p w:rsidR="002F1927" w:rsidRPr="00762237" w:rsidRDefault="002F1927" w:rsidP="002F192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Законом України «Про місцеве самоврядування в Україні», Законом України «Про оцінку земель», Постановою Кабінету Міністрів України </w:t>
      </w:r>
      <w:r w:rsidRPr="0076223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від 3 листопада 2021 р. № 1147</w:t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«</w:t>
      </w:r>
      <w:r w:rsidRPr="0076223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затвердження Методики нормативної грошової оцінки земельних ділянок»,</w:t>
      </w:r>
      <w:r w:rsidRPr="00762237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Хмельницька міська рада </w:t>
      </w:r>
    </w:p>
    <w:p w:rsidR="002F1927" w:rsidRPr="00762237" w:rsidRDefault="002F1927" w:rsidP="002F192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ВИРІШИЛА:</w:t>
      </w:r>
    </w:p>
    <w:p w:rsidR="002F1927" w:rsidRPr="00762237" w:rsidRDefault="002F1927" w:rsidP="002F1927">
      <w:pPr>
        <w:widowControl w:val="0"/>
        <w:tabs>
          <w:tab w:val="left" w:pos="708"/>
          <w:tab w:val="center" w:pos="4153"/>
          <w:tab w:val="right" w:pos="8306"/>
        </w:tabs>
        <w:suppressAutoHyphens/>
        <w:autoSpaceDE w:val="0"/>
        <w:spacing w:after="0" w:line="240" w:lineRule="auto"/>
        <w:ind w:right="-5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1. Затвердити технічні документації з нормативної грошової оцінки земельних ділянок за межами населених пунктів Х</w:t>
      </w:r>
      <w:r w:rsidRPr="00762237">
        <w:rPr>
          <w:rFonts w:ascii="Times New Roman" w:hAnsi="Times New Roman"/>
          <w:sz w:val="24"/>
          <w:szCs w:val="24"/>
          <w:lang w:val="uk-UA"/>
        </w:rPr>
        <w:t xml:space="preserve">мельницької міської територіальної громади </w:t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згідно додатку. </w:t>
      </w:r>
    </w:p>
    <w:p w:rsidR="002F1927" w:rsidRPr="00762237" w:rsidRDefault="002F1927" w:rsidP="002F192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2. Відповідальність за виконання рішення покласти на заступника міського голови М. </w:t>
      </w:r>
      <w:proofErr w:type="spellStart"/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Ваврищука</w:t>
      </w:r>
      <w:proofErr w:type="spellEnd"/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та Управління земельних ресурсів.</w:t>
      </w:r>
    </w:p>
    <w:p w:rsidR="002F1927" w:rsidRPr="00762237" w:rsidRDefault="002F1927" w:rsidP="002F192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3.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F1927" w:rsidRPr="00762237" w:rsidRDefault="002F1927" w:rsidP="002F1927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Міський голова</w:t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ab/>
        <w:t xml:space="preserve"> Олександр СИМЧИШИН</w:t>
      </w:r>
    </w:p>
    <w:p w:rsidR="002F1927" w:rsidRPr="00762237" w:rsidRDefault="002F1927" w:rsidP="002F192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:rsidR="002F1927" w:rsidRPr="00762237" w:rsidRDefault="002F1927" w:rsidP="002F1927">
      <w:pPr>
        <w:widowControl w:val="0"/>
        <w:tabs>
          <w:tab w:val="left" w:pos="7020"/>
          <w:tab w:val="left" w:pos="7371"/>
          <w:tab w:val="left" w:pos="7740"/>
        </w:tabs>
        <w:suppressAutoHyphens/>
        <w:spacing w:after="0" w:line="240" w:lineRule="auto"/>
        <w:ind w:right="-5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 xml:space="preserve">                                                           </w:t>
      </w:r>
    </w:p>
    <w:p w:rsidR="002F1927" w:rsidRPr="00762237" w:rsidRDefault="002F1927" w:rsidP="002F1927">
      <w:pPr>
        <w:widowControl w:val="0"/>
        <w:tabs>
          <w:tab w:val="left" w:pos="7020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sectPr w:rsidR="002F1927" w:rsidRPr="00762237" w:rsidSect="00020A3B">
          <w:pgSz w:w="11906" w:h="16838"/>
          <w:pgMar w:top="850" w:right="850" w:bottom="850" w:left="1417" w:header="720" w:footer="720" w:gutter="0"/>
          <w:cols w:space="720"/>
          <w:docGrid w:linePitch="600" w:charSpace="32768"/>
        </w:sectPr>
      </w:pPr>
    </w:p>
    <w:p w:rsidR="002F1927" w:rsidRPr="00762237" w:rsidRDefault="002F1927" w:rsidP="002F1927">
      <w:pPr>
        <w:pStyle w:val="BodyText21"/>
        <w:spacing w:after="0"/>
        <w:ind w:left="1453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62237">
        <w:rPr>
          <w:rFonts w:ascii="Times New Roman" w:hAnsi="Times New Roman" w:cs="Times New Roman"/>
          <w:i/>
          <w:szCs w:val="24"/>
          <w:lang w:val="uk-UA"/>
        </w:rPr>
        <w:lastRenderedPageBreak/>
        <w:t>Додаток</w:t>
      </w:r>
    </w:p>
    <w:p w:rsidR="002F1927" w:rsidRPr="00762237" w:rsidRDefault="002F1927" w:rsidP="002F1927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762237">
        <w:rPr>
          <w:rFonts w:ascii="Times New Roman" w:hAnsi="Times New Roman" w:cs="Times New Roman"/>
          <w:i/>
          <w:szCs w:val="24"/>
          <w:lang w:val="uk-UA"/>
        </w:rPr>
        <w:t>до рішення 61 сесії міської ради</w:t>
      </w:r>
    </w:p>
    <w:p w:rsidR="002F1927" w:rsidRPr="00762237" w:rsidRDefault="002F1927" w:rsidP="002F1927">
      <w:pPr>
        <w:pStyle w:val="BodyText21"/>
        <w:spacing w:after="0"/>
        <w:ind w:left="11160"/>
        <w:jc w:val="right"/>
        <w:rPr>
          <w:rFonts w:ascii="Times New Roman" w:hAnsi="Times New Roman" w:cs="Times New Roman"/>
          <w:szCs w:val="24"/>
          <w:lang w:val="uk-UA"/>
        </w:rPr>
      </w:pPr>
      <w:r w:rsidRPr="00762237">
        <w:rPr>
          <w:rFonts w:ascii="Times New Roman" w:hAnsi="Times New Roman" w:cs="Times New Roman"/>
          <w:i/>
          <w:szCs w:val="24"/>
          <w:lang w:val="uk-UA"/>
        </w:rPr>
        <w:t>від 26.03.2026 р. № 66</w:t>
      </w:r>
    </w:p>
    <w:p w:rsidR="002F1927" w:rsidRPr="00762237" w:rsidRDefault="002F1927" w:rsidP="002F19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62237">
        <w:rPr>
          <w:rFonts w:ascii="Times New Roman" w:hAnsi="Times New Roman"/>
          <w:sz w:val="24"/>
          <w:szCs w:val="24"/>
          <w:lang w:val="uk-UA"/>
        </w:rPr>
        <w:t>СПИСОК</w:t>
      </w:r>
    </w:p>
    <w:p w:rsidR="002F1927" w:rsidRPr="00762237" w:rsidRDefault="002F1927" w:rsidP="002F19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762237">
        <w:rPr>
          <w:rFonts w:ascii="Times New Roman" w:hAnsi="Times New Roman"/>
          <w:sz w:val="24"/>
          <w:szCs w:val="24"/>
          <w:lang w:val="uk-UA"/>
        </w:rPr>
        <w:t xml:space="preserve">юридичних осіб, яким затверджуються </w:t>
      </w:r>
      <w:r w:rsidRPr="00762237"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  <w:t>технічні документації з нормативної грошової оцінки земельних ділянок за межами населених пунктів Х</w:t>
      </w:r>
      <w:r w:rsidRPr="00762237">
        <w:rPr>
          <w:rFonts w:ascii="Times New Roman" w:hAnsi="Times New Roman"/>
          <w:sz w:val="24"/>
          <w:szCs w:val="24"/>
          <w:lang w:val="uk-UA"/>
        </w:rPr>
        <w:t>мельницької міської територіальної громади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282"/>
        <w:gridCol w:w="3121"/>
        <w:gridCol w:w="1069"/>
        <w:gridCol w:w="3530"/>
        <w:gridCol w:w="3566"/>
        <w:gridCol w:w="1586"/>
      </w:tblGrid>
      <w:tr w:rsidR="002F1927" w:rsidRPr="00762237" w:rsidTr="00D41372">
        <w:trPr>
          <w:trHeight w:val="1167"/>
        </w:trPr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Назва юридичних осіб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Площа, м</w:t>
            </w:r>
            <w:r w:rsidRPr="00762237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Цільове використання та категорія земель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Нормативно грошова оцінка,</w:t>
            </w:r>
          </w:p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</w:p>
        </w:tc>
      </w:tr>
      <w:tr w:rsidR="002F1927" w:rsidRPr="00762237" w:rsidTr="00D41372"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Пенітенціарна академія України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з центром в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 межами населеного пункту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6825082400:02:008:0005</w:t>
            </w:r>
          </w:p>
        </w:tc>
        <w:tc>
          <w:tcPr>
            <w:tcW w:w="0" w:type="auto"/>
          </w:tcPr>
          <w:p w:rsidR="002F1927" w:rsidRPr="002F1927" w:rsidRDefault="002F1927" w:rsidP="00A254B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275294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  <w:p w:rsidR="002F1927" w:rsidRPr="00762237" w:rsidRDefault="002F1927" w:rsidP="00E13679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11.03 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184 562 229,00</w:t>
            </w:r>
          </w:p>
        </w:tc>
      </w:tr>
      <w:tr w:rsidR="002F1927" w:rsidRPr="00762237" w:rsidTr="00D41372"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Пенітенціарна академія України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з центром в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 межами населеного пункту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6825082400:02:008:0004</w:t>
            </w:r>
          </w:p>
        </w:tc>
        <w:tc>
          <w:tcPr>
            <w:tcW w:w="0" w:type="auto"/>
          </w:tcPr>
          <w:p w:rsidR="002F1927" w:rsidRPr="002F1927" w:rsidRDefault="002F1927" w:rsidP="00A254B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3</w:t>
            </w: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  <w:p w:rsidR="002F1927" w:rsidRPr="00762237" w:rsidRDefault="002F1927" w:rsidP="00E136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11.03 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20 112 559,00</w:t>
            </w:r>
          </w:p>
        </w:tc>
      </w:tr>
      <w:tr w:rsidR="002F1927" w:rsidRPr="00762237" w:rsidTr="00D41372"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Пенітенціарна академія України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з центром в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 межами населеного пункту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Давидківці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6825082400:02:010:0018</w:t>
            </w:r>
          </w:p>
        </w:tc>
        <w:tc>
          <w:tcPr>
            <w:tcW w:w="0" w:type="auto"/>
          </w:tcPr>
          <w:p w:rsidR="002F1927" w:rsidRPr="002F1927" w:rsidRDefault="002F1927" w:rsidP="00A254B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uk-UA"/>
              </w:rPr>
              <w:t>43506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  <w:p w:rsidR="002F1927" w:rsidRPr="00762237" w:rsidRDefault="002F1927" w:rsidP="00E1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 xml:space="preserve">Категорія земель - землі промисловості, транспорту, електронних комунікацій, </w:t>
            </w: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lastRenderedPageBreak/>
              <w:t>енергетики, оборони та іншого призначення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11.03 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96 209 097,00</w:t>
            </w:r>
          </w:p>
        </w:tc>
      </w:tr>
      <w:tr w:rsidR="002F1927" w:rsidRPr="00762237" w:rsidTr="00D41372"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Техноактив</w:t>
            </w:r>
            <w:proofErr w:type="spellEnd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Інвест</w:t>
            </w:r>
            <w:proofErr w:type="spellEnd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з центром в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Копистин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6825083300:06:008:0005</w:t>
            </w:r>
          </w:p>
        </w:tc>
        <w:tc>
          <w:tcPr>
            <w:tcW w:w="0" w:type="auto"/>
          </w:tcPr>
          <w:p w:rsidR="002F1927" w:rsidRPr="002F1927" w:rsidRDefault="002F1927" w:rsidP="00A254B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uk-UA"/>
              </w:rPr>
              <w:t>000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Для розміщення та експлуатації об'єктів дорожнього сервісу</w:t>
            </w:r>
          </w:p>
          <w:p w:rsidR="002F1927" w:rsidRPr="00762237" w:rsidRDefault="002F1927" w:rsidP="00E136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 w:eastAsia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12.11 Для розміщення та експлуатації об'єктів дорожнього сервісу</w:t>
            </w:r>
          </w:p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1 508 441,94</w:t>
            </w:r>
          </w:p>
        </w:tc>
      </w:tr>
      <w:tr w:rsidR="002F1927" w:rsidRPr="00762237" w:rsidTr="00D41372"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Техноактив</w:t>
            </w:r>
            <w:proofErr w:type="spellEnd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Інвест</w:t>
            </w:r>
            <w:proofErr w:type="spellEnd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з центром в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Копистин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 межами населеного пункту,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6825083300:06:008:0021</w:t>
            </w:r>
          </w:p>
        </w:tc>
        <w:tc>
          <w:tcPr>
            <w:tcW w:w="0" w:type="auto"/>
          </w:tcPr>
          <w:p w:rsidR="002F1927" w:rsidRPr="002F1927" w:rsidRDefault="002F1927" w:rsidP="00A254B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uk-UA"/>
              </w:rPr>
              <w:t>000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Source Sans Pro" w:hAnsi="Source Sans Pro"/>
                <w:color w:val="333333"/>
                <w:sz w:val="21"/>
                <w:szCs w:val="21"/>
                <w:lang w:val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Категорія земель -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Source Sans Pro" w:hAnsi="Source Sans Pro"/>
                <w:color w:val="333333"/>
                <w:sz w:val="21"/>
                <w:szCs w:val="21"/>
                <w:lang w:val="uk-UA"/>
              </w:rPr>
            </w:pP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11.02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724 052,13</w:t>
            </w:r>
          </w:p>
        </w:tc>
      </w:tr>
      <w:tr w:rsidR="002F1927" w:rsidRPr="00762237" w:rsidTr="00D41372"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Товариство з обмеженою відповідальністю «Метал-</w:t>
            </w:r>
            <w:proofErr w:type="spellStart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БудІнвест</w:t>
            </w:r>
            <w:proofErr w:type="spellEnd"/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Хмельницька область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Хмельницький район</w:t>
            </w:r>
            <w:r w:rsidR="00D4137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старостинський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округ з центром в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Шаровечка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 межами населеного пункту с. </w:t>
            </w:r>
            <w:proofErr w:type="spellStart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Малашівці</w:t>
            </w:r>
            <w:proofErr w:type="spellEnd"/>
            <w:r w:rsidRPr="0076223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2F1927" w:rsidRPr="00762237" w:rsidRDefault="002F1927" w:rsidP="00A254B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6825083900:03:001:0002</w:t>
            </w:r>
          </w:p>
        </w:tc>
        <w:tc>
          <w:tcPr>
            <w:tcW w:w="0" w:type="auto"/>
          </w:tcPr>
          <w:p w:rsidR="002F1927" w:rsidRPr="002F1927" w:rsidRDefault="002F1927" w:rsidP="00A254B7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lang w:val="uk-UA"/>
              </w:rPr>
            </w:pP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Pr="002F1927">
              <w:rPr>
                <w:rStyle w:val="a3"/>
                <w:rFonts w:ascii="Times New Roman" w:hAnsi="Times New Roman"/>
                <w:b w:val="0"/>
                <w:sz w:val="24"/>
                <w:szCs w:val="24"/>
                <w:lang w:val="uk-UA"/>
              </w:rPr>
              <w:t>658312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</w:t>
            </w: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розміщення рибогосподарських потреб </w:t>
            </w:r>
            <w:r w:rsidRPr="00762237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Категорія земель - землі водного фонду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  <w:r w:rsidRPr="0076223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10.07 для рибогосподарських потреб</w:t>
            </w:r>
          </w:p>
        </w:tc>
        <w:tc>
          <w:tcPr>
            <w:tcW w:w="0" w:type="auto"/>
          </w:tcPr>
          <w:p w:rsidR="002F1927" w:rsidRPr="00762237" w:rsidRDefault="002F1927" w:rsidP="00A254B7">
            <w:pPr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2237">
              <w:rPr>
                <w:rFonts w:ascii="Times New Roman" w:hAnsi="Times New Roman"/>
                <w:sz w:val="24"/>
                <w:szCs w:val="24"/>
                <w:lang w:val="uk-UA"/>
              </w:rPr>
              <w:t>5 073 019,98</w:t>
            </w:r>
          </w:p>
        </w:tc>
      </w:tr>
    </w:tbl>
    <w:p w:rsidR="002F1927" w:rsidRDefault="002F1927" w:rsidP="002F1927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1927" w:rsidRPr="00762237" w:rsidRDefault="002F1927" w:rsidP="002F1927">
      <w:pPr>
        <w:tabs>
          <w:tab w:val="left" w:pos="7560"/>
        </w:tabs>
        <w:spacing w:after="0" w:line="240" w:lineRule="auto"/>
        <w:ind w:left="3261" w:right="55"/>
        <w:jc w:val="both"/>
        <w:rPr>
          <w:rFonts w:ascii="Times New Roman" w:hAnsi="Times New Roman"/>
          <w:sz w:val="24"/>
          <w:szCs w:val="24"/>
          <w:lang w:val="uk-UA"/>
        </w:rPr>
      </w:pPr>
      <w:r w:rsidRPr="00762237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  <w:t>Віталій  ДІДЕНКО</w:t>
      </w:r>
    </w:p>
    <w:p w:rsidR="002F1927" w:rsidRPr="00762237" w:rsidRDefault="002F1927" w:rsidP="002F1927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</w:p>
    <w:p w:rsidR="002F1927" w:rsidRPr="00762237" w:rsidRDefault="002F1927" w:rsidP="002F1927">
      <w:pPr>
        <w:tabs>
          <w:tab w:val="left" w:pos="7020"/>
          <w:tab w:val="left" w:pos="7740"/>
        </w:tabs>
        <w:spacing w:after="0" w:line="240" w:lineRule="auto"/>
        <w:ind w:left="3240" w:right="-5"/>
        <w:rPr>
          <w:rFonts w:ascii="Times New Roman" w:hAnsi="Times New Roman"/>
          <w:sz w:val="24"/>
          <w:szCs w:val="24"/>
          <w:lang w:val="uk-UA"/>
        </w:rPr>
      </w:pPr>
      <w:r w:rsidRPr="00762237">
        <w:rPr>
          <w:rFonts w:ascii="Times New Roman" w:hAnsi="Times New Roman"/>
          <w:sz w:val="24"/>
          <w:szCs w:val="24"/>
          <w:lang w:val="uk-UA"/>
        </w:rPr>
        <w:t>Начальник управління правового забезпечення</w:t>
      </w:r>
    </w:p>
    <w:p w:rsidR="002F1927" w:rsidRPr="00762237" w:rsidRDefault="002F1927" w:rsidP="002F1927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  <w:r w:rsidRPr="00762237">
        <w:rPr>
          <w:rFonts w:ascii="Times New Roman" w:hAnsi="Times New Roman"/>
          <w:sz w:val="24"/>
          <w:szCs w:val="24"/>
          <w:lang w:val="uk-UA"/>
        </w:rPr>
        <w:t>та представництва</w:t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  <w:t>Лілія  ДЕМЧУК</w:t>
      </w:r>
    </w:p>
    <w:p w:rsidR="002F1927" w:rsidRPr="00762237" w:rsidRDefault="002F1927" w:rsidP="002F1927">
      <w:pPr>
        <w:spacing w:after="0" w:line="240" w:lineRule="auto"/>
        <w:ind w:left="3261" w:right="11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701A7" w:rsidRPr="002F1927" w:rsidRDefault="002F1927" w:rsidP="00D41372">
      <w:pPr>
        <w:spacing w:after="0" w:line="240" w:lineRule="auto"/>
        <w:ind w:left="3261"/>
        <w:rPr>
          <w:lang w:val="uk-UA"/>
        </w:rPr>
      </w:pPr>
      <w:r w:rsidRPr="00762237">
        <w:rPr>
          <w:rFonts w:ascii="Times New Roman" w:hAnsi="Times New Roman"/>
          <w:sz w:val="24"/>
          <w:szCs w:val="24"/>
          <w:lang w:val="uk-UA"/>
        </w:rPr>
        <w:t>Начальник Управління земельних ресурсів</w:t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</w:r>
      <w:r w:rsidRPr="00762237">
        <w:rPr>
          <w:rFonts w:ascii="Times New Roman" w:hAnsi="Times New Roman"/>
          <w:sz w:val="24"/>
          <w:szCs w:val="24"/>
          <w:lang w:val="uk-UA"/>
        </w:rPr>
        <w:tab/>
        <w:t>Людмила МАТВЕЄВА</w:t>
      </w:r>
      <w:bookmarkStart w:id="0" w:name="_GoBack"/>
      <w:bookmarkEnd w:id="0"/>
    </w:p>
    <w:sectPr w:rsidR="000701A7" w:rsidRPr="002F1927" w:rsidSect="007620A0">
      <w:pgSz w:w="16838" w:h="11906" w:orient="landscape"/>
      <w:pgMar w:top="567" w:right="567" w:bottom="56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27"/>
    <w:rsid w:val="000701A7"/>
    <w:rsid w:val="002F1927"/>
    <w:rsid w:val="009C1D6C"/>
    <w:rsid w:val="00A80FA7"/>
    <w:rsid w:val="00D41372"/>
    <w:rsid w:val="00E1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9677C-7DBF-4A49-99ED-AEB71D77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92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2F1927"/>
    <w:pPr>
      <w:widowControl w:val="0"/>
      <w:suppressAutoHyphens/>
      <w:overflowPunct w:val="0"/>
      <w:autoSpaceDE w:val="0"/>
      <w:spacing w:after="120" w:line="240" w:lineRule="auto"/>
      <w:ind w:left="283"/>
      <w:jc w:val="center"/>
      <w:textAlignment w:val="baseline"/>
    </w:pPr>
    <w:rPr>
      <w:rFonts w:ascii="Liberation Serif" w:eastAsia="SimSun" w:hAnsi="Liberation Serif" w:cs="Mangal"/>
      <w:kern w:val="1"/>
      <w:sz w:val="24"/>
      <w:szCs w:val="20"/>
      <w:lang w:eastAsia="hi-IN" w:bidi="hi-IN"/>
    </w:rPr>
  </w:style>
  <w:style w:type="character" w:styleId="a3">
    <w:name w:val="Strong"/>
    <w:uiPriority w:val="22"/>
    <w:qFormat/>
    <w:rsid w:val="002F1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3331</Words>
  <Characters>1899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5</cp:revision>
  <dcterms:created xsi:type="dcterms:W3CDTF">2026-03-31T06:08:00Z</dcterms:created>
  <dcterms:modified xsi:type="dcterms:W3CDTF">2026-03-31T08:28:00Z</dcterms:modified>
</cp:coreProperties>
</file>