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D0" w:rsidRPr="00F215F5" w:rsidRDefault="003F0AD0" w:rsidP="003F0A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F215F5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E60CDB8" wp14:editId="02C0C565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D0" w:rsidRPr="00F215F5" w:rsidRDefault="003F0AD0" w:rsidP="003F0A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F215F5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3F0AD0" w:rsidRPr="00F215F5" w:rsidRDefault="003F0AD0" w:rsidP="003F0A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215F5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153FC" wp14:editId="08DFCF68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AD0" w:rsidRPr="00F215F5" w:rsidRDefault="003F0AD0" w:rsidP="003F0A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F215F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шістдесят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53FC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InKTi4VAgAA0gMAAA4AAAAAAAAAAAAAAAAALgIAAGRycy9lMm9Eb2MueG1sUEsBAi0AFAAG&#10;AAgAAAAhAAK+1XHhAAAACgEAAA8AAAAAAAAAAAAAAAAAbwQAAGRycy9kb3ducmV2LnhtbFBLBQYA&#10;AAAABAAEAPMAAAB9BQAAAAA=&#10;" filled="f" stroked="f">
                <v:textbox>
                  <w:txbxContent>
                    <w:p w:rsidR="003F0AD0" w:rsidRPr="00F215F5" w:rsidRDefault="003F0AD0" w:rsidP="003F0AD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F215F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шістдесят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215F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3F0AD0" w:rsidRPr="00F215F5" w:rsidRDefault="003F0AD0" w:rsidP="003F0A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215F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3F0AD0" w:rsidRPr="00F215F5" w:rsidRDefault="003F0AD0" w:rsidP="003F0AD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F215F5">
        <w:rPr>
          <w:rFonts w:ascii="Times New Roman" w:hAnsi="Times New Roman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47FA2" wp14:editId="4C411BD4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AD0" w:rsidRPr="003F0AD0" w:rsidRDefault="003F0AD0" w:rsidP="003F0AD0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47FA2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mMgTPhUCAADZAwAADgAAAAAAAAAAAAAAAAAuAgAAZHJzL2Uyb0RvYy54bWxQSwECLQAUAAYA&#10;CAAAACEALoWY9eAAAAAIAQAADwAAAAAAAAAAAAAAAABvBAAAZHJzL2Rvd25yZXYueG1sUEsFBgAA&#10;AAAEAAQA8wAAAHwFAAAAAA==&#10;" filled="f" stroked="f">
                <v:textbox>
                  <w:txbxContent>
                    <w:p w:rsidR="003F0AD0" w:rsidRPr="003F0AD0" w:rsidRDefault="003F0AD0" w:rsidP="003F0AD0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F215F5">
        <w:rPr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573C5" wp14:editId="2FC75204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AD0" w:rsidRPr="00567C7D" w:rsidRDefault="003F0AD0" w:rsidP="003F0AD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573C5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    <v:textbox>
                  <w:txbxContent>
                    <w:p w:rsidR="003F0AD0" w:rsidRPr="00567C7D" w:rsidRDefault="003F0AD0" w:rsidP="003F0AD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3F0AD0" w:rsidRPr="00F215F5" w:rsidRDefault="003F0AD0" w:rsidP="003F0AD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F215F5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F215F5">
        <w:rPr>
          <w:rFonts w:ascii="Times New Roman CYR" w:hAnsi="Times New Roman CYR" w:cs="Times New Roman CYR"/>
          <w:b/>
          <w:bCs/>
          <w:lang w:val="uk-UA"/>
        </w:rPr>
        <w:tab/>
      </w:r>
      <w:r w:rsidRPr="00F215F5">
        <w:rPr>
          <w:rFonts w:ascii="Times New Roman CYR" w:hAnsi="Times New Roman CYR" w:cs="Times New Roman CYR"/>
          <w:b/>
          <w:bCs/>
          <w:lang w:val="uk-UA"/>
        </w:rPr>
        <w:tab/>
      </w:r>
      <w:r w:rsidRPr="00F215F5">
        <w:rPr>
          <w:rFonts w:ascii="Times New Roman CYR" w:hAnsi="Times New Roman CYR" w:cs="Times New Roman CYR"/>
          <w:b/>
          <w:bCs/>
          <w:lang w:val="uk-UA"/>
        </w:rPr>
        <w:tab/>
      </w:r>
      <w:r w:rsidRPr="00F215F5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F215F5">
        <w:rPr>
          <w:rFonts w:ascii="Times New Roman CYR" w:hAnsi="Times New Roman CYR" w:cs="Times New Roman CYR"/>
          <w:bCs/>
          <w:lang w:val="uk-UA"/>
        </w:rPr>
        <w:tab/>
      </w:r>
      <w:r w:rsidRPr="00F215F5">
        <w:rPr>
          <w:rFonts w:ascii="Times New Roman CYR" w:hAnsi="Times New Roman CYR" w:cs="Times New Roman CYR"/>
          <w:bCs/>
          <w:lang w:val="uk-UA"/>
        </w:rPr>
        <w:tab/>
      </w:r>
      <w:r w:rsidRPr="00F215F5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3F0AD0" w:rsidRPr="00F215F5" w:rsidRDefault="003F0AD0" w:rsidP="003F0AD0">
      <w:pPr>
        <w:ind w:right="6093"/>
        <w:jc w:val="both"/>
        <w:rPr>
          <w:rFonts w:ascii="Times New Roman" w:hAnsi="Times New Roman" w:cs="Times New Roman"/>
          <w:lang w:val="uk-UA"/>
        </w:rPr>
      </w:pPr>
    </w:p>
    <w:p w:rsidR="009E2AF7" w:rsidRPr="00F215F5" w:rsidRDefault="009E2AF7" w:rsidP="003F0AD0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Про затвердження проекту землеустрою щодо організації та встановлення меж прибережних захисних смуг річки Плоска на території Хмельницької міської територіальної громади</w:t>
      </w:r>
    </w:p>
    <w:p w:rsidR="009E2AF7" w:rsidRPr="00F215F5" w:rsidRDefault="009E2AF7" w:rsidP="009E2AF7">
      <w:pPr>
        <w:spacing w:before="360"/>
        <w:ind w:firstLine="567"/>
        <w:jc w:val="both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9E2AF7" w:rsidRPr="00F215F5" w:rsidRDefault="009E2AF7" w:rsidP="003F0AD0">
      <w:pPr>
        <w:pStyle w:val="a4"/>
        <w:tabs>
          <w:tab w:val="left" w:pos="567"/>
        </w:tabs>
        <w:spacing w:before="360" w:line="240" w:lineRule="auto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ВИРІШИЛА:</w:t>
      </w:r>
    </w:p>
    <w:p w:rsidR="009E2AF7" w:rsidRPr="00F215F5" w:rsidRDefault="009E2AF7" w:rsidP="009E2AF7">
      <w:pPr>
        <w:spacing w:before="240"/>
        <w:ind w:firstLine="567"/>
        <w:jc w:val="both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1. Затвердити юридичній особі проект землеустрою щодо організації та встановлення меж прибережних захисних смуг згідно з додатком</w:t>
      </w:r>
      <w:r w:rsidR="0006414F" w:rsidRPr="00F215F5">
        <w:rPr>
          <w:rFonts w:ascii="Times New Roman" w:hAnsi="Times New Roman" w:cs="Times New Roman"/>
          <w:lang w:val="uk-UA"/>
        </w:rPr>
        <w:t xml:space="preserve">, </w:t>
      </w:r>
      <w:r w:rsidR="0006414F" w:rsidRPr="00F215F5">
        <w:rPr>
          <w:lang w:val="uk-UA"/>
        </w:rPr>
        <w:t>який розроблений приватним підприємством «</w:t>
      </w:r>
      <w:proofErr w:type="spellStart"/>
      <w:r w:rsidR="0006414F" w:rsidRPr="00F215F5">
        <w:rPr>
          <w:lang w:val="uk-UA"/>
        </w:rPr>
        <w:t>Діоріт</w:t>
      </w:r>
      <w:proofErr w:type="spellEnd"/>
      <w:r w:rsidR="0006414F" w:rsidRPr="00F215F5">
        <w:rPr>
          <w:lang w:val="uk-UA"/>
        </w:rPr>
        <w:t xml:space="preserve"> Плюс 1», що </w:t>
      </w:r>
      <w:r w:rsidR="0006414F" w:rsidRPr="00F215F5">
        <w:rPr>
          <w:rFonts w:ascii="Times New Roman" w:hAnsi="Times New Roman"/>
          <w:lang w:val="uk-UA"/>
        </w:rPr>
        <w:t>є виконавцем робіт із землеустрою згідно із законом</w:t>
      </w:r>
      <w:r w:rsidRPr="00F215F5">
        <w:rPr>
          <w:rFonts w:ascii="Times New Roman" w:hAnsi="Times New Roman" w:cs="Times New Roman"/>
          <w:lang w:val="uk-UA"/>
        </w:rPr>
        <w:t>.</w:t>
      </w:r>
    </w:p>
    <w:p w:rsidR="009E2AF7" w:rsidRPr="00F215F5" w:rsidRDefault="009E2AF7" w:rsidP="009E2AF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215F5">
        <w:rPr>
          <w:rFonts w:ascii="Times New Roman" w:hAnsi="Times New Roman" w:cs="Times New Roman"/>
          <w:lang w:val="uk-UA"/>
        </w:rPr>
        <w:t xml:space="preserve">2. </w:t>
      </w:r>
      <w:r w:rsidRPr="00F215F5">
        <w:rPr>
          <w:rFonts w:ascii="Times New Roman" w:hAnsi="Times New Roman" w:cs="Times New Roman"/>
          <w:shd w:val="clear" w:color="auto" w:fill="FFFFFF"/>
          <w:lang w:val="uk-UA"/>
        </w:rPr>
        <w:t>Після затвердження проекту землеустрою щодо організації і встановлення меж прибережних захисних смуг річки Плоска відомості про межі прибережних захисних смуг підлягають внесенню до Державного земельного кадастру як відомості про обмеження у використанні земель.</w:t>
      </w:r>
    </w:p>
    <w:p w:rsidR="009E2AF7" w:rsidRPr="00F215F5" w:rsidRDefault="009E2AF7" w:rsidP="009E2AF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F215F5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F215F5">
        <w:rPr>
          <w:rFonts w:ascii="Times New Roman" w:hAnsi="Times New Roman" w:cs="Times New Roman"/>
          <w:lang w:val="uk-UA"/>
        </w:rPr>
        <w:t>, управління земельних ресурсів, управління з питань екології та контролю за благоустроєм Хмельницької міської ради.</w:t>
      </w:r>
    </w:p>
    <w:p w:rsidR="009E2AF7" w:rsidRPr="00F215F5" w:rsidRDefault="009E2AF7" w:rsidP="009E2AF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E2AF7" w:rsidRPr="00F215F5" w:rsidRDefault="009E2AF7" w:rsidP="003F0AD0">
      <w:pPr>
        <w:spacing w:before="960"/>
        <w:ind w:right="-6"/>
        <w:jc w:val="both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Міський голова</w:t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  <w:t xml:space="preserve">              Олександр СИМЧИШИН</w:t>
      </w:r>
    </w:p>
    <w:p w:rsidR="009E2AF7" w:rsidRPr="00F215F5" w:rsidRDefault="009E2AF7" w:rsidP="009E2AF7">
      <w:pPr>
        <w:tabs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9E2AF7" w:rsidRPr="00F215F5" w:rsidRDefault="009E2AF7" w:rsidP="009E2AF7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9E2AF7" w:rsidRPr="00F215F5" w:rsidSect="00AF0321">
          <w:pgSz w:w="11906" w:h="16838"/>
          <w:pgMar w:top="964" w:right="567" w:bottom="851" w:left="1418" w:header="720" w:footer="720" w:gutter="0"/>
          <w:cols w:space="720"/>
          <w:docGrid w:linePitch="600" w:charSpace="32768"/>
        </w:sectPr>
      </w:pPr>
    </w:p>
    <w:p w:rsidR="009E2AF7" w:rsidRPr="00F215F5" w:rsidRDefault="009E2AF7" w:rsidP="003F0AD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F215F5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:rsidR="009E2AF7" w:rsidRPr="00F215F5" w:rsidRDefault="009E2AF7" w:rsidP="003F0AD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F215F5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9E2AF7" w:rsidRPr="00F215F5" w:rsidRDefault="009E2AF7" w:rsidP="003F0AD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F215F5">
        <w:rPr>
          <w:rFonts w:ascii="Times New Roman" w:hAnsi="Times New Roman" w:cs="Times New Roman"/>
          <w:i/>
          <w:lang w:val="uk-UA"/>
        </w:rPr>
        <w:t xml:space="preserve">від  </w:t>
      </w:r>
      <w:r w:rsidR="003D1A16">
        <w:rPr>
          <w:rFonts w:ascii="Times New Roman" w:hAnsi="Times New Roman" w:cs="Times New Roman"/>
          <w:i/>
          <w:lang w:val="uk-UA"/>
        </w:rPr>
        <w:t>16.07.</w:t>
      </w:r>
      <w:r w:rsidRPr="00F215F5">
        <w:rPr>
          <w:rFonts w:ascii="Times New Roman" w:hAnsi="Times New Roman" w:cs="Times New Roman"/>
          <w:i/>
          <w:lang w:val="uk-UA"/>
        </w:rPr>
        <w:t>20</w:t>
      </w:r>
      <w:r w:rsidR="003D1A16">
        <w:rPr>
          <w:rFonts w:ascii="Times New Roman" w:hAnsi="Times New Roman" w:cs="Times New Roman"/>
          <w:i/>
          <w:lang w:val="uk-UA"/>
        </w:rPr>
        <w:t>26</w:t>
      </w:r>
      <w:r w:rsidRPr="00F215F5">
        <w:rPr>
          <w:rFonts w:ascii="Times New Roman" w:hAnsi="Times New Roman" w:cs="Times New Roman"/>
          <w:i/>
          <w:lang w:val="uk-UA"/>
        </w:rPr>
        <w:t xml:space="preserve"> р. №</w:t>
      </w:r>
      <w:r w:rsidR="003D1A16">
        <w:rPr>
          <w:rFonts w:ascii="Times New Roman" w:hAnsi="Times New Roman" w:cs="Times New Roman"/>
          <w:i/>
          <w:lang w:val="uk-UA"/>
        </w:rPr>
        <w:t>52</w:t>
      </w:r>
    </w:p>
    <w:p w:rsidR="009E2AF7" w:rsidRPr="00F215F5" w:rsidRDefault="009E2AF7" w:rsidP="003F0AD0">
      <w:pPr>
        <w:jc w:val="right"/>
        <w:rPr>
          <w:rFonts w:ascii="Times New Roman" w:hAnsi="Times New Roman" w:cs="Times New Roman"/>
          <w:i/>
          <w:lang w:val="uk-UA"/>
        </w:rPr>
      </w:pPr>
    </w:p>
    <w:p w:rsidR="009E2AF7" w:rsidRPr="00F215F5" w:rsidRDefault="009E2AF7" w:rsidP="009E2AF7">
      <w:pPr>
        <w:jc w:val="center"/>
        <w:rPr>
          <w:rFonts w:ascii="Times New Roman" w:hAnsi="Times New Roman" w:cs="Times New Roman"/>
          <w:lang w:val="uk-UA"/>
        </w:rPr>
      </w:pPr>
    </w:p>
    <w:p w:rsidR="009E2AF7" w:rsidRPr="00F215F5" w:rsidRDefault="009E2AF7" w:rsidP="009E2AF7">
      <w:pPr>
        <w:jc w:val="center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СПИСОК</w:t>
      </w:r>
    </w:p>
    <w:p w:rsidR="009E2AF7" w:rsidRPr="00F215F5" w:rsidRDefault="009E2AF7" w:rsidP="009E2AF7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щодо організації і встановлення меж </w:t>
      </w:r>
      <w:r w:rsidR="0006414F" w:rsidRPr="00F215F5">
        <w:rPr>
          <w:rFonts w:ascii="Times New Roman" w:hAnsi="Times New Roman" w:cs="Times New Roman"/>
          <w:lang w:val="uk-UA"/>
        </w:rPr>
        <w:t>прибережних захисних смуг</w:t>
      </w:r>
    </w:p>
    <w:p w:rsidR="009E2AF7" w:rsidRPr="00F215F5" w:rsidRDefault="009E2AF7" w:rsidP="009E2AF7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2977"/>
        <w:gridCol w:w="3543"/>
        <w:gridCol w:w="2268"/>
        <w:gridCol w:w="3970"/>
      </w:tblGrid>
      <w:tr w:rsidR="009E2AF7" w:rsidRPr="00F215F5" w:rsidTr="008C63D4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E2AF7" w:rsidRPr="00F215F5" w:rsidRDefault="009E2AF7" w:rsidP="000E7C5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215F5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2AF7" w:rsidRPr="00F215F5" w:rsidRDefault="009E2AF7" w:rsidP="000E7C5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215F5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shd w:val="clear" w:color="auto" w:fill="FFFFFF"/>
          </w:tcPr>
          <w:p w:rsidR="009E2AF7" w:rsidRPr="00F215F5" w:rsidRDefault="009E2AF7" w:rsidP="000E7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215F5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215F5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shd w:val="clear" w:color="auto" w:fill="FFFFFF"/>
          </w:tcPr>
          <w:p w:rsidR="009E2AF7" w:rsidRPr="00F215F5" w:rsidRDefault="009E2AF7" w:rsidP="000E7C5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215F5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543" w:type="dxa"/>
            <w:shd w:val="clear" w:color="auto" w:fill="FFFFFF"/>
          </w:tcPr>
          <w:p w:rsidR="009E2AF7" w:rsidRPr="00F215F5" w:rsidRDefault="009E2AF7" w:rsidP="000E7C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підстава встановлення обмежень  </w:t>
            </w:r>
          </w:p>
        </w:tc>
        <w:tc>
          <w:tcPr>
            <w:tcW w:w="2268" w:type="dxa"/>
            <w:shd w:val="clear" w:color="auto" w:fill="FFFFFF"/>
          </w:tcPr>
          <w:p w:rsidR="009E2AF7" w:rsidRPr="00F215F5" w:rsidRDefault="009E2AF7" w:rsidP="000E7C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 xml:space="preserve">Площа, </w:t>
            </w:r>
          </w:p>
          <w:p w:rsidR="009E2AF7" w:rsidRPr="00F215F5" w:rsidRDefault="009E2AF7" w:rsidP="000E7C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bCs/>
                <w:lang w:val="uk-UA"/>
              </w:rPr>
              <w:t>га</w:t>
            </w:r>
          </w:p>
        </w:tc>
        <w:tc>
          <w:tcPr>
            <w:tcW w:w="3970" w:type="dxa"/>
            <w:shd w:val="clear" w:color="auto" w:fill="FFFFFF"/>
          </w:tcPr>
          <w:p w:rsidR="009E2AF7" w:rsidRPr="00F215F5" w:rsidRDefault="009E2AF7" w:rsidP="000E7C5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 xml:space="preserve">Перелік обмежень щодо використання земель </w:t>
            </w:r>
          </w:p>
        </w:tc>
      </w:tr>
      <w:tr w:rsidR="009E2AF7" w:rsidRPr="00F215F5" w:rsidTr="008C63D4">
        <w:trPr>
          <w:jc w:val="center"/>
        </w:trPr>
        <w:tc>
          <w:tcPr>
            <w:tcW w:w="540" w:type="dxa"/>
            <w:shd w:val="clear" w:color="auto" w:fill="FFFFFF"/>
          </w:tcPr>
          <w:p w:rsidR="009E2AF7" w:rsidRPr="00F215F5" w:rsidRDefault="009E2AF7" w:rsidP="000E7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shd w:val="clear" w:color="auto" w:fill="FFFFFF"/>
          </w:tcPr>
          <w:p w:rsidR="009E2AF7" w:rsidRPr="00F215F5" w:rsidRDefault="009E2AF7" w:rsidP="000541C8">
            <w:pPr>
              <w:ind w:right="1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>Управління з питань екології та контролю за благоустроєм Хмельницької міської ради</w:t>
            </w:r>
          </w:p>
        </w:tc>
        <w:tc>
          <w:tcPr>
            <w:tcW w:w="2977" w:type="dxa"/>
            <w:shd w:val="clear" w:color="auto" w:fill="FFFFFF"/>
          </w:tcPr>
          <w:p w:rsidR="009E2AF7" w:rsidRPr="00F215F5" w:rsidRDefault="009E2AF7" w:rsidP="000541C8">
            <w:pPr>
              <w:ind w:right="1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eastAsia="Times New Roman" w:hAnsi="Times New Roman" w:cs="Times New Roman"/>
                <w:lang w:val="uk-UA"/>
              </w:rPr>
              <w:t xml:space="preserve">Хмельницька міська територіальна громада (від річки Південний Буг до межі міста Хмельницького та від межі </w:t>
            </w:r>
            <w:proofErr w:type="spellStart"/>
            <w:r w:rsidRPr="00F215F5">
              <w:rPr>
                <w:rFonts w:ascii="Times New Roman" w:eastAsia="Times New Roman" w:hAnsi="Times New Roman" w:cs="Times New Roman"/>
                <w:lang w:val="uk-UA"/>
              </w:rPr>
              <w:t>Чорноострівської</w:t>
            </w:r>
            <w:proofErr w:type="spellEnd"/>
            <w:r w:rsidRPr="00F215F5">
              <w:rPr>
                <w:rFonts w:ascii="Times New Roman" w:eastAsia="Times New Roman" w:hAnsi="Times New Roman" w:cs="Times New Roman"/>
                <w:lang w:val="uk-UA"/>
              </w:rPr>
              <w:t xml:space="preserve"> селищної територіальної громади до межі Гвардійської сільської територіальної громади)</w:t>
            </w:r>
          </w:p>
        </w:tc>
        <w:tc>
          <w:tcPr>
            <w:tcW w:w="3543" w:type="dxa"/>
            <w:shd w:val="clear" w:color="auto" w:fill="FFFFFF"/>
          </w:tcPr>
          <w:p w:rsidR="009E2AF7" w:rsidRPr="00F215F5" w:rsidRDefault="009E2AF7" w:rsidP="000541C8">
            <w:pPr>
              <w:ind w:right="1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>організація та встановлення меж прибережних захисних смуг річки Плоска на території Хмельницької міської територіальної громади (рішення п’ятдесят п’ятої сесії міської ради від 11.09.2025 № 47)</w:t>
            </w:r>
          </w:p>
        </w:tc>
        <w:tc>
          <w:tcPr>
            <w:tcW w:w="2268" w:type="dxa"/>
            <w:shd w:val="clear" w:color="auto" w:fill="FFFFFF"/>
          </w:tcPr>
          <w:p w:rsidR="009E2AF7" w:rsidRPr="00F215F5" w:rsidRDefault="009E2AF7" w:rsidP="000541C8">
            <w:pPr>
              <w:ind w:right="1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 xml:space="preserve">129,5800, в </w:t>
            </w:r>
            <w:proofErr w:type="spellStart"/>
            <w:r w:rsidRPr="00F215F5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F215F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2AF7" w:rsidRPr="00F215F5" w:rsidRDefault="009E2AF7" w:rsidP="000541C8">
            <w:pPr>
              <w:ind w:right="1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>діл. № 1 – 18,0200</w:t>
            </w:r>
          </w:p>
          <w:p w:rsidR="009E2AF7" w:rsidRPr="00F215F5" w:rsidRDefault="009E2AF7" w:rsidP="000541C8">
            <w:pPr>
              <w:ind w:right="1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>діл. № 2 – 111,5600</w:t>
            </w:r>
          </w:p>
        </w:tc>
        <w:tc>
          <w:tcPr>
            <w:tcW w:w="3970" w:type="dxa"/>
            <w:shd w:val="clear" w:color="auto" w:fill="FFFFFF"/>
          </w:tcPr>
          <w:p w:rsidR="003F0AD0" w:rsidRPr="00F215F5" w:rsidRDefault="0006414F" w:rsidP="000541C8">
            <w:pPr>
              <w:ind w:right="1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5F5">
              <w:rPr>
                <w:rFonts w:ascii="Times New Roman" w:hAnsi="Times New Roman" w:cs="Times New Roman"/>
                <w:lang w:val="uk-UA"/>
              </w:rPr>
              <w:t>05.02</w:t>
            </w:r>
            <w:r w:rsidR="009E2AF7" w:rsidRPr="00F215F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215F5">
              <w:rPr>
                <w:rFonts w:ascii="Times New Roman" w:hAnsi="Times New Roman" w:cs="Times New Roman"/>
                <w:lang w:val="uk-UA"/>
              </w:rPr>
              <w:t>–</w:t>
            </w:r>
            <w:r w:rsidR="009E2AF7" w:rsidRPr="00F215F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215F5">
              <w:rPr>
                <w:rFonts w:ascii="Times New Roman" w:hAnsi="Times New Roman" w:cs="Times New Roman"/>
                <w:lang w:val="uk-UA"/>
              </w:rPr>
              <w:t>прибережна захисна смуга вздовж річок, навколо водойм та на островах</w:t>
            </w:r>
            <w:r w:rsidR="009E2AF7" w:rsidRPr="00F215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E2AF7" w:rsidRPr="00F215F5" w:rsidRDefault="009E2AF7" w:rsidP="000541C8">
            <w:pPr>
              <w:ind w:right="114"/>
              <w:jc w:val="both"/>
              <w:rPr>
                <w:sz w:val="10"/>
                <w:szCs w:val="10"/>
                <w:lang w:val="uk-UA"/>
              </w:rPr>
            </w:pPr>
            <w:r w:rsidRPr="00F215F5">
              <w:rPr>
                <w:lang w:val="uk-UA"/>
              </w:rPr>
              <w:t>06.04 -</w:t>
            </w:r>
            <w:bookmarkStart w:id="0" w:name="_GoBack"/>
            <w:bookmarkEnd w:id="0"/>
            <w:r w:rsidRPr="00F215F5">
              <w:rPr>
                <w:lang w:val="uk-UA"/>
              </w:rPr>
              <w:t xml:space="preserve"> умова додержання природоохоронних вимог або виконання визначених робіт </w:t>
            </w:r>
          </w:p>
          <w:p w:rsidR="009E2AF7" w:rsidRPr="00F215F5" w:rsidRDefault="009E2AF7" w:rsidP="000541C8">
            <w:pPr>
              <w:ind w:right="114"/>
              <w:jc w:val="both"/>
              <w:rPr>
                <w:lang w:val="uk-UA"/>
              </w:rPr>
            </w:pPr>
            <w:r w:rsidRPr="00F215F5">
              <w:rPr>
                <w:lang w:val="uk-UA"/>
              </w:rPr>
              <w:t xml:space="preserve">13 - заборона на провадження окремих видів діяльності </w:t>
            </w:r>
          </w:p>
        </w:tc>
      </w:tr>
    </w:tbl>
    <w:p w:rsidR="009E2AF7" w:rsidRPr="00F215F5" w:rsidRDefault="009E2AF7" w:rsidP="003F0AD0">
      <w:pPr>
        <w:tabs>
          <w:tab w:val="left" w:pos="7560"/>
        </w:tabs>
        <w:spacing w:before="600"/>
        <w:ind w:left="2268" w:right="57"/>
        <w:jc w:val="both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Секретар міської ради</w:t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  <w:t>Віталій ДІДЕНКО</w:t>
      </w:r>
    </w:p>
    <w:p w:rsidR="009E2AF7" w:rsidRPr="00F215F5" w:rsidRDefault="009E2AF7" w:rsidP="003F0AD0">
      <w:pPr>
        <w:tabs>
          <w:tab w:val="left" w:pos="7020"/>
          <w:tab w:val="left" w:pos="7740"/>
        </w:tabs>
        <w:spacing w:before="360"/>
        <w:ind w:left="2268" w:right="-6"/>
        <w:jc w:val="both"/>
        <w:rPr>
          <w:rFonts w:ascii="Times New Roman" w:hAnsi="Times New Roman" w:cs="Times New Roman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3F0AD0" w:rsidRPr="00F215F5">
        <w:rPr>
          <w:rFonts w:ascii="Times New Roman" w:hAnsi="Times New Roman" w:cs="Times New Roman"/>
          <w:lang w:val="uk-UA"/>
        </w:rPr>
        <w:t xml:space="preserve"> </w:t>
      </w:r>
      <w:r w:rsidRPr="00F215F5">
        <w:rPr>
          <w:rFonts w:ascii="Times New Roman" w:hAnsi="Times New Roman" w:cs="Times New Roman"/>
          <w:lang w:val="uk-UA"/>
        </w:rPr>
        <w:t>та представництва</w:t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  <w:t>Лілія ДЕМЧУК</w:t>
      </w:r>
    </w:p>
    <w:p w:rsidR="009E2AF7" w:rsidRPr="00F215F5" w:rsidRDefault="009E2AF7" w:rsidP="003F0AD0">
      <w:pPr>
        <w:pStyle w:val="BodyText21"/>
        <w:spacing w:before="360" w:after="0"/>
        <w:ind w:left="2268"/>
        <w:jc w:val="both"/>
        <w:rPr>
          <w:rFonts w:ascii="Times New Roman" w:hAnsi="Times New Roman" w:cs="Times New Roman"/>
          <w:szCs w:val="24"/>
          <w:lang w:val="uk-UA"/>
        </w:rPr>
      </w:pPr>
      <w:r w:rsidRPr="00F215F5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ab/>
      </w:r>
      <w:r w:rsidR="003F0AD0" w:rsidRPr="00F215F5">
        <w:rPr>
          <w:rFonts w:ascii="Times New Roman" w:hAnsi="Times New Roman" w:cs="Times New Roman"/>
          <w:lang w:val="uk-UA"/>
        </w:rPr>
        <w:tab/>
      </w:r>
      <w:r w:rsidRPr="00F215F5">
        <w:rPr>
          <w:rFonts w:ascii="Times New Roman" w:hAnsi="Times New Roman" w:cs="Times New Roman"/>
          <w:lang w:val="uk-UA"/>
        </w:rPr>
        <w:t>Людмила МАТВЕЄВА</w:t>
      </w:r>
    </w:p>
    <w:p w:rsidR="009A5D94" w:rsidRPr="00F215F5" w:rsidRDefault="009A5D94" w:rsidP="003F0AD0">
      <w:pPr>
        <w:ind w:left="2268"/>
        <w:jc w:val="both"/>
        <w:rPr>
          <w:lang w:val="uk-UA"/>
        </w:rPr>
      </w:pPr>
    </w:p>
    <w:sectPr w:rsidR="009A5D94" w:rsidRPr="00F215F5" w:rsidSect="005F10D7">
      <w:pgSz w:w="16838" w:h="11906" w:orient="landscape" w:code="9"/>
      <w:pgMar w:top="397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F7"/>
    <w:rsid w:val="000541C8"/>
    <w:rsid w:val="0006414F"/>
    <w:rsid w:val="003D1A16"/>
    <w:rsid w:val="003F0AD0"/>
    <w:rsid w:val="008C63D4"/>
    <w:rsid w:val="009A5D94"/>
    <w:rsid w:val="009E2AF7"/>
    <w:rsid w:val="00A45DBE"/>
    <w:rsid w:val="00EC3261"/>
    <w:rsid w:val="00F2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6F94D-CA73-4CEC-97FC-721300F4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F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9E2AF7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E2AF7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9E2AF7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E2AF7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9E2AF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9E2AF7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9E2AF7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C326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EC3261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6</cp:revision>
  <cp:lastPrinted>2026-06-08T12:18:00Z</cp:lastPrinted>
  <dcterms:created xsi:type="dcterms:W3CDTF">2026-07-17T10:57:00Z</dcterms:created>
  <dcterms:modified xsi:type="dcterms:W3CDTF">2026-07-17T11:01:00Z</dcterms:modified>
</cp:coreProperties>
</file>