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603" w:rsidRPr="00DE294D" w:rsidRDefault="00643603" w:rsidP="00DE294D">
      <w:pPr>
        <w:widowControl w:val="0"/>
        <w:spacing w:after="120" w:line="228" w:lineRule="auto"/>
        <w:ind w:left="2835"/>
        <w:jc w:val="center"/>
        <w:rPr>
          <w:rFonts w:ascii="Times New Roman" w:hAnsi="Times New Roman"/>
          <w:bCs/>
          <w:sz w:val="24"/>
          <w:szCs w:val="24"/>
          <w:shd w:val="clear" w:color="auto" w:fill="FFFFFF"/>
        </w:rPr>
      </w:pPr>
    </w:p>
    <w:p w:rsidR="00DE294D" w:rsidRPr="00DE294D" w:rsidRDefault="00DE294D" w:rsidP="00DE294D">
      <w:pPr>
        <w:widowControl w:val="0"/>
        <w:spacing w:before="120" w:after="120" w:line="230" w:lineRule="auto"/>
        <w:jc w:val="center"/>
        <w:rPr>
          <w:rFonts w:ascii="Times New Roman" w:hAnsi="Times New Roman"/>
          <w:sz w:val="24"/>
          <w:szCs w:val="24"/>
        </w:rPr>
      </w:pPr>
      <w:r w:rsidRPr="00DE294D">
        <w:rPr>
          <w:rFonts w:ascii="Times New Roman" w:hAnsi="Times New Roman"/>
          <w:sz w:val="24"/>
          <w:szCs w:val="24"/>
        </w:rPr>
        <w:t>ТИПОВИЙ ДОГОВІР</w:t>
      </w:r>
      <w:r w:rsidRPr="00DE294D">
        <w:rPr>
          <w:rFonts w:ascii="Times New Roman" w:hAnsi="Times New Roman"/>
          <w:sz w:val="24"/>
          <w:szCs w:val="24"/>
        </w:rPr>
        <w:br/>
        <w:t>з власником (користувачем) будівлі (приміщення у будівлі)</w:t>
      </w:r>
      <w:r w:rsidRPr="00DE294D">
        <w:rPr>
          <w:rFonts w:ascii="Times New Roman" w:hAnsi="Times New Roman"/>
          <w:sz w:val="24"/>
          <w:szCs w:val="24"/>
        </w:rPr>
        <w:br/>
        <w:t xml:space="preserve">про надання послуг з централізованого водопостачання </w:t>
      </w:r>
    </w:p>
    <w:p w:rsidR="00DE294D" w:rsidRDefault="00617FCA" w:rsidP="00643603">
      <w:pPr>
        <w:widowControl w:val="0"/>
        <w:spacing w:after="0" w:line="230" w:lineRule="auto"/>
        <w:jc w:val="both"/>
        <w:rPr>
          <w:rFonts w:ascii="Times New Roman" w:hAnsi="Times New Roman"/>
          <w:sz w:val="24"/>
          <w:szCs w:val="24"/>
        </w:rPr>
      </w:pPr>
      <w:r>
        <w:rPr>
          <w:rFonts w:ascii="Times New Roman" w:hAnsi="Times New Roman"/>
          <w:sz w:val="24"/>
          <w:szCs w:val="24"/>
        </w:rPr>
        <w:t xml:space="preserve">м. Хмельницький </w:t>
      </w:r>
      <w:r w:rsidR="00DE294D" w:rsidRPr="00DE294D">
        <w:rPr>
          <w:rFonts w:ascii="Times New Roman" w:hAnsi="Times New Roman"/>
          <w:sz w:val="24"/>
          <w:szCs w:val="24"/>
        </w:rPr>
        <w:tab/>
        <w:t xml:space="preserve"> </w:t>
      </w:r>
      <w:r w:rsidR="00643603">
        <w:rPr>
          <w:rFonts w:ascii="Times New Roman" w:hAnsi="Times New Roman"/>
          <w:sz w:val="24"/>
          <w:szCs w:val="24"/>
        </w:rPr>
        <w:t xml:space="preserve">        </w:t>
      </w:r>
      <w:r w:rsidR="00DE294D" w:rsidRPr="00DE294D">
        <w:rPr>
          <w:rFonts w:ascii="Times New Roman" w:hAnsi="Times New Roman"/>
          <w:sz w:val="24"/>
          <w:szCs w:val="24"/>
        </w:rPr>
        <w:t xml:space="preserve">      </w:t>
      </w:r>
      <w:r>
        <w:rPr>
          <w:rFonts w:ascii="Times New Roman" w:hAnsi="Times New Roman"/>
          <w:sz w:val="24"/>
          <w:szCs w:val="24"/>
        </w:rPr>
        <w:t xml:space="preserve">                                                               ___ ___________ 2024</w:t>
      </w:r>
      <w:r w:rsidR="00DE294D" w:rsidRPr="00DE294D">
        <w:rPr>
          <w:rFonts w:ascii="Times New Roman" w:hAnsi="Times New Roman"/>
          <w:sz w:val="24"/>
          <w:szCs w:val="24"/>
        </w:rPr>
        <w:t xml:space="preserve"> р.</w:t>
      </w:r>
    </w:p>
    <w:p w:rsidR="00617FCA" w:rsidRPr="00DE294D" w:rsidRDefault="00617FCA" w:rsidP="00643603">
      <w:pPr>
        <w:widowControl w:val="0"/>
        <w:spacing w:after="0" w:line="230" w:lineRule="auto"/>
        <w:jc w:val="both"/>
        <w:rPr>
          <w:rFonts w:ascii="Times New Roman" w:hAnsi="Times New Roman"/>
          <w:sz w:val="24"/>
          <w:szCs w:val="24"/>
        </w:rPr>
      </w:pPr>
    </w:p>
    <w:p w:rsidR="00DE294D" w:rsidRPr="000B7FB0" w:rsidRDefault="00617FCA" w:rsidP="00643603">
      <w:pPr>
        <w:widowControl w:val="0"/>
        <w:spacing w:after="0" w:line="230" w:lineRule="auto"/>
        <w:jc w:val="both"/>
        <w:rPr>
          <w:rFonts w:ascii="Times New Roman" w:hAnsi="Times New Roman"/>
          <w:sz w:val="20"/>
        </w:rPr>
      </w:pPr>
      <w:r>
        <w:rPr>
          <w:rFonts w:ascii="Times New Roman" w:hAnsi="Times New Roman"/>
          <w:sz w:val="20"/>
        </w:rPr>
        <w:t xml:space="preserve">         </w:t>
      </w:r>
    </w:p>
    <w:p w:rsidR="00DE294D" w:rsidRPr="00561472" w:rsidRDefault="00561472" w:rsidP="00643603">
      <w:pPr>
        <w:widowControl w:val="0"/>
        <w:spacing w:after="0" w:line="228" w:lineRule="auto"/>
        <w:jc w:val="both"/>
        <w:rPr>
          <w:rFonts w:ascii="Times New Roman" w:hAnsi="Times New Roman"/>
          <w:sz w:val="24"/>
          <w:szCs w:val="24"/>
        </w:rPr>
      </w:pPr>
      <w:r w:rsidRPr="00561472">
        <w:rPr>
          <w:rFonts w:ascii="Times New Roman" w:hAnsi="Times New Roman"/>
          <w:sz w:val="24"/>
          <w:szCs w:val="24"/>
        </w:rPr>
        <w:t>Квартирно-експлуатаційний відділ міста Хмельницький  в особі начальника підполковника Мельника Олександра Леонідовича, що діє на підставі Положення</w:t>
      </w:r>
      <w:r w:rsidR="00DE294D" w:rsidRPr="00DE294D">
        <w:rPr>
          <w:rFonts w:ascii="Times New Roman" w:hAnsi="Times New Roman"/>
          <w:sz w:val="24"/>
          <w:szCs w:val="24"/>
        </w:rPr>
        <w:t xml:space="preserve"> (далі </w:t>
      </w:r>
      <w:r w:rsidR="00DE294D">
        <w:rPr>
          <w:rFonts w:ascii="Times New Roman" w:hAnsi="Times New Roman"/>
          <w:sz w:val="24"/>
          <w:szCs w:val="24"/>
        </w:rPr>
        <w:t>-</w:t>
      </w:r>
      <w:r w:rsidR="00DE294D" w:rsidRPr="00DE294D">
        <w:rPr>
          <w:rFonts w:ascii="Times New Roman" w:hAnsi="Times New Roman"/>
          <w:sz w:val="24"/>
          <w:szCs w:val="24"/>
        </w:rPr>
        <w:t xml:space="preserve"> виконавець) з однієї сторони, та _______________________________________</w:t>
      </w:r>
      <w:r>
        <w:rPr>
          <w:rFonts w:ascii="Times New Roman" w:hAnsi="Times New Roman"/>
          <w:sz w:val="24"/>
          <w:szCs w:val="24"/>
        </w:rPr>
        <w:t>__________</w:t>
      </w:r>
    </w:p>
    <w:p w:rsidR="00DE294D" w:rsidRPr="000B7FB0" w:rsidRDefault="00643603" w:rsidP="00643603">
      <w:pPr>
        <w:widowControl w:val="0"/>
        <w:spacing w:after="0" w:line="228" w:lineRule="auto"/>
        <w:jc w:val="both"/>
        <w:rPr>
          <w:rFonts w:ascii="Times New Roman" w:hAnsi="Times New Roman"/>
          <w:sz w:val="20"/>
        </w:rPr>
      </w:pPr>
      <w:r>
        <w:rPr>
          <w:rFonts w:ascii="Times New Roman" w:hAnsi="Times New Roman"/>
          <w:sz w:val="24"/>
          <w:szCs w:val="24"/>
        </w:rPr>
        <w:t xml:space="preserve">      </w:t>
      </w:r>
      <w:r w:rsidR="00DE294D" w:rsidRPr="00DE294D">
        <w:rPr>
          <w:rFonts w:ascii="Times New Roman" w:hAnsi="Times New Roman"/>
          <w:sz w:val="24"/>
          <w:szCs w:val="24"/>
        </w:rPr>
        <w:t xml:space="preserve">                         </w:t>
      </w:r>
      <w:r w:rsidR="00DE294D">
        <w:rPr>
          <w:rFonts w:ascii="Times New Roman" w:hAnsi="Times New Roman"/>
          <w:sz w:val="24"/>
          <w:szCs w:val="24"/>
        </w:rPr>
        <w:t xml:space="preserve">          </w:t>
      </w:r>
      <w:r w:rsidR="00DE294D" w:rsidRPr="000B7FB0">
        <w:rPr>
          <w:rFonts w:ascii="Times New Roman" w:hAnsi="Times New Roman"/>
          <w:sz w:val="20"/>
        </w:rPr>
        <w:t xml:space="preserve">(найменування юридичної особи або прізвище, ім’я, по батькові </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w:t>
      </w:r>
      <w:r w:rsidR="00643603">
        <w:rPr>
          <w:rFonts w:ascii="Times New Roman" w:hAnsi="Times New Roman"/>
          <w:sz w:val="24"/>
          <w:szCs w:val="24"/>
        </w:rPr>
        <w:t>______</w:t>
      </w:r>
      <w:r w:rsidR="00561472">
        <w:rPr>
          <w:rFonts w:ascii="Times New Roman" w:hAnsi="Times New Roman"/>
          <w:sz w:val="24"/>
          <w:szCs w:val="24"/>
        </w:rPr>
        <w:t>_____</w:t>
      </w:r>
      <w:r w:rsidR="00643603">
        <w:rPr>
          <w:rFonts w:ascii="Times New Roman" w:hAnsi="Times New Roman"/>
          <w:sz w:val="24"/>
          <w:szCs w:val="24"/>
        </w:rPr>
        <w:t>__</w:t>
      </w:r>
      <w:r w:rsidRPr="00DE294D">
        <w:rPr>
          <w:rFonts w:ascii="Times New Roman" w:hAnsi="Times New Roman"/>
          <w:sz w:val="24"/>
          <w:szCs w:val="24"/>
        </w:rPr>
        <w:t>___</w:t>
      </w:r>
    </w:p>
    <w:p w:rsidR="00DE294D" w:rsidRPr="000B7FB0" w:rsidRDefault="00DE294D" w:rsidP="00643603">
      <w:pPr>
        <w:widowControl w:val="0"/>
        <w:spacing w:after="0"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 xml:space="preserve">(далі </w:t>
      </w:r>
      <w:r>
        <w:rPr>
          <w:rFonts w:ascii="Times New Roman" w:hAnsi="Times New Roman"/>
          <w:sz w:val="24"/>
          <w:szCs w:val="24"/>
        </w:rPr>
        <w:t>-</w:t>
      </w:r>
      <w:r w:rsidRPr="00DE294D">
        <w:rPr>
          <w:rFonts w:ascii="Times New Roman" w:hAnsi="Times New Roman"/>
          <w:sz w:val="24"/>
          <w:szCs w:val="24"/>
        </w:rPr>
        <w:t xml:space="preserve"> споживач) в особі _______________________________________</w:t>
      </w:r>
      <w:r w:rsidR="00643603">
        <w:rPr>
          <w:rFonts w:ascii="Times New Roman" w:hAnsi="Times New Roman"/>
          <w:sz w:val="24"/>
          <w:szCs w:val="24"/>
        </w:rPr>
        <w:t>___</w:t>
      </w:r>
      <w:r w:rsidR="00561472">
        <w:rPr>
          <w:rFonts w:ascii="Times New Roman" w:hAnsi="Times New Roman"/>
          <w:sz w:val="24"/>
          <w:szCs w:val="24"/>
        </w:rPr>
        <w:t>_____</w:t>
      </w:r>
      <w:r w:rsidR="00643603">
        <w:rPr>
          <w:rFonts w:ascii="Times New Roman" w:hAnsi="Times New Roman"/>
          <w:sz w:val="24"/>
          <w:szCs w:val="24"/>
        </w:rPr>
        <w:t>______</w:t>
      </w:r>
      <w:r w:rsidRPr="00DE294D">
        <w:rPr>
          <w:rFonts w:ascii="Times New Roman" w:hAnsi="Times New Roman"/>
          <w:sz w:val="24"/>
          <w:szCs w:val="24"/>
        </w:rPr>
        <w:t>__,</w:t>
      </w:r>
    </w:p>
    <w:p w:rsidR="00DE294D" w:rsidRPr="000B7FB0" w:rsidRDefault="00643603" w:rsidP="00643603">
      <w:pPr>
        <w:widowControl w:val="0"/>
        <w:spacing w:after="0" w:line="228" w:lineRule="auto"/>
        <w:jc w:val="center"/>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(прізвище, ім’я, по батькові (за наявності) представника споживача)</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що діє на підставі __________________</w:t>
      </w:r>
      <w:r w:rsidR="00643603">
        <w:rPr>
          <w:rFonts w:ascii="Times New Roman" w:hAnsi="Times New Roman"/>
          <w:sz w:val="24"/>
          <w:szCs w:val="24"/>
        </w:rPr>
        <w:t>______________________________________,</w:t>
      </w:r>
    </w:p>
    <w:p w:rsidR="00DE294D" w:rsidRPr="000B7FB0" w:rsidRDefault="00643603" w:rsidP="00643603">
      <w:pPr>
        <w:widowControl w:val="0"/>
        <w:spacing w:after="0" w:line="228" w:lineRule="auto"/>
        <w:ind w:left="2268"/>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(найменування, дата, номер документа)</w:t>
      </w:r>
    </w:p>
    <w:p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з іншої сторони (далі </w:t>
      </w:r>
      <w:r>
        <w:rPr>
          <w:rFonts w:ascii="Times New Roman" w:hAnsi="Times New Roman"/>
          <w:sz w:val="24"/>
          <w:szCs w:val="24"/>
        </w:rPr>
        <w:t>-</w:t>
      </w:r>
      <w:r w:rsidRPr="00DE294D">
        <w:rPr>
          <w:rFonts w:ascii="Times New Roman" w:hAnsi="Times New Roman"/>
          <w:sz w:val="24"/>
          <w:szCs w:val="24"/>
        </w:rPr>
        <w:t xml:space="preserve"> сторони), уклали цей договір про таке.</w:t>
      </w:r>
    </w:p>
    <w:p w:rsidR="00DE294D" w:rsidRPr="00DE294D" w:rsidRDefault="00DE294D" w:rsidP="00DE294D">
      <w:pPr>
        <w:widowControl w:val="0"/>
        <w:spacing w:before="360" w:after="120"/>
        <w:jc w:val="center"/>
        <w:rPr>
          <w:rFonts w:ascii="Times New Roman" w:hAnsi="Times New Roman"/>
          <w:sz w:val="24"/>
          <w:szCs w:val="24"/>
        </w:rPr>
      </w:pPr>
      <w:r w:rsidRPr="00DE294D">
        <w:rPr>
          <w:rFonts w:ascii="Times New Roman" w:hAnsi="Times New Roman"/>
          <w:sz w:val="24"/>
          <w:szCs w:val="24"/>
        </w:rPr>
        <w:t>Предмет договору та перелік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Виконавець зобов’язується надавати споживачу послуги з централізованого водопостачання </w:t>
      </w:r>
      <w:r w:rsidR="00617FCA">
        <w:rPr>
          <w:rFonts w:ascii="Times New Roman" w:hAnsi="Times New Roman"/>
          <w:sz w:val="24"/>
          <w:szCs w:val="24"/>
        </w:rPr>
        <w:t>(</w:t>
      </w:r>
      <w:r w:rsidRPr="00DE294D">
        <w:rPr>
          <w:rFonts w:ascii="Times New Roman" w:hAnsi="Times New Roman"/>
          <w:sz w:val="24"/>
          <w:szCs w:val="24"/>
        </w:rPr>
        <w:t xml:space="preserve">далі </w:t>
      </w:r>
      <w:r>
        <w:rPr>
          <w:rFonts w:ascii="Times New Roman" w:hAnsi="Times New Roman"/>
          <w:sz w:val="24"/>
          <w:szCs w:val="24"/>
        </w:rPr>
        <w:t>-</w:t>
      </w:r>
      <w:r w:rsidRPr="00DE294D">
        <w:rPr>
          <w:rFonts w:ascii="Times New Roman" w:hAnsi="Times New Roman"/>
          <w:sz w:val="24"/>
          <w:szCs w:val="24"/>
        </w:rPr>
        <w:t xml:space="preserve">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До якості послуг встановлено такі вимоги: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правил </w:t>
      </w:r>
      <w:r w:rsidRPr="00DE294D">
        <w:rPr>
          <w:rFonts w:ascii="Times New Roman" w:hAnsi="Times New Roman"/>
          <w:sz w:val="24"/>
          <w:szCs w:val="24"/>
          <w:lang w:eastAsia="uk-UA"/>
        </w:rPr>
        <w:t>на питну воду</w:t>
      </w:r>
      <w:r w:rsidRPr="00DE294D">
        <w:rPr>
          <w:rFonts w:ascii="Times New Roman" w:hAnsi="Times New Roman"/>
          <w:sz w:val="24"/>
          <w:szCs w:val="24"/>
        </w:rPr>
        <w:t>;</w:t>
      </w:r>
    </w:p>
    <w:p w:rsidR="00DE294D" w:rsidRPr="00DE294D" w:rsidRDefault="00DE294D" w:rsidP="00643603">
      <w:pPr>
        <w:widowControl w:val="0"/>
        <w:spacing w:before="120" w:after="0"/>
        <w:ind w:firstLine="567"/>
        <w:jc w:val="both"/>
        <w:rPr>
          <w:rFonts w:ascii="Times New Roman" w:hAnsi="Times New Roman"/>
          <w:sz w:val="24"/>
          <w:szCs w:val="24"/>
        </w:rPr>
      </w:pPr>
      <w:r w:rsidRPr="00DE294D">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E294D">
        <w:rPr>
          <w:rFonts w:ascii="Times New Roman" w:hAnsi="Times New Roman"/>
          <w:sz w:val="24"/>
          <w:szCs w:val="24"/>
        </w:rPr>
        <w:t xml:space="preserve"> і правилами та розміщуватися на: _____________________________________________</w:t>
      </w:r>
      <w:r w:rsidR="00643603">
        <w:rPr>
          <w:rFonts w:ascii="Times New Roman" w:hAnsi="Times New Roman"/>
          <w:sz w:val="24"/>
          <w:szCs w:val="24"/>
        </w:rPr>
        <w:t>____________________________</w:t>
      </w:r>
      <w:r w:rsidRPr="00DE294D">
        <w:rPr>
          <w:rFonts w:ascii="Times New Roman" w:hAnsi="Times New Roman"/>
          <w:sz w:val="24"/>
          <w:szCs w:val="24"/>
        </w:rPr>
        <w:t>___.</w:t>
      </w:r>
    </w:p>
    <w:p w:rsidR="00617FCA" w:rsidRPr="006A73A8" w:rsidRDefault="00DE294D" w:rsidP="006A73A8">
      <w:pPr>
        <w:widowControl w:val="0"/>
        <w:spacing w:after="0"/>
        <w:jc w:val="center"/>
        <w:rPr>
          <w:rFonts w:ascii="Times New Roman" w:hAnsi="Times New Roman"/>
          <w:sz w:val="28"/>
          <w:szCs w:val="28"/>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Інформація про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адреса: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вулиця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номер будинку _________, номер приміщення  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населений пункт 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район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область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індекс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контактний номер телефону споживача 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3) кількість осіб, які фактично користуються послугами ___________.</w:t>
      </w:r>
    </w:p>
    <w:p w:rsidR="00DE294D" w:rsidRPr="00DE294D" w:rsidRDefault="00DE294D" w:rsidP="00DE294D">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E294D" w:rsidTr="00561472">
        <w:tc>
          <w:tcPr>
            <w:tcW w:w="1344"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561472">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561472">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561472">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561472">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561472">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561472">
            <w:pPr>
              <w:widowControl w:val="0"/>
              <w:spacing w:before="120"/>
              <w:jc w:val="center"/>
              <w:rPr>
                <w:rFonts w:ascii="Times New Roman" w:hAnsi="Times New Roman"/>
                <w:sz w:val="24"/>
                <w:szCs w:val="24"/>
              </w:rPr>
            </w:pPr>
            <w:r w:rsidRPr="00DE294D">
              <w:rPr>
                <w:rFonts w:ascii="Times New Roman" w:hAnsi="Times New Roman"/>
                <w:sz w:val="24"/>
                <w:szCs w:val="24"/>
              </w:rPr>
              <w:t>Міжповірочний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561472">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tr>
    </w:tbl>
    <w:p w:rsidR="00DE294D" w:rsidRPr="00DE294D" w:rsidRDefault="00DE294D" w:rsidP="00DE294D">
      <w:pPr>
        <w:widowControl w:val="0"/>
        <w:spacing w:before="120"/>
        <w:jc w:val="center"/>
        <w:rPr>
          <w:rFonts w:ascii="Times New Roman" w:hAnsi="Times New Roman"/>
          <w:sz w:val="24"/>
          <w:szCs w:val="24"/>
        </w:rPr>
      </w:pP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Порядок надання та вимоги до якості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Виконавець забезпечує відповідність кількісних та якісних характеристик послуг вимогам пункту 1 цього договору на межі внутрішньобудинкових систем будівлі (інженерно-технічних систем приміщення споживача) та зовнішніх інженерних мереж постачання послуг.</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Облік послуги</w:t>
      </w:r>
    </w:p>
    <w:p w:rsidR="006A73A8" w:rsidRDefault="00DE294D" w:rsidP="006A73A8">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DE294D" w:rsidRPr="00DE294D" w:rsidRDefault="00DE294D" w:rsidP="006A73A8">
      <w:pPr>
        <w:widowControl w:val="0"/>
        <w:spacing w:before="120"/>
        <w:ind w:firstLine="567"/>
        <w:jc w:val="both"/>
        <w:rPr>
          <w:rFonts w:ascii="Times New Roman" w:hAnsi="Times New Roman"/>
          <w:sz w:val="24"/>
          <w:szCs w:val="24"/>
        </w:rPr>
      </w:pPr>
      <w:r w:rsidRPr="00DE294D">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E294D">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10. Одиницею вимірювання обсягу спожитих споживачем послуг є куб. метр.</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w:t>
      </w:r>
      <w:r>
        <w:rPr>
          <w:rFonts w:ascii="Times New Roman" w:hAnsi="Times New Roman"/>
          <w:sz w:val="24"/>
          <w:szCs w:val="24"/>
        </w:rPr>
        <w:t>-</w:t>
      </w:r>
      <w:r w:rsidRPr="00DE294D">
        <w:rPr>
          <w:rFonts w:ascii="Times New Roman" w:hAnsi="Times New Roman"/>
          <w:sz w:val="24"/>
          <w:szCs w:val="24"/>
        </w:rPr>
        <w:t xml:space="preserve"> Методика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Початок періоду виходу з ладу вузла комерційного обліку визначається: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DE294D" w:rsidRPr="00DE294D" w:rsidRDefault="00DE294D" w:rsidP="00643603">
      <w:pPr>
        <w:widowControl w:val="0"/>
        <w:spacing w:before="120" w:after="0"/>
        <w:ind w:firstLine="567"/>
        <w:jc w:val="both"/>
        <w:rPr>
          <w:rFonts w:ascii="Times New Roman" w:hAnsi="Times New Roman"/>
          <w:sz w:val="24"/>
          <w:szCs w:val="24"/>
        </w:rPr>
      </w:pPr>
      <w:r w:rsidRPr="00DE294D">
        <w:rPr>
          <w:rFonts w:ascii="Times New Roman" w:hAnsi="Times New Roman"/>
          <w:sz w:val="24"/>
          <w:szCs w:val="24"/>
        </w:rPr>
        <w:t>16. Зняття показань засобів вимірювальної техніки вузла (вузлів) комерційного обліку виконавцем щомісяця ___ числа з ___ до ___ години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w:t>
      </w:r>
    </w:p>
    <w:p w:rsidR="00DE294D" w:rsidRPr="000B7FB0" w:rsidRDefault="00DE294D" w:rsidP="00643603">
      <w:pPr>
        <w:widowControl w:val="0"/>
        <w:spacing w:after="0"/>
        <w:ind w:firstLine="567"/>
        <w:rPr>
          <w:rFonts w:ascii="Times New Roman" w:hAnsi="Times New Roman"/>
          <w:sz w:val="20"/>
        </w:rPr>
      </w:pPr>
      <w:r w:rsidRPr="000B7FB0">
        <w:rPr>
          <w:rFonts w:ascii="Times New Roman" w:hAnsi="Times New Roman"/>
          <w:sz w:val="20"/>
        </w:rPr>
        <w:t>(зазначити інший спосіб)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У такому разі виконавець зобов’язаний забезпечити можливість самостійного (без </w:t>
      </w:r>
      <w:r w:rsidRPr="00DE294D">
        <w:rPr>
          <w:rFonts w:ascii="Times New Roman" w:hAnsi="Times New Roman"/>
          <w:sz w:val="24"/>
          <w:szCs w:val="24"/>
        </w:rPr>
        <w:lastRenderedPageBreak/>
        <w:t>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але не менше 15 днів.</w:t>
      </w:r>
    </w:p>
    <w:p w:rsidR="00C83CF0" w:rsidRPr="00DE294D" w:rsidRDefault="00DE294D" w:rsidP="00122D19">
      <w:pPr>
        <w:widowControl w:val="0"/>
        <w:spacing w:before="120"/>
        <w:ind w:firstLine="567"/>
        <w:jc w:val="both"/>
        <w:rPr>
          <w:rFonts w:ascii="Times New Roman" w:hAnsi="Times New Roman"/>
          <w:sz w:val="24"/>
          <w:szCs w:val="24"/>
        </w:rPr>
      </w:pPr>
      <w:r w:rsidRPr="00DE294D">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E294D" w:rsidRPr="00DE294D" w:rsidRDefault="00DE294D" w:rsidP="00DE294D">
      <w:pPr>
        <w:spacing w:before="120"/>
        <w:ind w:firstLine="567"/>
        <w:jc w:val="both"/>
        <w:rPr>
          <w:rFonts w:ascii="Times New Roman" w:hAnsi="Times New Roman"/>
          <w:spacing w:val="-4"/>
          <w:sz w:val="24"/>
          <w:szCs w:val="24"/>
        </w:rPr>
      </w:pPr>
      <w:r w:rsidRPr="00DE294D">
        <w:rPr>
          <w:rFonts w:ascii="Times New Roman" w:hAnsi="Times New Roman"/>
          <w:spacing w:val="-4"/>
          <w:sz w:val="24"/>
          <w:szCs w:val="24"/>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3CF0" w:rsidRPr="00DE294D" w:rsidRDefault="00C83CF0" w:rsidP="00DE294D">
      <w:pPr>
        <w:widowControl w:val="0"/>
        <w:spacing w:before="80"/>
        <w:ind w:firstLine="567"/>
        <w:jc w:val="both"/>
        <w:rPr>
          <w:rFonts w:ascii="Times New Roman" w:hAnsi="Times New Roman"/>
          <w:sz w:val="24"/>
          <w:szCs w:val="24"/>
        </w:rPr>
      </w:pPr>
    </w:p>
    <w:p w:rsidR="00DE294D" w:rsidRPr="00DE294D" w:rsidRDefault="00DE294D" w:rsidP="00DE294D">
      <w:pPr>
        <w:widowControl w:val="0"/>
        <w:spacing w:before="200" w:after="80"/>
        <w:jc w:val="center"/>
        <w:rPr>
          <w:rFonts w:ascii="Times New Roman" w:hAnsi="Times New Roman"/>
          <w:sz w:val="24"/>
          <w:szCs w:val="24"/>
        </w:rPr>
      </w:pPr>
      <w:r w:rsidRPr="00DE294D">
        <w:rPr>
          <w:rFonts w:ascii="Times New Roman" w:hAnsi="Times New Roman"/>
          <w:sz w:val="24"/>
          <w:szCs w:val="24"/>
        </w:rPr>
        <w:t xml:space="preserve">Ціна та порядок оплати послуги, порядок та умови </w:t>
      </w:r>
      <w:r w:rsidRPr="00DE294D">
        <w:rPr>
          <w:rFonts w:ascii="Times New Roman" w:hAnsi="Times New Roman"/>
          <w:sz w:val="24"/>
          <w:szCs w:val="24"/>
        </w:rPr>
        <w:br/>
        <w:t xml:space="preserve">внесення змін до договору </w:t>
      </w:r>
    </w:p>
    <w:p w:rsidR="00DE294D" w:rsidRPr="00DE294D" w:rsidRDefault="00DE294D" w:rsidP="00122D19">
      <w:pPr>
        <w:widowControl w:val="0"/>
        <w:spacing w:before="80"/>
        <w:ind w:firstLine="567"/>
        <w:jc w:val="both"/>
        <w:rPr>
          <w:rFonts w:ascii="Times New Roman" w:hAnsi="Times New Roman"/>
          <w:sz w:val="24"/>
          <w:szCs w:val="24"/>
        </w:rPr>
      </w:pPr>
      <w:r w:rsidRPr="00DE294D">
        <w:rPr>
          <w:rFonts w:ascii="Times New Roman" w:hAnsi="Times New Roman"/>
          <w:sz w:val="24"/>
          <w:szCs w:val="24"/>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визначеного відповідно до Правил надання послуги з централізованого водопостачання та централізованого водовідведення, затверджени</w:t>
      </w:r>
      <w:r w:rsidR="00122D19">
        <w:rPr>
          <w:rFonts w:ascii="Times New Roman" w:hAnsi="Times New Roman"/>
          <w:sz w:val="24"/>
          <w:szCs w:val="24"/>
        </w:rPr>
        <w:t xml:space="preserve">х постановою Кабінету Міністрів України </w:t>
      </w:r>
      <w:r w:rsidRPr="00DE294D">
        <w:rPr>
          <w:rFonts w:ascii="Times New Roman" w:hAnsi="Times New Roman"/>
          <w:sz w:val="24"/>
          <w:szCs w:val="24"/>
        </w:rPr>
        <w:t>від 5 липня 2019 р. № 690 (Офіційний вісник України, 2019 р.,</w:t>
      </w:r>
      <w:r w:rsidRPr="00DE294D">
        <w:rPr>
          <w:rFonts w:ascii="Times New Roman" w:hAnsi="Times New Roman"/>
          <w:sz w:val="24"/>
          <w:szCs w:val="24"/>
        </w:rPr>
        <w:br/>
        <w:t xml:space="preserve">№ 63, ст. 2194), </w:t>
      </w:r>
      <w:r>
        <w:rPr>
          <w:rFonts w:ascii="Times New Roman" w:hAnsi="Times New Roman"/>
          <w:sz w:val="24"/>
          <w:szCs w:val="24"/>
        </w:rPr>
        <w:t>-</w:t>
      </w:r>
      <w:r w:rsidRPr="00DE294D">
        <w:rPr>
          <w:rFonts w:ascii="Times New Roman" w:hAnsi="Times New Roman"/>
          <w:sz w:val="24"/>
          <w:szCs w:val="24"/>
        </w:rPr>
        <w:t xml:space="preserve"> в редакції постанови Кабінету Міністрів України від 2 лютого 2022 р. № 85, та Методики розподілу.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________________________________________________________________.</w:t>
      </w:r>
    </w:p>
    <w:p w:rsidR="00DE294D" w:rsidRPr="000B7FB0" w:rsidRDefault="00DE294D" w:rsidP="00DE294D">
      <w:pPr>
        <w:pStyle w:val="a3"/>
        <w:widowControl w:val="0"/>
        <w:spacing w:before="80"/>
        <w:ind w:firstLine="0"/>
        <w:jc w:val="center"/>
        <w:rPr>
          <w:rFonts w:ascii="Times New Roman" w:hAnsi="Times New Roman"/>
          <w:sz w:val="20"/>
        </w:rPr>
      </w:pPr>
      <w:r w:rsidRPr="000B7FB0">
        <w:rPr>
          <w:rFonts w:ascii="Times New Roman" w:hAnsi="Times New Roman"/>
          <w:sz w:val="20"/>
        </w:rPr>
        <w:t>(посилання на веб-сторінку)</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20. Вартість послуг</w:t>
      </w:r>
      <w:r w:rsidR="00544D6D">
        <w:rPr>
          <w:rFonts w:ascii="Times New Roman" w:hAnsi="Times New Roman"/>
          <w:sz w:val="24"/>
          <w:szCs w:val="24"/>
        </w:rPr>
        <w:t>и</w:t>
      </w:r>
      <w:r w:rsidRPr="00DE294D">
        <w:rPr>
          <w:rFonts w:ascii="Times New Roman" w:hAnsi="Times New Roman"/>
          <w:sz w:val="24"/>
          <w:szCs w:val="24"/>
        </w:rPr>
        <w:t xml:space="preserve"> з централізованого</w:t>
      </w:r>
      <w:r w:rsidR="00544D6D">
        <w:rPr>
          <w:rFonts w:ascii="Times New Roman" w:hAnsi="Times New Roman"/>
          <w:sz w:val="24"/>
          <w:szCs w:val="24"/>
        </w:rPr>
        <w:t xml:space="preserve"> водопостачання </w:t>
      </w:r>
      <w:r w:rsidRPr="00DE294D">
        <w:rPr>
          <w:rFonts w:ascii="Times New Roman" w:hAnsi="Times New Roman"/>
          <w:sz w:val="24"/>
          <w:szCs w:val="24"/>
        </w:rPr>
        <w:t xml:space="preserve"> за обсягом спожитих послуг та встановленими відповідно до законодавства тарифами.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Станом на дату укладення цього договору тариф на послугу з централізованого водопостачання станов</w:t>
      </w:r>
      <w:r w:rsidR="00B5469B">
        <w:rPr>
          <w:rFonts w:ascii="Times New Roman" w:hAnsi="Times New Roman"/>
          <w:sz w:val="24"/>
          <w:szCs w:val="24"/>
        </w:rPr>
        <w:t>ить ______ гривень за куб. метр</w:t>
      </w:r>
      <w:r w:rsidRPr="00DE294D">
        <w:rPr>
          <w:rFonts w:ascii="Times New Roman" w:hAnsi="Times New Roman"/>
          <w:sz w:val="24"/>
          <w:szCs w:val="24"/>
        </w:rPr>
        <w:t>.</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21. Розрахунковим періодом для оплати обсягу спожитих послуг є календарний місяць.</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23. Споживач здійснює оплату за цим договором щомісяця не пізніше останнього </w:t>
      </w:r>
      <w:r w:rsidRPr="00DE294D">
        <w:rPr>
          <w:rFonts w:ascii="Times New Roman" w:hAnsi="Times New Roman"/>
          <w:sz w:val="24"/>
          <w:szCs w:val="24"/>
        </w:rPr>
        <w:lastRenderedPageBreak/>
        <w:t>числа місяця, що є розрахунковим періодом.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24. За бажанням споживача оплата послуг може здійснюватися шляхом внесення авансових платежів.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Права і обов’язки сторін</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27. Споживач має право:</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7) на перевірку кількості та якості послуг у встановленому законодавством порядку;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w:t>
      </w:r>
      <w:r w:rsidRPr="00DE294D">
        <w:rPr>
          <w:rFonts w:ascii="Times New Roman" w:hAnsi="Times New Roman"/>
          <w:sz w:val="24"/>
          <w:szCs w:val="24"/>
        </w:rPr>
        <w:lastRenderedPageBreak/>
        <w:t>(користувачів) приміщення у будівлі);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12) звертатися до суду в разі порушення виконавцем умов договору.</w:t>
      </w:r>
    </w:p>
    <w:p w:rsidR="00DE294D" w:rsidRPr="00DE294D" w:rsidRDefault="00DE294D" w:rsidP="00DE294D">
      <w:pPr>
        <w:pStyle w:val="a3"/>
        <w:widowControl w:val="0"/>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28. Споживач зобов’язаний:</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утримувати в належному технічному і санітарному стані водопровідні мережі та обладнання;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 разі несвоєчасного здійснення платежів за послуги сплачувати пеню в розмірах, установлених законом або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дотримуватися правил безпеки, зокрема пожежної, та санітарних норм.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29. Виконавець має право: </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обмежити (припинити) надання послуг у разі їх неоплати або оплати не в повному </w:t>
      </w:r>
      <w:r w:rsidRPr="00DE294D">
        <w:rPr>
          <w:rFonts w:ascii="Times New Roman" w:hAnsi="Times New Roman"/>
          <w:sz w:val="24"/>
          <w:szCs w:val="24"/>
        </w:rPr>
        <w:lastRenderedPageBreak/>
        <w:t>обсязі в порядку і строки, що встановлені законом та договором, крім випадків, коли якість та/або кількість таких послуг не відповідає умовам договору</w:t>
      </w:r>
      <w:r w:rsidR="00643603">
        <w:rPr>
          <w:rFonts w:ascii="Times New Roman" w:hAnsi="Times New Roman"/>
          <w:sz w:val="24"/>
          <w:szCs w:val="24"/>
        </w:rPr>
        <w:t xml:space="preserve"> </w:t>
      </w:r>
      <w:r w:rsidR="00643603">
        <w:rPr>
          <w:rStyle w:val="st42"/>
          <w:rFonts w:ascii="Times New Roman" w:eastAsiaTheme="minorHAnsi" w:hAnsi="Times New Roman"/>
          <w:sz w:val="24"/>
          <w:szCs w:val="24"/>
          <w:lang w:val="x-none"/>
        </w:rPr>
        <w:t>та/або якщо заборона щодо обмеження (припинення) надання послуги передбачена актами законодавства</w:t>
      </w:r>
      <w:r w:rsidRPr="00DE294D">
        <w:rPr>
          <w:rFonts w:ascii="Times New Roman" w:hAnsi="Times New Roman"/>
          <w:sz w:val="24"/>
          <w:szCs w:val="24"/>
        </w:rPr>
        <w:t>;</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5) звертатися до суду в разі порушення споживачем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30. Виконавець зобов’язаний: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надавати споживачу послуги з централізованого водопостачання відповідно до умов договору;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(аварійні ситуації);</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відшкодовувати збитки, завдані споживачу внаслідок порушення вимог законодавства у сфері питн</w:t>
      </w:r>
      <w:r w:rsidR="00176321">
        <w:rPr>
          <w:rFonts w:ascii="Times New Roman" w:hAnsi="Times New Roman"/>
          <w:sz w:val="24"/>
          <w:szCs w:val="24"/>
        </w:rPr>
        <w:t xml:space="preserve">ої води, питного водопостачання, </w:t>
      </w:r>
      <w:r w:rsidRPr="00DE294D">
        <w:rPr>
          <w:rFonts w:ascii="Times New Roman" w:hAnsi="Times New Roman"/>
          <w:sz w:val="24"/>
          <w:szCs w:val="24"/>
        </w:rPr>
        <w:t xml:space="preserve">що сталося з його вини;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7) у міжопалювальний період проводити підготовку об’єктів житлово-комунального господарства до експлуатації в осінньо-зимовий період;</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інформувати споживачів про намір зміни цін/тарифів на послуги відповідно до законодавства;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15) контролювати дотримання установлених міжповірочних інтервалів для засобів вимірювальної техніки, які є складовою частиною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DE294D" w:rsidRPr="00DE294D" w:rsidRDefault="00DE294D" w:rsidP="00DE294D">
      <w:pPr>
        <w:pStyle w:val="a3"/>
        <w:widowControl w:val="0"/>
        <w:jc w:val="both"/>
        <w:rPr>
          <w:rFonts w:ascii="Times New Roman" w:hAnsi="Times New Roman"/>
          <w:color w:val="000000"/>
          <w:sz w:val="24"/>
          <w:szCs w:val="24"/>
        </w:rPr>
      </w:pPr>
      <w:r w:rsidRPr="00DE294D">
        <w:rPr>
          <w:rFonts w:ascii="Times New Roman" w:hAnsi="Times New Roman"/>
          <w:sz w:val="24"/>
          <w:szCs w:val="24"/>
        </w:rPr>
        <w:t xml:space="preserve">17) </w:t>
      </w:r>
      <w:r w:rsidRPr="00DE294D">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w:t>
      </w:r>
      <w:r w:rsidR="00EA1AF8">
        <w:rPr>
          <w:rFonts w:ascii="Times New Roman" w:hAnsi="Times New Roman"/>
          <w:color w:val="000000"/>
          <w:sz w:val="24"/>
          <w:szCs w:val="24"/>
        </w:rPr>
        <w:t xml:space="preserve">, </w:t>
      </w:r>
      <w:r w:rsidRPr="00DE294D">
        <w:rPr>
          <w:rFonts w:ascii="Times New Roman" w:hAnsi="Times New Roman"/>
          <w:color w:val="000000"/>
          <w:sz w:val="24"/>
          <w:szCs w:val="24"/>
        </w:rPr>
        <w:t xml:space="preserve">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E294D">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Відповідальність сторін за порушення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32.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DE294D" w:rsidRPr="00DE294D" w:rsidRDefault="00DE294D" w:rsidP="00DE294D">
      <w:pPr>
        <w:pStyle w:val="a3"/>
        <w:jc w:val="both"/>
        <w:rPr>
          <w:rFonts w:ascii="Times New Roman" w:hAnsi="Times New Roman"/>
          <w:sz w:val="24"/>
          <w:szCs w:val="24"/>
        </w:rPr>
      </w:pPr>
      <w:r w:rsidRPr="00DE294D">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E294D">
        <w:rPr>
          <w:rFonts w:ascii="Times New Roman" w:hAnsi="Times New Roman"/>
          <w:color w:val="000000"/>
          <w:sz w:val="24"/>
          <w:szCs w:val="24"/>
        </w:rPr>
        <w:t xml:space="preserve">відбувалися </w:t>
      </w:r>
      <w:r w:rsidRPr="00DE294D">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DE294D" w:rsidRPr="000B7FB0" w:rsidRDefault="00DE294D" w:rsidP="00643603">
      <w:pPr>
        <w:widowControl w:val="0"/>
        <w:spacing w:before="120" w:after="0"/>
        <w:ind w:firstLine="567"/>
        <w:jc w:val="both"/>
        <w:rPr>
          <w:rFonts w:ascii="Times New Roman" w:hAnsi="Times New Roman"/>
          <w:sz w:val="28"/>
          <w:szCs w:val="28"/>
        </w:rPr>
      </w:pPr>
      <w:r w:rsidRPr="00DE294D">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rsidR="00DE294D" w:rsidRPr="000B7FB0" w:rsidRDefault="00DE294D" w:rsidP="00643603">
      <w:pPr>
        <w:widowControl w:val="0"/>
        <w:spacing w:after="0"/>
        <w:ind w:firstLine="567"/>
        <w:jc w:val="both"/>
        <w:rPr>
          <w:rFonts w:ascii="Times New Roman" w:hAnsi="Times New Roman"/>
          <w:sz w:val="20"/>
        </w:rPr>
      </w:pPr>
      <w:r w:rsidRPr="000B7FB0">
        <w:rPr>
          <w:rFonts w:ascii="Times New Roman" w:hAnsi="Times New Roman"/>
          <w:sz w:val="20"/>
        </w:rPr>
        <w:t xml:space="preserve">       (зазначити спосіб)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DE294D" w:rsidRPr="000B7FB0" w:rsidRDefault="00DE294D" w:rsidP="00DE294D">
      <w:pPr>
        <w:widowControl w:val="0"/>
        <w:spacing w:before="120"/>
        <w:ind w:firstLine="567"/>
        <w:jc w:val="both"/>
        <w:rPr>
          <w:rFonts w:ascii="Times New Roman" w:hAnsi="Times New Roman"/>
          <w:sz w:val="28"/>
          <w:szCs w:val="28"/>
        </w:rPr>
      </w:pPr>
      <w:r w:rsidRPr="00DE294D">
        <w:rPr>
          <w:rFonts w:ascii="Times New Roman" w:hAnsi="Times New Roman"/>
          <w:sz w:val="24"/>
          <w:szCs w:val="24"/>
        </w:rPr>
        <w:t>37. Виконавець не несе відповідальності за ненадання послуг, надання їх не в повному обсязі або невідповідної якості, якщо доведе, що в точці обліку</w:t>
      </w:r>
      <w:r w:rsidRPr="000B7FB0">
        <w:rPr>
          <w:rFonts w:ascii="Times New Roman" w:hAnsi="Times New Roman"/>
          <w:sz w:val="28"/>
          <w:szCs w:val="28"/>
        </w:rPr>
        <w:t xml:space="preserve"> послуг їх якість відповідала вимогам, установленим цим договором, та актам законодавства.</w:t>
      </w:r>
    </w:p>
    <w:p w:rsidR="00C83CF0" w:rsidRPr="00DE294D" w:rsidRDefault="00DE294D" w:rsidP="00176321">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Особливі умови</w:t>
      </w:r>
    </w:p>
    <w:p w:rsidR="00DE294D" w:rsidRPr="00DE294D" w:rsidRDefault="00176321" w:rsidP="00DE294D">
      <w:pPr>
        <w:widowControl w:val="0"/>
        <w:spacing w:before="120"/>
        <w:ind w:firstLine="567"/>
        <w:jc w:val="both"/>
        <w:rPr>
          <w:rFonts w:ascii="Times New Roman" w:hAnsi="Times New Roman"/>
          <w:sz w:val="24"/>
          <w:szCs w:val="24"/>
        </w:rPr>
      </w:pPr>
      <w:r>
        <w:rPr>
          <w:rFonts w:ascii="Times New Roman" w:hAnsi="Times New Roman"/>
          <w:sz w:val="24"/>
          <w:szCs w:val="24"/>
        </w:rPr>
        <w:t>38</w:t>
      </w:r>
      <w:r w:rsidR="00DE294D" w:rsidRPr="00DE294D">
        <w:rPr>
          <w:rFonts w:ascii="Times New Roman" w:hAnsi="Times New Roman"/>
          <w:sz w:val="24"/>
          <w:szCs w:val="24"/>
        </w:rPr>
        <w:t xml:space="preserve">.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rsidR="00DE294D" w:rsidRPr="00DE294D" w:rsidRDefault="00DE294D" w:rsidP="00176321">
      <w:pPr>
        <w:widowControl w:val="0"/>
        <w:spacing w:before="480" w:after="0"/>
        <w:jc w:val="center"/>
        <w:rPr>
          <w:rFonts w:ascii="Times New Roman" w:hAnsi="Times New Roman"/>
          <w:sz w:val="24"/>
          <w:szCs w:val="24"/>
        </w:rPr>
      </w:pPr>
      <w:r w:rsidRPr="00DE294D">
        <w:rPr>
          <w:rFonts w:ascii="Times New Roman" w:hAnsi="Times New Roman"/>
          <w:sz w:val="24"/>
          <w:szCs w:val="24"/>
        </w:rPr>
        <w:t>Строк дії договору, порядок і умови внесення до нього змін,</w:t>
      </w:r>
      <w:r w:rsidRPr="00DE294D">
        <w:rPr>
          <w:rFonts w:ascii="Times New Roman" w:hAnsi="Times New Roman"/>
          <w:sz w:val="24"/>
          <w:szCs w:val="24"/>
        </w:rPr>
        <w:br/>
        <w:t xml:space="preserve"> продовження строку його дії та розірвання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40. Цей договір набирає чинності з моменту його підписання і діє протягом одного року з дати набрання чинності.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DE294D" w:rsidRPr="00DE294D" w:rsidRDefault="00DE294D" w:rsidP="00DE294D">
      <w:pPr>
        <w:widowControl w:val="0"/>
        <w:spacing w:before="360" w:after="240"/>
        <w:jc w:val="center"/>
        <w:rPr>
          <w:rFonts w:ascii="Times New Roman" w:hAnsi="Times New Roman"/>
          <w:sz w:val="24"/>
          <w:szCs w:val="24"/>
        </w:rPr>
      </w:pPr>
      <w:r w:rsidRPr="00DE294D">
        <w:rPr>
          <w:rFonts w:ascii="Times New Roman" w:hAnsi="Times New Roman"/>
          <w:sz w:val="24"/>
          <w:szCs w:val="24"/>
        </w:rPr>
        <w:t>Прикінцеві положення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83CF0" w:rsidRPr="00DE294D" w:rsidRDefault="00C83CF0" w:rsidP="00176321">
      <w:pPr>
        <w:widowControl w:val="0"/>
        <w:spacing w:before="120"/>
        <w:jc w:val="both"/>
        <w:rPr>
          <w:rFonts w:ascii="Times New Roman" w:hAnsi="Times New Roman"/>
          <w:sz w:val="24"/>
          <w:szCs w:val="24"/>
        </w:rPr>
      </w:pP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Реквізити і підписи сторін</w:t>
      </w:r>
    </w:p>
    <w:p w:rsidR="00DE294D" w:rsidRPr="00DE294D" w:rsidRDefault="00DE294D" w:rsidP="00DE294D">
      <w:pPr>
        <w:widowControl w:val="0"/>
        <w:spacing w:before="120"/>
        <w:ind w:firstLine="851"/>
        <w:jc w:val="center"/>
        <w:rPr>
          <w:rFonts w:ascii="Times New Roman" w:hAnsi="Times New Roman"/>
          <w:b/>
          <w:sz w:val="24"/>
          <w:szCs w:val="24"/>
        </w:rPr>
      </w:pPr>
    </w:p>
    <w:tbl>
      <w:tblPr>
        <w:tblW w:w="5172" w:type="pct"/>
        <w:tblLayout w:type="fixed"/>
        <w:tblLook w:val="04A0" w:firstRow="1" w:lastRow="0" w:firstColumn="1" w:lastColumn="0" w:noHBand="0" w:noVBand="1"/>
      </w:tblPr>
      <w:tblGrid>
        <w:gridCol w:w="4641"/>
        <w:gridCol w:w="291"/>
        <w:gridCol w:w="4968"/>
      </w:tblGrid>
      <w:tr w:rsidR="00DE294D" w:rsidRPr="00DE294D" w:rsidTr="00561472">
        <w:tc>
          <w:tcPr>
            <w:tcW w:w="2344" w:type="pct"/>
            <w:hideMark/>
          </w:tcPr>
          <w:p w:rsidR="00DE294D" w:rsidRPr="00DE294D" w:rsidRDefault="00DE294D" w:rsidP="00561472">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Виконавець:</w:t>
            </w:r>
          </w:p>
        </w:tc>
        <w:tc>
          <w:tcPr>
            <w:tcW w:w="147" w:type="pct"/>
          </w:tcPr>
          <w:p w:rsidR="00DE294D" w:rsidRPr="00DE294D" w:rsidRDefault="00DE294D" w:rsidP="00561472">
            <w:pPr>
              <w:pStyle w:val="a3"/>
              <w:spacing w:line="228" w:lineRule="auto"/>
              <w:ind w:firstLine="0"/>
              <w:jc w:val="center"/>
              <w:rPr>
                <w:rFonts w:ascii="Times New Roman" w:hAnsi="Times New Roman"/>
                <w:sz w:val="24"/>
                <w:szCs w:val="24"/>
              </w:rPr>
            </w:pPr>
          </w:p>
        </w:tc>
        <w:tc>
          <w:tcPr>
            <w:tcW w:w="2509" w:type="pct"/>
            <w:hideMark/>
          </w:tcPr>
          <w:p w:rsidR="00DE294D" w:rsidRPr="00DE294D" w:rsidRDefault="00DE294D" w:rsidP="00561472">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Споживач:</w:t>
            </w:r>
          </w:p>
        </w:tc>
      </w:tr>
      <w:tr w:rsidR="00DE294D" w:rsidRPr="00DE294D" w:rsidTr="00561472">
        <w:tc>
          <w:tcPr>
            <w:tcW w:w="2344" w:type="pct"/>
          </w:tcPr>
          <w:p w:rsidR="00C6221C" w:rsidRDefault="00DE294D" w:rsidP="00C6221C">
            <w:pPr>
              <w:pStyle w:val="a3"/>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 xml:space="preserve">по батькові (за наявності) </w:t>
            </w:r>
          </w:p>
          <w:p w:rsidR="00DE294D" w:rsidRPr="00DE294D" w:rsidRDefault="00C6221C" w:rsidP="00C6221C">
            <w:pPr>
              <w:pStyle w:val="a3"/>
              <w:rPr>
                <w:rFonts w:ascii="Times New Roman" w:hAnsi="Times New Roman"/>
                <w:sz w:val="24"/>
                <w:szCs w:val="24"/>
              </w:rPr>
            </w:pPr>
            <w:r w:rsidRPr="00C6221C">
              <w:rPr>
                <w:rFonts w:ascii="Times New Roman" w:hAnsi="Times New Roman"/>
                <w:sz w:val="24"/>
                <w:szCs w:val="24"/>
              </w:rPr>
              <w:t xml:space="preserve">Квартирно-експлуатаційний відділ міста Хмельницький </w:t>
            </w:r>
          </w:p>
        </w:tc>
        <w:tc>
          <w:tcPr>
            <w:tcW w:w="147" w:type="pct"/>
          </w:tcPr>
          <w:p w:rsidR="00DE294D" w:rsidRPr="00DE294D" w:rsidRDefault="00DE294D" w:rsidP="00561472">
            <w:pPr>
              <w:pStyle w:val="a3"/>
              <w:spacing w:line="228" w:lineRule="auto"/>
              <w:ind w:firstLine="0"/>
              <w:rPr>
                <w:rFonts w:ascii="Times New Roman" w:hAnsi="Times New Roman"/>
                <w:sz w:val="24"/>
                <w:szCs w:val="24"/>
              </w:rPr>
            </w:pPr>
          </w:p>
        </w:tc>
        <w:tc>
          <w:tcPr>
            <w:tcW w:w="2509" w:type="pct"/>
          </w:tcPr>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по батькові (за наявності) __________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________________________________ </w:t>
            </w:r>
          </w:p>
        </w:tc>
      </w:tr>
      <w:tr w:rsidR="00DE294D" w:rsidRPr="00DE294D" w:rsidTr="00561472">
        <w:tc>
          <w:tcPr>
            <w:tcW w:w="2344" w:type="pct"/>
          </w:tcPr>
          <w:p w:rsidR="00DE294D" w:rsidRPr="00DE294D" w:rsidRDefault="00DE294D" w:rsidP="00561472">
            <w:pPr>
              <w:pStyle w:val="a3"/>
              <w:spacing w:after="120" w:line="228" w:lineRule="auto"/>
              <w:ind w:firstLine="0"/>
              <w:rPr>
                <w:rFonts w:ascii="Times New Roman" w:hAnsi="Times New Roman"/>
                <w:sz w:val="24"/>
                <w:szCs w:val="24"/>
              </w:rPr>
            </w:pPr>
            <w:r w:rsidRPr="00DE294D">
              <w:rPr>
                <w:rFonts w:ascii="Times New Roman" w:hAnsi="Times New Roman"/>
                <w:sz w:val="24"/>
                <w:szCs w:val="24"/>
              </w:rPr>
              <w:t xml:space="preserve">ідентифікаційний номер (код згідно з ЄДРПОУ) </w:t>
            </w:r>
            <w:r w:rsidR="00C6221C" w:rsidRPr="00C6221C">
              <w:rPr>
                <w:rFonts w:ascii="Times New Roman" w:hAnsi="Times New Roman"/>
                <w:sz w:val="24"/>
                <w:szCs w:val="24"/>
              </w:rPr>
              <w:t>07928461</w:t>
            </w:r>
          </w:p>
        </w:tc>
        <w:tc>
          <w:tcPr>
            <w:tcW w:w="147" w:type="pct"/>
          </w:tcPr>
          <w:p w:rsidR="00DE294D" w:rsidRPr="00DE294D" w:rsidRDefault="00DE294D" w:rsidP="00561472">
            <w:pPr>
              <w:pStyle w:val="a3"/>
              <w:spacing w:line="228" w:lineRule="auto"/>
              <w:ind w:firstLine="0"/>
              <w:rPr>
                <w:rFonts w:ascii="Times New Roman" w:hAnsi="Times New Roman"/>
                <w:sz w:val="24"/>
                <w:szCs w:val="24"/>
              </w:rPr>
            </w:pPr>
          </w:p>
        </w:tc>
        <w:tc>
          <w:tcPr>
            <w:tcW w:w="2509" w:type="pct"/>
          </w:tcPr>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ідентифікаційний номер (код згідно з ЄДРПОУ) _______________________</w:t>
            </w:r>
          </w:p>
        </w:tc>
      </w:tr>
      <w:tr w:rsidR="00DE294D" w:rsidRPr="000B7FB0" w:rsidTr="00561472">
        <w:tc>
          <w:tcPr>
            <w:tcW w:w="2344" w:type="pct"/>
            <w:hideMark/>
          </w:tcPr>
          <w:p w:rsidR="00C6221C" w:rsidRDefault="00DE294D" w:rsidP="00C6221C">
            <w:pPr>
              <w:pStyle w:val="a3"/>
              <w:ind w:firstLine="0"/>
              <w:rPr>
                <w:rFonts w:ascii="Times New Roman" w:hAnsi="Times New Roman"/>
                <w:sz w:val="24"/>
                <w:szCs w:val="24"/>
              </w:rPr>
            </w:pPr>
            <w:r w:rsidRPr="00DE294D">
              <w:rPr>
                <w:rFonts w:ascii="Times New Roman" w:hAnsi="Times New Roman"/>
                <w:sz w:val="24"/>
                <w:szCs w:val="24"/>
              </w:rPr>
              <w:t xml:space="preserve">місцезнаходження </w:t>
            </w:r>
          </w:p>
          <w:p w:rsidR="00C6221C" w:rsidRPr="00C6221C" w:rsidRDefault="00C6221C" w:rsidP="00C6221C">
            <w:pPr>
              <w:pStyle w:val="a3"/>
              <w:ind w:firstLine="0"/>
              <w:rPr>
                <w:rFonts w:ascii="Times New Roman" w:hAnsi="Times New Roman"/>
                <w:sz w:val="24"/>
                <w:szCs w:val="24"/>
                <w:lang w:val="ru-RU"/>
              </w:rPr>
            </w:pPr>
            <w:r w:rsidRPr="00C6221C">
              <w:rPr>
                <w:rFonts w:ascii="Times New Roman" w:hAnsi="Times New Roman"/>
                <w:sz w:val="24"/>
                <w:szCs w:val="24"/>
              </w:rPr>
              <w:t xml:space="preserve">29006, м. Хмельницький,     </w:t>
            </w:r>
            <w:r w:rsidRPr="00C6221C">
              <w:rPr>
                <w:rFonts w:ascii="Times New Roman" w:hAnsi="Times New Roman"/>
                <w:sz w:val="24"/>
                <w:szCs w:val="24"/>
                <w:lang w:val="ru-RU"/>
              </w:rPr>
              <w:t xml:space="preserve">                                                              </w:t>
            </w:r>
          </w:p>
          <w:p w:rsidR="00C6221C" w:rsidRDefault="00C6221C" w:rsidP="00C6221C">
            <w:pPr>
              <w:pStyle w:val="a3"/>
              <w:spacing w:line="228" w:lineRule="auto"/>
              <w:ind w:firstLine="0"/>
              <w:rPr>
                <w:rFonts w:ascii="Times New Roman" w:hAnsi="Times New Roman"/>
                <w:sz w:val="24"/>
                <w:szCs w:val="24"/>
              </w:rPr>
            </w:pPr>
            <w:r w:rsidRPr="00C6221C">
              <w:rPr>
                <w:rFonts w:ascii="Times New Roman" w:hAnsi="Times New Roman"/>
                <w:sz w:val="24"/>
                <w:szCs w:val="24"/>
              </w:rPr>
              <w:t>вул. Героїв АТО, 3/1</w:t>
            </w:r>
          </w:p>
          <w:p w:rsidR="00DE294D" w:rsidRDefault="00DE294D" w:rsidP="00C6221C">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поточний рахунок </w:t>
            </w:r>
          </w:p>
          <w:p w:rsidR="00C6221C" w:rsidRPr="00677FA7" w:rsidRDefault="00C6221C" w:rsidP="00C6221C">
            <w:pPr>
              <w:pStyle w:val="a3"/>
              <w:spacing w:line="228" w:lineRule="auto"/>
              <w:ind w:firstLine="0"/>
              <w:rPr>
                <w:rFonts w:ascii="Times New Roman" w:hAnsi="Times New Roman"/>
                <w:sz w:val="24"/>
                <w:szCs w:val="24"/>
                <w:lang w:val="ru-RU"/>
              </w:rPr>
            </w:pPr>
            <w:r>
              <w:rPr>
                <w:rFonts w:ascii="Times New Roman" w:hAnsi="Times New Roman"/>
                <w:sz w:val="24"/>
                <w:szCs w:val="24"/>
                <w:lang w:val="en-US"/>
              </w:rPr>
              <w:t>UA</w:t>
            </w:r>
            <w:r w:rsidRPr="00677FA7">
              <w:rPr>
                <w:rFonts w:ascii="Times New Roman" w:hAnsi="Times New Roman"/>
                <w:sz w:val="24"/>
                <w:szCs w:val="24"/>
                <w:lang w:val="ru-RU"/>
              </w:rPr>
              <w:t xml:space="preserve"> 738201720313211002202016547</w:t>
            </w:r>
          </w:p>
          <w:p w:rsidR="00DE294D" w:rsidRPr="00DE294D" w:rsidRDefault="00677FA7"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У</w:t>
            </w:r>
            <w:r w:rsidRPr="00677FA7">
              <w:rPr>
                <w:rFonts w:ascii="Times New Roman" w:hAnsi="Times New Roman"/>
                <w:sz w:val="24"/>
                <w:szCs w:val="24"/>
                <w:lang w:val="ru-RU"/>
              </w:rPr>
              <w:t xml:space="preserve"> </w:t>
            </w:r>
            <w:r>
              <w:rPr>
                <w:rFonts w:ascii="Times New Roman" w:hAnsi="Times New Roman"/>
                <w:sz w:val="24"/>
                <w:szCs w:val="24"/>
              </w:rPr>
              <w:t>банку ДКСУ м. Київ</w:t>
            </w:r>
            <w:r w:rsidR="00DE294D" w:rsidRPr="00DE294D">
              <w:rPr>
                <w:rFonts w:ascii="Times New Roman" w:hAnsi="Times New Roman"/>
                <w:sz w:val="24"/>
                <w:szCs w:val="24"/>
              </w:rPr>
              <w:t>,</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МФО </w:t>
            </w:r>
            <w:r w:rsidR="00DD15B1">
              <w:rPr>
                <w:rFonts w:ascii="Times New Roman" w:hAnsi="Times New Roman"/>
                <w:sz w:val="24"/>
                <w:szCs w:val="24"/>
              </w:rPr>
              <w:t>___________________________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контакти для передачі показань вузлів обліку:</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номер телефону </w:t>
            </w:r>
            <w:r w:rsidR="00677FA7">
              <w:rPr>
                <w:rFonts w:ascii="Times New Roman" w:hAnsi="Times New Roman"/>
                <w:sz w:val="24"/>
                <w:szCs w:val="24"/>
              </w:rPr>
              <w:t>0991049997</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офіційний веб-сайт _____________</w:t>
            </w:r>
          </w:p>
          <w:p w:rsidR="00DE294D" w:rsidRPr="000B7FB0" w:rsidRDefault="00677FA7" w:rsidP="00561472">
            <w:pPr>
              <w:pStyle w:val="a3"/>
              <w:spacing w:line="228" w:lineRule="auto"/>
              <w:ind w:firstLine="0"/>
              <w:jc w:val="center"/>
              <w:rPr>
                <w:rFonts w:ascii="Times New Roman" w:hAnsi="Times New Roman"/>
                <w:sz w:val="20"/>
              </w:rPr>
            </w:pPr>
            <w:r>
              <w:rPr>
                <w:rFonts w:ascii="Times New Roman" w:hAnsi="Times New Roman"/>
                <w:sz w:val="24"/>
                <w:szCs w:val="24"/>
              </w:rPr>
              <w:t xml:space="preserve">начальник КЕВ м. Хмельницький </w:t>
            </w:r>
            <w:r w:rsidR="00DE294D" w:rsidRPr="000B7FB0">
              <w:rPr>
                <w:rFonts w:ascii="Times New Roman" w:hAnsi="Times New Roman"/>
                <w:sz w:val="28"/>
                <w:szCs w:val="28"/>
              </w:rPr>
              <w:t xml:space="preserve">                  </w:t>
            </w:r>
            <w:r w:rsidR="00DE294D" w:rsidRPr="000B7FB0">
              <w:rPr>
                <w:rFonts w:ascii="Times New Roman" w:hAnsi="Times New Roman"/>
                <w:sz w:val="20"/>
              </w:rPr>
              <w:t>(найменування посади)</w:t>
            </w:r>
          </w:p>
          <w:tbl>
            <w:tblPr>
              <w:tblW w:w="4536" w:type="dxa"/>
              <w:tblLayout w:type="fixed"/>
              <w:tblLook w:val="04A0" w:firstRow="1" w:lastRow="0" w:firstColumn="1" w:lastColumn="0" w:noHBand="0" w:noVBand="1"/>
            </w:tblPr>
            <w:tblGrid>
              <w:gridCol w:w="1727"/>
              <w:gridCol w:w="2809"/>
            </w:tblGrid>
            <w:tr w:rsidR="00DE294D" w:rsidRPr="000B7FB0" w:rsidTr="006A73A8">
              <w:tc>
                <w:tcPr>
                  <w:tcW w:w="1727" w:type="dxa"/>
                  <w:tcBorders>
                    <w:top w:val="nil"/>
                    <w:left w:val="nil"/>
                    <w:bottom w:val="nil"/>
                    <w:right w:val="nil"/>
                  </w:tcBorders>
                </w:tcPr>
                <w:p w:rsidR="00DE294D" w:rsidRPr="000B7FB0" w:rsidRDefault="00DE294D" w:rsidP="00561472">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rsidR="00DE294D" w:rsidRPr="000B7FB0" w:rsidRDefault="00DE294D" w:rsidP="00561472">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809" w:type="dxa"/>
                  <w:tcBorders>
                    <w:top w:val="nil"/>
                    <w:left w:val="nil"/>
                    <w:bottom w:val="nil"/>
                    <w:right w:val="nil"/>
                  </w:tcBorders>
                </w:tcPr>
                <w:p w:rsidR="00DE294D" w:rsidRPr="000B7FB0" w:rsidRDefault="00677FA7" w:rsidP="00561472">
                  <w:pPr>
                    <w:pStyle w:val="a3"/>
                    <w:spacing w:line="228" w:lineRule="auto"/>
                    <w:ind w:firstLine="0"/>
                    <w:jc w:val="center"/>
                    <w:rPr>
                      <w:rFonts w:ascii="Times New Roman" w:hAnsi="Times New Roman"/>
                      <w:sz w:val="28"/>
                      <w:szCs w:val="28"/>
                    </w:rPr>
                  </w:pPr>
                  <w:r>
                    <w:rPr>
                      <w:rFonts w:ascii="Times New Roman" w:hAnsi="Times New Roman"/>
                      <w:sz w:val="28"/>
                      <w:szCs w:val="28"/>
                    </w:rPr>
                    <w:t>Мельник О.Л.</w:t>
                  </w:r>
                  <w:r w:rsidR="00DE294D" w:rsidRPr="000B7FB0">
                    <w:rPr>
                      <w:rFonts w:ascii="Times New Roman" w:hAnsi="Times New Roman"/>
                      <w:sz w:val="28"/>
                      <w:szCs w:val="28"/>
                    </w:rPr>
                    <w:br/>
                  </w:r>
                  <w:r w:rsidR="00DE294D" w:rsidRPr="000B7FB0">
                    <w:rPr>
                      <w:rFonts w:ascii="Times New Roman" w:hAnsi="Times New Roman"/>
                      <w:sz w:val="20"/>
                    </w:rPr>
                    <w:t>(прізвище, ім’я та</w:t>
                  </w:r>
                  <w:r w:rsidR="00DE294D" w:rsidRPr="000B7FB0">
                    <w:rPr>
                      <w:rFonts w:ascii="Times New Roman" w:hAnsi="Times New Roman"/>
                      <w:sz w:val="20"/>
                    </w:rPr>
                    <w:br/>
                    <w:t>по батькові (за наявності)</w:t>
                  </w:r>
                </w:p>
              </w:tc>
            </w:tr>
          </w:tbl>
          <w:p w:rsidR="00DE294D" w:rsidRPr="000B7FB0" w:rsidRDefault="00DE294D" w:rsidP="00561472">
            <w:pPr>
              <w:pStyle w:val="a3"/>
              <w:spacing w:line="228" w:lineRule="auto"/>
              <w:ind w:firstLine="0"/>
              <w:rPr>
                <w:rFonts w:ascii="Times New Roman" w:hAnsi="Times New Roman"/>
                <w:sz w:val="28"/>
                <w:szCs w:val="28"/>
              </w:rPr>
            </w:pPr>
          </w:p>
        </w:tc>
        <w:tc>
          <w:tcPr>
            <w:tcW w:w="147" w:type="pct"/>
          </w:tcPr>
          <w:p w:rsidR="00DE294D" w:rsidRPr="000B7FB0" w:rsidRDefault="00DE294D" w:rsidP="00561472">
            <w:pPr>
              <w:pStyle w:val="a3"/>
              <w:spacing w:line="228" w:lineRule="auto"/>
              <w:ind w:firstLine="0"/>
              <w:rPr>
                <w:rFonts w:ascii="Times New Roman" w:hAnsi="Times New Roman"/>
                <w:sz w:val="28"/>
                <w:szCs w:val="28"/>
              </w:rPr>
            </w:pPr>
          </w:p>
        </w:tc>
        <w:tc>
          <w:tcPr>
            <w:tcW w:w="2509" w:type="pct"/>
            <w:hideMark/>
          </w:tcPr>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__________________________ ________________________________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номер телефону __________________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абонентський номер споживача _____</w:t>
            </w:r>
          </w:p>
          <w:p w:rsidR="00DE294D" w:rsidRPr="00DE294D" w:rsidRDefault="00DE294D" w:rsidP="00561472">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rsidR="00DE294D" w:rsidRPr="000B7FB0" w:rsidRDefault="00DE294D" w:rsidP="00561472">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DE294D" w:rsidRPr="000B7FB0" w:rsidRDefault="00DE294D" w:rsidP="00561472">
            <w:pPr>
              <w:pStyle w:val="a3"/>
              <w:spacing w:line="228" w:lineRule="auto"/>
              <w:ind w:firstLine="0"/>
              <w:rPr>
                <w:rFonts w:ascii="Times New Roman" w:hAnsi="Times New Roman"/>
                <w:sz w:val="20"/>
              </w:rPr>
            </w:pPr>
          </w:p>
          <w:p w:rsidR="00DE294D" w:rsidRPr="000B7FB0" w:rsidRDefault="00DE294D" w:rsidP="00561472">
            <w:pPr>
              <w:pStyle w:val="a3"/>
              <w:spacing w:line="228" w:lineRule="auto"/>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DE294D" w:rsidRPr="000B7FB0" w:rsidTr="00561472">
              <w:tc>
                <w:tcPr>
                  <w:tcW w:w="1727" w:type="dxa"/>
                  <w:tcBorders>
                    <w:top w:val="nil"/>
                    <w:left w:val="nil"/>
                    <w:bottom w:val="nil"/>
                    <w:right w:val="nil"/>
                  </w:tcBorders>
                </w:tcPr>
                <w:p w:rsidR="00DE294D" w:rsidRPr="000B7FB0" w:rsidRDefault="00DE294D" w:rsidP="00561472">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rsidR="00DE294D" w:rsidRPr="000B7FB0" w:rsidRDefault="00DE294D" w:rsidP="00561472">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rsidR="00DE294D" w:rsidRPr="000B7FB0" w:rsidRDefault="00DE294D" w:rsidP="00561472">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DE294D" w:rsidRPr="000B7FB0" w:rsidRDefault="00DE294D" w:rsidP="00561472">
            <w:pPr>
              <w:pStyle w:val="a3"/>
              <w:spacing w:line="228" w:lineRule="auto"/>
              <w:ind w:firstLine="0"/>
              <w:rPr>
                <w:rFonts w:ascii="Times New Roman" w:hAnsi="Times New Roman"/>
                <w:sz w:val="28"/>
                <w:szCs w:val="28"/>
              </w:rPr>
            </w:pPr>
          </w:p>
        </w:tc>
      </w:tr>
    </w:tbl>
    <w:p w:rsidR="00561472" w:rsidRDefault="00561472"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4F7C72" w:rsidRDefault="004F7C72" w:rsidP="00DE294D"/>
    <w:p w:rsidR="00AD0B82" w:rsidRDefault="00AD0B82" w:rsidP="004F7C72">
      <w:pPr>
        <w:widowControl w:val="0"/>
        <w:spacing w:before="120"/>
        <w:ind w:left="4536"/>
        <w:jc w:val="center"/>
        <w:rPr>
          <w:rFonts w:ascii="Times New Roman" w:hAnsi="Times New Roman"/>
          <w:sz w:val="24"/>
          <w:szCs w:val="24"/>
        </w:rPr>
      </w:pPr>
    </w:p>
    <w:p w:rsidR="00AD0B82" w:rsidRDefault="00AD0B82" w:rsidP="004F7C72">
      <w:pPr>
        <w:widowControl w:val="0"/>
        <w:spacing w:before="120"/>
        <w:ind w:left="4536"/>
        <w:jc w:val="center"/>
        <w:rPr>
          <w:rFonts w:ascii="Times New Roman" w:hAnsi="Times New Roman"/>
          <w:sz w:val="24"/>
          <w:szCs w:val="24"/>
        </w:rPr>
      </w:pPr>
    </w:p>
    <w:p w:rsidR="004F7C72" w:rsidRDefault="004F7C72" w:rsidP="004F7C72">
      <w:pPr>
        <w:widowControl w:val="0"/>
        <w:spacing w:before="120"/>
        <w:ind w:left="4536"/>
        <w:jc w:val="center"/>
        <w:rPr>
          <w:rFonts w:ascii="Times New Roman" w:hAnsi="Times New Roman"/>
          <w:sz w:val="24"/>
          <w:szCs w:val="24"/>
        </w:rPr>
      </w:pPr>
      <w:r>
        <w:rPr>
          <w:rFonts w:ascii="Times New Roman" w:hAnsi="Times New Roman"/>
          <w:sz w:val="24"/>
          <w:szCs w:val="24"/>
        </w:rPr>
        <w:t xml:space="preserve">Додаток </w:t>
      </w:r>
      <w:r>
        <w:rPr>
          <w:rFonts w:ascii="Times New Roman" w:hAnsi="Times New Roman"/>
          <w:sz w:val="24"/>
          <w:szCs w:val="24"/>
        </w:rPr>
        <w:br/>
        <w:t>до типового договору з власником (користувачем) будівлі (приміщення у будівлі) про надання послуг з централізованого водопостачання та централізованого водовідведення</w:t>
      </w:r>
    </w:p>
    <w:p w:rsidR="004F7C72" w:rsidRDefault="004F7C72" w:rsidP="004F7C72">
      <w:pPr>
        <w:widowControl w:val="0"/>
        <w:spacing w:before="600" w:after="360"/>
        <w:jc w:val="center"/>
        <w:rPr>
          <w:rFonts w:ascii="Times New Roman" w:hAnsi="Times New Roman"/>
          <w:sz w:val="24"/>
          <w:szCs w:val="24"/>
        </w:rPr>
      </w:pPr>
      <w:r>
        <w:rPr>
          <w:rFonts w:ascii="Times New Roman" w:hAnsi="Times New Roman"/>
          <w:sz w:val="24"/>
          <w:szCs w:val="24"/>
        </w:rPr>
        <w:t>Уточнення істотних умов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3. За договором виконавець зобов’язується своєчасно надавати споживачеві послуги з централізованого водопостачання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sz w:val="24"/>
          <w:szCs w:val="24"/>
        </w:rPr>
        <w:t>Місце розташування (адреси) об’єктів надання послуг зазначається в інформаційному листі споживача та характеристиці вузлів обліку води.</w:t>
      </w:r>
    </w:p>
    <w:p w:rsidR="004F7C72" w:rsidRDefault="004F7C72" w:rsidP="004F7C72">
      <w:pPr>
        <w:widowControl w:val="0"/>
        <w:spacing w:before="120"/>
        <w:ind w:firstLine="709"/>
        <w:jc w:val="both"/>
        <w:rPr>
          <w:rFonts w:ascii="Times New Roman" w:hAnsi="Times New Roman"/>
          <w:sz w:val="24"/>
          <w:szCs w:val="24"/>
        </w:rPr>
      </w:pPr>
      <w:r>
        <w:rPr>
          <w:rFonts w:ascii="Times New Roman" w:hAnsi="Times New Roman"/>
          <w:sz w:val="24"/>
          <w:szCs w:val="24"/>
        </w:rPr>
        <w:t xml:space="preserve">5. Строк надання послуг за договором становить: до </w:t>
      </w:r>
      <w:r>
        <w:rPr>
          <w:rFonts w:ascii="Times New Roman" w:hAnsi="Times New Roman"/>
          <w:sz w:val="24"/>
          <w:szCs w:val="24"/>
        </w:rPr>
        <w:br/>
        <w:t>“____” ________________ 202___ року, за умови своєчасної оплати фактично спожитих послуг. Виконавець має право обмежувати (припиняти) надання послуг у разі їх неоплати або оплати не в повному обсязі. Обмеження (припинення) надання послуг з централізованого водопостачання не звільняє споживача від обов’язку із сплати коштів у повному обсязі за фактично отримані послуги.</w:t>
      </w:r>
    </w:p>
    <w:p w:rsidR="004F7C72" w:rsidRDefault="004F7C72" w:rsidP="004F7C72">
      <w:pPr>
        <w:widowControl w:val="0"/>
        <w:spacing w:before="120"/>
        <w:ind w:firstLine="567"/>
        <w:jc w:val="center"/>
        <w:rPr>
          <w:rFonts w:ascii="Times New Roman" w:hAnsi="Times New Roman"/>
          <w:sz w:val="28"/>
          <w:szCs w:val="28"/>
        </w:rPr>
      </w:pPr>
      <w:r>
        <w:rPr>
          <w:rFonts w:ascii="Times New Roman" w:hAnsi="Times New Roman"/>
          <w:sz w:val="24"/>
          <w:szCs w:val="24"/>
        </w:rPr>
        <w:t xml:space="preserve">6. </w:t>
      </w:r>
      <w:r>
        <w:rPr>
          <w:rFonts w:ascii="Times New Roman" w:hAnsi="Times New Roman"/>
          <w:sz w:val="24"/>
          <w:szCs w:val="24"/>
          <w:shd w:val="clear" w:color="auto" w:fill="FFFFFF"/>
        </w:rPr>
        <w:t>Тип</w:t>
      </w:r>
      <w:r>
        <w:rPr>
          <w:rFonts w:ascii="Times New Roman" w:hAnsi="Times New Roman"/>
          <w:sz w:val="24"/>
          <w:szCs w:val="24"/>
          <w:lang w:eastAsia="uk-UA"/>
        </w:rPr>
        <w:t>и джерел фінансування _________________________________</w:t>
      </w:r>
      <w:r w:rsidRPr="004F7C72">
        <w:rPr>
          <w:rFonts w:ascii="Times New Roman" w:hAnsi="Times New Roman"/>
          <w:sz w:val="24"/>
          <w:szCs w:val="24"/>
          <w:lang w:eastAsia="uk-UA"/>
        </w:rPr>
        <w:t>______________</w:t>
      </w:r>
      <w:r w:rsidRPr="004F7C72">
        <w:rPr>
          <w:rFonts w:ascii="Times New Roman" w:hAnsi="Times New Roman"/>
          <w:sz w:val="24"/>
          <w:szCs w:val="24"/>
          <w:lang w:eastAsia="uk-UA"/>
        </w:rPr>
        <w:br/>
      </w:r>
      <w:r>
        <w:rPr>
          <w:rFonts w:ascii="Times New Roman" w:hAnsi="Times New Roman"/>
          <w:sz w:val="20"/>
          <w:lang w:eastAsia="uk-UA"/>
        </w:rP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rsidR="004F7C72" w:rsidRDefault="004F7C72" w:rsidP="004F7C72">
      <w:pPr>
        <w:widowControl w:val="0"/>
        <w:autoSpaceDE w:val="0"/>
        <w:autoSpaceDN w:val="0"/>
        <w:adjustRightInd w:val="0"/>
        <w:spacing w:before="120"/>
        <w:ind w:firstLine="567"/>
        <w:jc w:val="both"/>
        <w:rPr>
          <w:rFonts w:ascii="Times New Roman" w:hAnsi="Times New Roman"/>
          <w:spacing w:val="-4"/>
          <w:sz w:val="24"/>
          <w:szCs w:val="24"/>
        </w:rPr>
      </w:pPr>
      <w:r>
        <w:rPr>
          <w:rFonts w:ascii="Times New Roman" w:hAnsi="Times New Roman"/>
          <w:spacing w:val="-4"/>
          <w:sz w:val="24"/>
          <w:szCs w:val="24"/>
        </w:rPr>
        <w:t>Орієнтовна (очікувана) вартість послуг закупівлі з урахуванням орієнтовного обсягу послуг становить _______ гривень ______ коп. з урахуванням податку на додану вартість (___________ гривень _______ коп.).</w:t>
      </w:r>
    </w:p>
    <w:p w:rsidR="004F7C72" w:rsidRDefault="004F7C72" w:rsidP="004F7C72">
      <w:pPr>
        <w:widowControl w:val="0"/>
        <w:autoSpaceDE w:val="0"/>
        <w:autoSpaceDN w:val="0"/>
        <w:adjustRightInd w:val="0"/>
        <w:jc w:val="both"/>
        <w:rPr>
          <w:rFonts w:ascii="Times New Roman" w:hAnsi="Times New Roman"/>
          <w:spacing w:val="-4"/>
          <w:sz w:val="28"/>
          <w:szCs w:val="28"/>
        </w:rPr>
      </w:pPr>
      <w:r>
        <w:rPr>
          <w:rFonts w:ascii="Times New Roman" w:hAnsi="Times New Roman"/>
          <w:spacing w:val="-4"/>
          <w:sz w:val="20"/>
        </w:rPr>
        <w:t xml:space="preserve">  </w:t>
      </w:r>
      <w:r w:rsidRPr="004F7C72">
        <w:rPr>
          <w:rFonts w:ascii="Times New Roman" w:hAnsi="Times New Roman"/>
          <w:spacing w:val="-4"/>
          <w:sz w:val="20"/>
          <w:lang w:val="ru-RU"/>
        </w:rPr>
        <w:t xml:space="preserve">     </w:t>
      </w:r>
      <w:r>
        <w:rPr>
          <w:rFonts w:ascii="Times New Roman" w:hAnsi="Times New Roman"/>
          <w:spacing w:val="-4"/>
          <w:sz w:val="20"/>
        </w:rPr>
        <w:t>(словами )</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Pr>
          <w:rFonts w:ascii="Times New Roman" w:hAnsi="Times New Roman"/>
          <w:sz w:val="24"/>
          <w:szCs w:val="24"/>
          <w:shd w:val="clear" w:color="auto" w:fill="FFFFFF"/>
        </w:rPr>
        <w:t xml:space="preserve">закупівлі додається </w:t>
      </w:r>
      <w:r>
        <w:rPr>
          <w:rFonts w:ascii="Times New Roman" w:hAnsi="Times New Roman"/>
          <w:sz w:val="24"/>
          <w:szCs w:val="24"/>
        </w:rPr>
        <w:t>ціна та розмір плати за абонентське обслуговування.</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 xml:space="preserve">Орієнтовна (очікувана) вартість послуг з централізованого водопостачання складається з вартості послуг у розмірі _________ </w:t>
      </w:r>
      <w:r>
        <w:rPr>
          <w:rFonts w:ascii="Times New Roman" w:hAnsi="Times New Roman"/>
          <w:sz w:val="24"/>
          <w:szCs w:val="24"/>
        </w:rPr>
        <w:br/>
        <w:t>гривень ________ коп. з урахуванням податку на додану вартість (__________________________ гривень ___</w:t>
      </w:r>
      <w:r w:rsidRPr="004F7C72">
        <w:rPr>
          <w:rFonts w:ascii="Times New Roman" w:hAnsi="Times New Roman"/>
          <w:sz w:val="24"/>
          <w:szCs w:val="24"/>
          <w:lang w:val="ru-RU"/>
        </w:rPr>
        <w:t>___</w:t>
      </w:r>
      <w:r>
        <w:rPr>
          <w:rFonts w:ascii="Times New Roman" w:hAnsi="Times New Roman"/>
          <w:sz w:val="24"/>
          <w:szCs w:val="24"/>
        </w:rPr>
        <w:t>______ коп.), розміру плати за</w:t>
      </w:r>
      <w:r w:rsidRPr="004F7C72">
        <w:rPr>
          <w:rFonts w:ascii="Times New Roman" w:hAnsi="Times New Roman"/>
          <w:sz w:val="24"/>
          <w:szCs w:val="24"/>
          <w:lang w:val="ru-RU"/>
        </w:rPr>
        <w:t xml:space="preserve"> </w:t>
      </w:r>
      <w:r>
        <w:rPr>
          <w:rFonts w:ascii="Times New Roman" w:hAnsi="Times New Roman"/>
          <w:sz w:val="24"/>
          <w:szCs w:val="24"/>
        </w:rPr>
        <w:t>абонентське</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обслуговування за період надання послуг* _________ гривень _______ коп. з урахуванням податку на додану вартість (_________________ гривень _________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4"/>
          <w:szCs w:val="24"/>
        </w:rPr>
      </w:pPr>
      <w:r>
        <w:rPr>
          <w:rFonts w:ascii="Times New Roman" w:hAnsi="Times New Roman"/>
          <w:sz w:val="24"/>
          <w:szCs w:val="24"/>
        </w:rPr>
        <w:t>Усього орієнтовна (очікувана) вартість послуг з централізованого водопостачання становить _______ гривень ____ коп. з урахуванням податку на додану вартість (_____________________ гривень 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Pr>
          <w:rFonts w:ascii="Times New Roman" w:hAnsi="Times New Roman"/>
          <w:sz w:val="28"/>
          <w:szCs w:val="28"/>
        </w:rPr>
        <w:br/>
      </w:r>
      <w:r>
        <w:rPr>
          <w:rFonts w:ascii="Times New Roman" w:hAnsi="Times New Roman"/>
          <w:sz w:val="20"/>
        </w:rPr>
        <w:t xml:space="preserve">                            </w:t>
      </w: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абонентське обслуговування за період надання послуг* _______ гривень ____ коп. з урахуванням податку на додану вартість (__________________</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 xml:space="preserve">гривень _______ коп.); вартості послуг </w:t>
      </w:r>
      <w:r>
        <w:rPr>
          <w:rFonts w:ascii="Times New Roman" w:hAnsi="Times New Roman"/>
          <w:sz w:val="24"/>
          <w:szCs w:val="24"/>
          <w:shd w:val="clear" w:color="auto" w:fill="FFFFFF"/>
        </w:rPr>
        <w:t xml:space="preserve">стічних вод, що потрапляють у </w:t>
      </w:r>
      <w:r>
        <w:rPr>
          <w:rFonts w:ascii="Times New Roman" w:hAnsi="Times New Roman"/>
          <w:sz w:val="24"/>
          <w:szCs w:val="24"/>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Pr>
          <w:rFonts w:ascii="Times New Roman" w:hAnsi="Times New Roman"/>
          <w:sz w:val="24"/>
          <w:szCs w:val="24"/>
        </w:rPr>
        <w:t>_________ гривень ______ коп. з урахуванням податку на додану вартість (___________________ гривень _______ коп.).</w:t>
      </w:r>
      <w:r w:rsidRPr="004F7C72">
        <w:rPr>
          <w:rFonts w:ascii="Times New Roman" w:hAnsi="Times New Roman"/>
          <w:sz w:val="24"/>
          <w:szCs w:val="24"/>
        </w:rPr>
        <w:br/>
        <w:t xml:space="preserve">                                                               </w:t>
      </w:r>
      <w:r>
        <w:rPr>
          <w:rFonts w:ascii="Times New Roman" w:hAnsi="Times New Roman"/>
          <w:sz w:val="20"/>
        </w:rPr>
        <w:t xml:space="preserve">                    (словами)</w:t>
      </w:r>
    </w:p>
    <w:p w:rsidR="004F7C72" w:rsidRP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4"/>
          <w:szCs w:val="24"/>
          <w:lang w:val="ru-RU"/>
        </w:rPr>
      </w:pPr>
      <w:r>
        <w:rPr>
          <w:rFonts w:ascii="Times New Roman" w:hAnsi="Times New Roman"/>
          <w:sz w:val="24"/>
          <w:szCs w:val="24"/>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rsid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8"/>
          <w:szCs w:val="28"/>
        </w:rPr>
      </w:pP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8. </w:t>
      </w:r>
      <w:r>
        <w:rPr>
          <w:rFonts w:ascii="Times New Roman" w:hAnsi="Times New Roman"/>
          <w:sz w:val="24"/>
          <w:szCs w:val="24"/>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rsidR="00C83CF0" w:rsidRDefault="00C83CF0"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w:t>
      </w:r>
      <w:r>
        <w:rPr>
          <w:rFonts w:ascii="Times New Roman" w:hAnsi="Times New Roman"/>
          <w:sz w:val="24"/>
          <w:szCs w:val="24"/>
        </w:rPr>
        <w:t>Орієнтована (очікувана) ціна за договором може бути змінена (зменшена) за взаємною згодою сторін шляхом підписання додаткової угоди, якщо наприкінці 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10. </w:t>
      </w:r>
      <w:r>
        <w:rPr>
          <w:rFonts w:ascii="Times New Roman" w:hAnsi="Times New Roman"/>
          <w:sz w:val="24"/>
          <w:szCs w:val="24"/>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внести зміни до договору згідно з пунктом 7 частини п’ятої статті 41 Закону України “Про публічні закупівлі” в частині зміни вартості ціни за договором </w:t>
      </w:r>
      <w:r>
        <w:rPr>
          <w:rFonts w:ascii="Times New Roman" w:hAnsi="Times New Roman"/>
          <w:sz w:val="24"/>
          <w:szCs w:val="24"/>
          <w:shd w:val="clear" w:color="auto" w:fill="FFFFFF"/>
        </w:rPr>
        <w:t xml:space="preserve">без зміни обсягу та якості послуг. </w:t>
      </w:r>
      <w:r>
        <w:rPr>
          <w:rFonts w:ascii="Times New Roman" w:hAnsi="Times New Roman"/>
          <w:sz w:val="24"/>
          <w:szCs w:val="24"/>
        </w:rPr>
        <w:t>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11. </w:t>
      </w:r>
      <w:r>
        <w:rPr>
          <w:rFonts w:ascii="Times New Roman" w:hAnsi="Times New Roman"/>
          <w:sz w:val="24"/>
          <w:szCs w:val="24"/>
        </w:rPr>
        <w:t>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внести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Pr>
          <w:rFonts w:ascii="Times New Roman" w:hAnsi="Times New Roman"/>
          <w:sz w:val="24"/>
          <w:szCs w:val="24"/>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Pr>
          <w:rFonts w:ascii="Times New Roman" w:hAnsi="Times New Roman"/>
          <w:sz w:val="24"/>
          <w:szCs w:val="24"/>
        </w:rPr>
        <w:t xml:space="preserve">Споживачі, які є </w:t>
      </w:r>
      <w:r>
        <w:rPr>
          <w:rFonts w:ascii="Times New Roman" w:hAnsi="Times New Roman"/>
          <w:sz w:val="24"/>
          <w:szCs w:val="24"/>
          <w:lang w:eastAsia="uk-UA"/>
        </w:rPr>
        <w:t xml:space="preserve">розпорядниками (одержувачами) бюджетних коштів, здійснюють попередню оплату послуг відповідно до </w:t>
      </w:r>
      <w:r w:rsidRPr="004F7C72">
        <w:rPr>
          <w:rFonts w:ascii="Times New Roman" w:hAnsi="Times New Roman"/>
          <w:sz w:val="24"/>
          <w:szCs w:val="24"/>
          <w:lang w:eastAsia="uk-UA"/>
        </w:rPr>
        <w:t xml:space="preserve">вимог Бюджетного кодексу України </w:t>
      </w:r>
      <w:r>
        <w:rPr>
          <w:rFonts w:ascii="Times New Roman" w:hAnsi="Times New Roman"/>
          <w:sz w:val="24"/>
          <w:szCs w:val="24"/>
          <w:lang w:eastAsia="uk-UA"/>
        </w:rPr>
        <w:t>та п</w:t>
      </w:r>
      <w:r>
        <w:rPr>
          <w:rFonts w:ascii="Times New Roman" w:hAnsi="Times New Roman"/>
          <w:bCs/>
          <w:sz w:val="24"/>
          <w:szCs w:val="24"/>
          <w:lang w:eastAsia="uk-UA"/>
        </w:rPr>
        <w:t>останови Кабінету Міністрів України від 4 грудня 2019 р. № 1070</w:t>
      </w:r>
      <w:r>
        <w:rPr>
          <w:rFonts w:ascii="Times New Roman" w:hAnsi="Times New Roman"/>
          <w:sz w:val="24"/>
          <w:szCs w:val="24"/>
          <w:lang w:eastAsia="uk-UA"/>
        </w:rPr>
        <w:t xml:space="preserve"> </w:t>
      </w:r>
      <w:r>
        <w:rPr>
          <w:rFonts w:ascii="Times New Roman" w:hAnsi="Times New Roman"/>
          <w:sz w:val="24"/>
          <w:szCs w:val="24"/>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Pr>
          <w:rFonts w:ascii="Times New Roman" w:hAnsi="Times New Roman"/>
          <w:sz w:val="24"/>
          <w:szCs w:val="24"/>
          <w:lang w:eastAsia="uk-UA"/>
        </w:rPr>
        <w:t>в разі закупівлі:</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поточними видатками - на строк не більше трьох місяців;</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капітальними видатками та державними контрактами (договорами); періодичних видань - на строк не більше 12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забезпечення участі України у міжнародних, національних та всесвітніх виставкових заходах, - на строк не більше 24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циклом виробництва.</w:t>
      </w:r>
    </w:p>
    <w:p w:rsidR="004F7C72" w:rsidRDefault="004F7C72" w:rsidP="004F7C72">
      <w:pPr>
        <w:widowControl w:val="0"/>
        <w:spacing w:before="120"/>
        <w:ind w:firstLine="567"/>
        <w:rPr>
          <w:rFonts w:ascii="Times New Roman" w:hAnsi="Times New Roman"/>
          <w:sz w:val="24"/>
          <w:szCs w:val="24"/>
        </w:rPr>
      </w:pPr>
      <w:r>
        <w:rPr>
          <w:rFonts w:ascii="Times New Roman" w:hAnsi="Times New Roman"/>
          <w:sz w:val="24"/>
          <w:szCs w:val="24"/>
        </w:rPr>
        <w:t>Істотні умови договору на 20___ рік  узгоджено:</w:t>
      </w:r>
    </w:p>
    <w:tbl>
      <w:tblPr>
        <w:tblW w:w="0" w:type="dxa"/>
        <w:tblLayout w:type="fixed"/>
        <w:tblLook w:val="01E0" w:firstRow="1" w:lastRow="1" w:firstColumn="1" w:lastColumn="1" w:noHBand="0" w:noVBand="0"/>
      </w:tblPr>
      <w:tblGrid>
        <w:gridCol w:w="1242"/>
        <w:gridCol w:w="1418"/>
        <w:gridCol w:w="2100"/>
        <w:gridCol w:w="1444"/>
        <w:gridCol w:w="1701"/>
        <w:gridCol w:w="1842"/>
      </w:tblGrid>
      <w:tr w:rsidR="004F7C72" w:rsidTr="004F7C72">
        <w:tc>
          <w:tcPr>
            <w:tcW w:w="4760"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Споживач:</w:t>
            </w:r>
          </w:p>
        </w:tc>
        <w:tc>
          <w:tcPr>
            <w:tcW w:w="4987"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Виконавець:</w:t>
            </w:r>
          </w:p>
        </w:tc>
      </w:tr>
      <w:tr w:rsidR="004F7C72" w:rsidTr="004F7C72">
        <w:trPr>
          <w:trHeight w:val="584"/>
        </w:trPr>
        <w:tc>
          <w:tcPr>
            <w:tcW w:w="12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w:t>
            </w:r>
            <w:r>
              <w:rPr>
                <w:rFonts w:ascii="Times New Roman" w:hAnsi="Times New Roman"/>
                <w:sz w:val="20"/>
              </w:rPr>
              <w:br/>
              <w:t>(посада)</w:t>
            </w:r>
          </w:p>
        </w:tc>
        <w:tc>
          <w:tcPr>
            <w:tcW w:w="1418" w:type="dxa"/>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p w:rsidR="004F7C72" w:rsidRDefault="004F7C72">
            <w:pPr>
              <w:widowControl w:val="0"/>
              <w:spacing w:before="120"/>
              <w:jc w:val="center"/>
              <w:rPr>
                <w:rFonts w:ascii="Times New Roman" w:hAnsi="Times New Roman"/>
                <w:sz w:val="28"/>
                <w:szCs w:val="28"/>
              </w:rPr>
            </w:pPr>
          </w:p>
        </w:tc>
        <w:tc>
          <w:tcPr>
            <w:tcW w:w="2100"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 xml:space="preserve">__________________              (прізвище, ім’я, </w:t>
            </w:r>
            <w:r>
              <w:rPr>
                <w:rFonts w:ascii="Times New Roman" w:hAnsi="Times New Roman"/>
                <w:sz w:val="20"/>
              </w:rPr>
              <w:br/>
              <w:t xml:space="preserve">по батькові </w:t>
            </w:r>
            <w:r>
              <w:rPr>
                <w:rFonts w:ascii="Times New Roman" w:hAnsi="Times New Roman"/>
                <w:sz w:val="20"/>
              </w:rPr>
              <w:br/>
              <w:t>(за наявності)</w:t>
            </w:r>
          </w:p>
        </w:tc>
        <w:tc>
          <w:tcPr>
            <w:tcW w:w="1444"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w:t>
            </w:r>
            <w:r>
              <w:rPr>
                <w:rFonts w:ascii="Times New Roman" w:hAnsi="Times New Roman"/>
                <w:sz w:val="20"/>
              </w:rPr>
              <w:br/>
              <w:t>(посада)</w:t>
            </w: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8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________________                 (прізвище, ім’я,</w:t>
            </w:r>
            <w:r>
              <w:rPr>
                <w:rFonts w:ascii="Times New Roman" w:hAnsi="Times New Roman"/>
                <w:sz w:val="20"/>
              </w:rPr>
              <w:br/>
              <w:t xml:space="preserve"> по батькові </w:t>
            </w:r>
            <w:r>
              <w:rPr>
                <w:rFonts w:ascii="Times New Roman" w:hAnsi="Times New Roman"/>
                <w:sz w:val="20"/>
              </w:rPr>
              <w:br/>
              <w:t>(за наявності)</w:t>
            </w:r>
          </w:p>
        </w:tc>
      </w:tr>
      <w:tr w:rsidR="004F7C72" w:rsidTr="004F7C72">
        <w:trPr>
          <w:trHeight w:val="584"/>
        </w:trPr>
        <w:tc>
          <w:tcPr>
            <w:tcW w:w="1242" w:type="dxa"/>
          </w:tcPr>
          <w:p w:rsidR="004F7C72" w:rsidRDefault="004F7C72">
            <w:pPr>
              <w:widowControl w:val="0"/>
              <w:spacing w:before="120"/>
              <w:jc w:val="center"/>
              <w:rPr>
                <w:rFonts w:ascii="Times New Roman" w:hAnsi="Times New Roman"/>
                <w:sz w:val="20"/>
              </w:rPr>
            </w:pPr>
          </w:p>
        </w:tc>
        <w:tc>
          <w:tcPr>
            <w:tcW w:w="1418"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2100" w:type="dxa"/>
          </w:tcPr>
          <w:p w:rsidR="004F7C72" w:rsidRDefault="004F7C72">
            <w:pPr>
              <w:widowControl w:val="0"/>
              <w:spacing w:before="120"/>
              <w:jc w:val="center"/>
              <w:rPr>
                <w:rFonts w:ascii="Times New Roman" w:hAnsi="Times New Roman"/>
                <w:sz w:val="20"/>
              </w:rPr>
            </w:pPr>
          </w:p>
        </w:tc>
        <w:tc>
          <w:tcPr>
            <w:tcW w:w="1444" w:type="dxa"/>
          </w:tcPr>
          <w:p w:rsidR="004F7C72" w:rsidRDefault="004F7C72">
            <w:pPr>
              <w:widowControl w:val="0"/>
              <w:spacing w:before="120"/>
              <w:jc w:val="center"/>
              <w:rPr>
                <w:rFonts w:ascii="Times New Roman" w:hAnsi="Times New Roman"/>
                <w:sz w:val="20"/>
              </w:rPr>
            </w:pP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1842" w:type="dxa"/>
          </w:tcPr>
          <w:p w:rsidR="004F7C72" w:rsidRDefault="004F7C72">
            <w:pPr>
              <w:widowControl w:val="0"/>
              <w:spacing w:before="120"/>
              <w:jc w:val="center"/>
              <w:rPr>
                <w:rFonts w:ascii="Times New Roman" w:hAnsi="Times New Roman"/>
                <w:sz w:val="20"/>
              </w:rPr>
            </w:pPr>
          </w:p>
        </w:tc>
      </w:tr>
    </w:tbl>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_________</w:t>
      </w:r>
    </w:p>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rsidR="004F7C72" w:rsidRDefault="004F7C72" w:rsidP="004F7C72"/>
    <w:p w:rsidR="004F7C72" w:rsidRDefault="004F7C72" w:rsidP="00DE294D"/>
    <w:p w:rsidR="004F7C72" w:rsidRDefault="004F7C72" w:rsidP="00DE294D"/>
    <w:p w:rsidR="004F7C72" w:rsidRDefault="004F7C72" w:rsidP="00DE294D"/>
    <w:p w:rsidR="004F7C72" w:rsidRDefault="004F7C72" w:rsidP="00DE294D"/>
    <w:p w:rsidR="00643603" w:rsidRDefault="00643603" w:rsidP="00DE294D"/>
    <w:p w:rsidR="00643603" w:rsidRDefault="00643603" w:rsidP="00DE294D"/>
    <w:p w:rsidR="00643603" w:rsidRDefault="00643603" w:rsidP="00DE294D"/>
    <w:p w:rsidR="00C83CF0" w:rsidRDefault="00C83CF0" w:rsidP="00DE294D"/>
    <w:p w:rsidR="00C83CF0" w:rsidRDefault="00C83CF0" w:rsidP="00DE294D"/>
    <w:p w:rsidR="00C83CF0" w:rsidRDefault="00C83CF0" w:rsidP="00DE294D"/>
    <w:p w:rsidR="00C83CF0" w:rsidRDefault="00C83CF0" w:rsidP="00DE294D"/>
    <w:p w:rsidR="00C83CF0" w:rsidRDefault="00C83CF0" w:rsidP="00DE294D"/>
    <w:p w:rsidR="00643603" w:rsidRDefault="00643603" w:rsidP="00DE294D"/>
    <w:p w:rsidR="00643603" w:rsidRDefault="00643603" w:rsidP="00DE294D"/>
    <w:p w:rsidR="004F7C72" w:rsidRDefault="004F7C72" w:rsidP="00DE294D"/>
    <w:p w:rsidR="004F7C72" w:rsidRDefault="004F7C72" w:rsidP="00DE294D"/>
    <w:p w:rsidR="004F7C72" w:rsidRDefault="004F7C72" w:rsidP="00DE294D"/>
    <w:p w:rsidR="00744E5F" w:rsidRPr="00643603" w:rsidRDefault="00643603" w:rsidP="00643603">
      <w:pPr>
        <w:jc w:val="both"/>
        <w:rPr>
          <w:rFonts w:ascii="Times New Roman" w:hAnsi="Times New Roman"/>
          <w:sz w:val="28"/>
        </w:rPr>
      </w:pPr>
      <w:r w:rsidRPr="00643603">
        <w:rPr>
          <w:rStyle w:val="st46"/>
          <w:rFonts w:ascii="Times New Roman" w:hAnsi="Times New Roman"/>
          <w:color w:val="auto"/>
          <w:sz w:val="24"/>
        </w:rPr>
        <w:t xml:space="preserve">{Типовий договір в редакції Постанови КМ </w:t>
      </w:r>
      <w:r w:rsidRPr="00643603">
        <w:rPr>
          <w:rStyle w:val="st131"/>
          <w:rFonts w:ascii="Times New Roman" w:hAnsi="Times New Roman"/>
          <w:color w:val="auto"/>
          <w:sz w:val="24"/>
        </w:rPr>
        <w:t>№ 85 від 02.02.2022</w:t>
      </w:r>
      <w:r w:rsidRPr="00643603">
        <w:rPr>
          <w:rStyle w:val="st46"/>
          <w:rFonts w:ascii="Times New Roman" w:hAnsi="Times New Roman"/>
          <w:color w:val="auto"/>
          <w:sz w:val="24"/>
        </w:rPr>
        <w:t xml:space="preserve">; із змінами, внесеними згідно з Постановою КМ </w:t>
      </w:r>
      <w:r w:rsidRPr="00643603">
        <w:rPr>
          <w:rStyle w:val="st131"/>
          <w:rFonts w:ascii="Times New Roman" w:hAnsi="Times New Roman"/>
          <w:color w:val="auto"/>
          <w:sz w:val="24"/>
        </w:rPr>
        <w:t>№ 1405 від 29.12.2023</w:t>
      </w:r>
      <w:r w:rsidRPr="00643603">
        <w:rPr>
          <w:rStyle w:val="st46"/>
          <w:rFonts w:ascii="Times New Roman" w:hAnsi="Times New Roman"/>
          <w:color w:val="auto"/>
          <w:sz w:val="24"/>
        </w:rPr>
        <w:t>}</w:t>
      </w:r>
    </w:p>
    <w:sectPr w:rsidR="00744E5F" w:rsidRPr="00643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ntiqua">
    <w:altName w:val="Sitka Small"/>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94D"/>
    <w:rsid w:val="00122D19"/>
    <w:rsid w:val="00176321"/>
    <w:rsid w:val="003E74C4"/>
    <w:rsid w:val="004F0F3F"/>
    <w:rsid w:val="004F7C72"/>
    <w:rsid w:val="00544D6D"/>
    <w:rsid w:val="00561472"/>
    <w:rsid w:val="005A6374"/>
    <w:rsid w:val="006115DE"/>
    <w:rsid w:val="00615D78"/>
    <w:rsid w:val="00617FCA"/>
    <w:rsid w:val="00643603"/>
    <w:rsid w:val="00677FA7"/>
    <w:rsid w:val="006A73A8"/>
    <w:rsid w:val="00744E5F"/>
    <w:rsid w:val="00A7096F"/>
    <w:rsid w:val="00AD0B82"/>
    <w:rsid w:val="00B5469B"/>
    <w:rsid w:val="00C6221C"/>
    <w:rsid w:val="00C83CF0"/>
    <w:rsid w:val="00DD15B1"/>
    <w:rsid w:val="00DE294D"/>
    <w:rsid w:val="00EA1AF8"/>
    <w:rsid w:val="00F940A6"/>
    <w:rsid w:val="00FF2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CC481-451C-F247-BEE4-AC688D1A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і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character" w:customStyle="1" w:styleId="st42">
    <w:name w:val="st42"/>
    <w:uiPriority w:val="99"/>
    <w:rsid w:val="006436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 w:id="604388058">
      <w:bodyDiv w:val="1"/>
      <w:marLeft w:val="0"/>
      <w:marRight w:val="0"/>
      <w:marTop w:val="0"/>
      <w:marBottom w:val="0"/>
      <w:divBdr>
        <w:top w:val="none" w:sz="0" w:space="0" w:color="auto"/>
        <w:left w:val="none" w:sz="0" w:space="0" w:color="auto"/>
        <w:bottom w:val="none" w:sz="0" w:space="0" w:color="auto"/>
        <w:right w:val="none" w:sz="0" w:space="0" w:color="auto"/>
      </w:divBdr>
    </w:div>
    <w:div w:id="9876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24286</Words>
  <Characters>13844</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nvv285@gmail.com</cp:lastModifiedBy>
  <cp:revision>2</cp:revision>
  <dcterms:created xsi:type="dcterms:W3CDTF">2024-04-24T15:03:00Z</dcterms:created>
  <dcterms:modified xsi:type="dcterms:W3CDTF">2024-04-24T15:03:00Z</dcterms:modified>
</cp:coreProperties>
</file>