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B5A" w:rsidRPr="006C0A78" w:rsidRDefault="007E50E5" w:rsidP="005E4D9F">
      <w:pPr>
        <w:tabs>
          <w:tab w:val="left" w:pos="9923"/>
        </w:tabs>
        <w:spacing w:before="60"/>
        <w:ind w:right="535"/>
        <w:jc w:val="center"/>
        <w:rPr>
          <w:b/>
          <w:sz w:val="24"/>
          <w:szCs w:val="24"/>
        </w:rPr>
      </w:pPr>
      <w:r w:rsidRPr="006C0A78">
        <w:rPr>
          <w:b/>
          <w:sz w:val="24"/>
          <w:szCs w:val="24"/>
        </w:rPr>
        <w:t>ДОВІДКА</w:t>
      </w:r>
    </w:p>
    <w:p w:rsidR="00AD1B5A" w:rsidRPr="006C0A78" w:rsidRDefault="007E50E5" w:rsidP="000F640A">
      <w:pPr>
        <w:tabs>
          <w:tab w:val="left" w:pos="9923"/>
        </w:tabs>
        <w:spacing w:before="50" w:line="276" w:lineRule="auto"/>
        <w:ind w:left="142" w:right="535"/>
        <w:jc w:val="center"/>
        <w:rPr>
          <w:b/>
          <w:sz w:val="24"/>
          <w:szCs w:val="24"/>
        </w:rPr>
      </w:pPr>
      <w:r w:rsidRPr="006C0A78">
        <w:rPr>
          <w:b/>
          <w:sz w:val="24"/>
          <w:szCs w:val="24"/>
        </w:rPr>
        <w:t>про консультації з органами виконавчої влади</w:t>
      </w:r>
      <w:r w:rsidR="00FE5940" w:rsidRPr="006C0A78">
        <w:rPr>
          <w:b/>
          <w:sz w:val="24"/>
          <w:szCs w:val="24"/>
        </w:rPr>
        <w:t xml:space="preserve"> та </w:t>
      </w:r>
      <w:r w:rsidRPr="006C0A78">
        <w:rPr>
          <w:b/>
          <w:sz w:val="24"/>
          <w:szCs w:val="24"/>
        </w:rPr>
        <w:t xml:space="preserve"> </w:t>
      </w:r>
      <w:r w:rsidR="00FE5940" w:rsidRPr="006C0A78">
        <w:rPr>
          <w:b/>
          <w:sz w:val="24"/>
          <w:szCs w:val="24"/>
        </w:rPr>
        <w:t xml:space="preserve">громадське обговорення </w:t>
      </w:r>
      <w:r w:rsidRPr="006C0A78">
        <w:rPr>
          <w:b/>
          <w:sz w:val="24"/>
          <w:szCs w:val="24"/>
        </w:rPr>
        <w:t xml:space="preserve">у процесі стратегічної екологічної оцінки документу державного планування </w:t>
      </w:r>
      <w:r w:rsidR="00597811" w:rsidRPr="00597811">
        <w:rPr>
          <w:b/>
          <w:sz w:val="24"/>
          <w:szCs w:val="24"/>
        </w:rPr>
        <w:t xml:space="preserve">Програми розбудови мережі водовідвідних колекторів, каналів та водостоків (розчистка річок Південний Буг, </w:t>
      </w:r>
      <w:proofErr w:type="spellStart"/>
      <w:r w:rsidR="00597811" w:rsidRPr="00597811">
        <w:rPr>
          <w:b/>
          <w:sz w:val="24"/>
          <w:szCs w:val="24"/>
        </w:rPr>
        <w:t>Кудрянка</w:t>
      </w:r>
      <w:proofErr w:type="spellEnd"/>
      <w:r w:rsidR="00597811" w:rsidRPr="00597811">
        <w:rPr>
          <w:b/>
          <w:sz w:val="24"/>
          <w:szCs w:val="24"/>
        </w:rPr>
        <w:t xml:space="preserve">, Плоска, капітальний ремонт та будівництво нових водовідвідних колекторів, каналів та водостоків у м. Хмельницькому для приймання i водовідведення дощових i снігових стічних вод у </w:t>
      </w:r>
      <w:proofErr w:type="spellStart"/>
      <w:r w:rsidR="00597811" w:rsidRPr="00597811">
        <w:rPr>
          <w:b/>
          <w:sz w:val="24"/>
          <w:szCs w:val="24"/>
        </w:rPr>
        <w:t>воднi</w:t>
      </w:r>
      <w:proofErr w:type="spellEnd"/>
      <w:r w:rsidR="00597811" w:rsidRPr="00597811">
        <w:rPr>
          <w:b/>
          <w:sz w:val="24"/>
          <w:szCs w:val="24"/>
        </w:rPr>
        <w:t xml:space="preserve"> об’єкти м. Хмельницького та Хмельницької області)</w:t>
      </w:r>
    </w:p>
    <w:p w:rsidR="00AD1B5A" w:rsidRPr="006C0A78" w:rsidRDefault="00AD1B5A" w:rsidP="000F640A">
      <w:pPr>
        <w:pStyle w:val="a3"/>
        <w:tabs>
          <w:tab w:val="left" w:pos="1134"/>
          <w:tab w:val="left" w:pos="9923"/>
        </w:tabs>
        <w:ind w:left="142" w:right="535"/>
        <w:jc w:val="left"/>
        <w:rPr>
          <w:b/>
          <w:sz w:val="24"/>
          <w:szCs w:val="24"/>
        </w:rPr>
      </w:pPr>
    </w:p>
    <w:p w:rsidR="00DC6A95" w:rsidRPr="006C0A78" w:rsidRDefault="00DC6A95" w:rsidP="000F640A">
      <w:pPr>
        <w:pStyle w:val="a3"/>
        <w:tabs>
          <w:tab w:val="left" w:pos="1134"/>
          <w:tab w:val="left" w:pos="9923"/>
        </w:tabs>
        <w:ind w:left="142" w:right="535"/>
        <w:jc w:val="left"/>
        <w:rPr>
          <w:b/>
          <w:sz w:val="24"/>
          <w:szCs w:val="24"/>
        </w:rPr>
      </w:pPr>
    </w:p>
    <w:p w:rsidR="00AD1B5A" w:rsidRPr="006C0A78" w:rsidRDefault="005079DA" w:rsidP="009B13DD">
      <w:pPr>
        <w:ind w:left="142" w:right="217" w:firstLine="425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с</w:t>
      </w:r>
      <w:r w:rsidRPr="005079DA">
        <w:rPr>
          <w:sz w:val="24"/>
          <w:szCs w:val="24"/>
        </w:rPr>
        <w:t>татті</w:t>
      </w:r>
      <w:r w:rsidR="007E50E5" w:rsidRPr="006C0A78">
        <w:rPr>
          <w:sz w:val="24"/>
          <w:szCs w:val="24"/>
        </w:rPr>
        <w:t xml:space="preserve"> 2 Закону України «Про стратегічну екологічну оцінку» (далі – Закон) розробляється документ державного планування місцевого значення – </w:t>
      </w:r>
      <w:r w:rsidR="00597811" w:rsidRPr="00597811">
        <w:rPr>
          <w:sz w:val="24"/>
          <w:szCs w:val="24"/>
        </w:rPr>
        <w:t xml:space="preserve">Програма розбудови мережі водовідвідних колекторів, каналів та водостоків (розчистка річок Південний Буг, </w:t>
      </w:r>
      <w:proofErr w:type="spellStart"/>
      <w:r w:rsidR="00597811" w:rsidRPr="00597811">
        <w:rPr>
          <w:sz w:val="24"/>
          <w:szCs w:val="24"/>
        </w:rPr>
        <w:t>Кудрянка</w:t>
      </w:r>
      <w:proofErr w:type="spellEnd"/>
      <w:r w:rsidR="00597811" w:rsidRPr="00597811">
        <w:rPr>
          <w:sz w:val="24"/>
          <w:szCs w:val="24"/>
        </w:rPr>
        <w:t xml:space="preserve">, Плоска, капітальний ремонт та будівництво нових водовідвідних колекторів, каналів та водостоків у м. Хмельницькому для приймання i водовідведення дощових i снігових стічних вод у </w:t>
      </w:r>
      <w:proofErr w:type="spellStart"/>
      <w:r w:rsidR="00597811" w:rsidRPr="00597811">
        <w:rPr>
          <w:sz w:val="24"/>
          <w:szCs w:val="24"/>
        </w:rPr>
        <w:t>воднi</w:t>
      </w:r>
      <w:proofErr w:type="spellEnd"/>
      <w:r w:rsidR="00597811" w:rsidRPr="00597811">
        <w:rPr>
          <w:sz w:val="24"/>
          <w:szCs w:val="24"/>
        </w:rPr>
        <w:t xml:space="preserve"> об’єкти м. Хмельницького та Хмельницької області) </w:t>
      </w:r>
      <w:r w:rsidR="007810B1" w:rsidRPr="006C0A78">
        <w:rPr>
          <w:sz w:val="24"/>
          <w:szCs w:val="24"/>
        </w:rPr>
        <w:t xml:space="preserve">(далі Програма) </w:t>
      </w:r>
      <w:r w:rsidR="007E50E5" w:rsidRPr="006C0A78">
        <w:rPr>
          <w:sz w:val="24"/>
          <w:szCs w:val="24"/>
        </w:rPr>
        <w:t xml:space="preserve">та </w:t>
      </w:r>
      <w:r w:rsidR="00652088" w:rsidRPr="006C0A78">
        <w:rPr>
          <w:sz w:val="24"/>
          <w:szCs w:val="24"/>
        </w:rPr>
        <w:t>з</w:t>
      </w:r>
      <w:r w:rsidR="007E50E5" w:rsidRPr="006C0A78">
        <w:rPr>
          <w:sz w:val="24"/>
          <w:szCs w:val="24"/>
        </w:rPr>
        <w:t>віт про стратегічну екологічну оці</w:t>
      </w:r>
      <w:r>
        <w:rPr>
          <w:sz w:val="24"/>
          <w:szCs w:val="24"/>
        </w:rPr>
        <w:t>нку. Відповідно до частини 2 статті</w:t>
      </w:r>
      <w:r w:rsidR="007E50E5" w:rsidRPr="006C0A78">
        <w:rPr>
          <w:sz w:val="24"/>
          <w:szCs w:val="24"/>
        </w:rPr>
        <w:t xml:space="preserve"> 9 Закону Звіт про стратегічну екологічну оцінку, результати громадського обговорення та консул</w:t>
      </w:r>
      <w:r>
        <w:rPr>
          <w:sz w:val="24"/>
          <w:szCs w:val="24"/>
        </w:rPr>
        <w:t>ьтацій, проведених згідно із статтями</w:t>
      </w:r>
      <w:r w:rsidR="007E50E5" w:rsidRPr="006C0A78">
        <w:rPr>
          <w:sz w:val="24"/>
          <w:szCs w:val="24"/>
        </w:rPr>
        <w:t xml:space="preserve"> 12 та 13 Закону, а також результати транскордонних консультац</w:t>
      </w:r>
      <w:r>
        <w:rPr>
          <w:sz w:val="24"/>
          <w:szCs w:val="24"/>
        </w:rPr>
        <w:t>ій, проведених відповідно до статті</w:t>
      </w:r>
      <w:r w:rsidR="007E50E5" w:rsidRPr="006C0A78">
        <w:rPr>
          <w:sz w:val="24"/>
          <w:szCs w:val="24"/>
        </w:rPr>
        <w:t xml:space="preserve"> 14 Закону, враховуються в документі державного планування.</w:t>
      </w:r>
    </w:p>
    <w:p w:rsidR="00AD1B5A" w:rsidRPr="006C0A78" w:rsidRDefault="00FE5940" w:rsidP="009B13DD">
      <w:pPr>
        <w:ind w:left="142" w:right="217" w:firstLine="425"/>
        <w:jc w:val="both"/>
        <w:rPr>
          <w:sz w:val="24"/>
          <w:szCs w:val="24"/>
        </w:rPr>
      </w:pPr>
      <w:r w:rsidRPr="006C0A78">
        <w:rPr>
          <w:sz w:val="24"/>
          <w:szCs w:val="24"/>
        </w:rPr>
        <w:t>Д</w:t>
      </w:r>
      <w:r w:rsidR="007E50E5" w:rsidRPr="006C0A78">
        <w:rPr>
          <w:sz w:val="24"/>
          <w:szCs w:val="24"/>
        </w:rPr>
        <w:t xml:space="preserve">ля визначення обсягу досліджень, методів екологічної оцінки, рівня деталізації інформації, що має бути включена до </w:t>
      </w:r>
      <w:r w:rsidR="007810B1" w:rsidRPr="006C0A78">
        <w:rPr>
          <w:sz w:val="24"/>
          <w:szCs w:val="24"/>
        </w:rPr>
        <w:t>з</w:t>
      </w:r>
      <w:r w:rsidR="007E50E5" w:rsidRPr="006C0A78">
        <w:rPr>
          <w:sz w:val="24"/>
          <w:szCs w:val="24"/>
        </w:rPr>
        <w:t>віту про стратегічну екологічну оцінку</w:t>
      </w:r>
      <w:r w:rsidR="00652088" w:rsidRPr="006C0A78">
        <w:rPr>
          <w:sz w:val="24"/>
          <w:szCs w:val="24"/>
        </w:rPr>
        <w:t xml:space="preserve"> (далі  СЕО)</w:t>
      </w:r>
      <w:r w:rsidR="007E50E5" w:rsidRPr="006C0A78">
        <w:rPr>
          <w:sz w:val="24"/>
          <w:szCs w:val="24"/>
        </w:rPr>
        <w:t xml:space="preserve">, </w:t>
      </w:r>
      <w:r w:rsidR="00117ADB" w:rsidRPr="006C0A78">
        <w:rPr>
          <w:color w:val="333333"/>
          <w:sz w:val="24"/>
          <w:szCs w:val="24"/>
          <w:shd w:val="clear" w:color="auto" w:fill="FFFFFF"/>
        </w:rPr>
        <w:t xml:space="preserve">заява про визначення обсягу </w:t>
      </w:r>
      <w:r w:rsidR="00652088" w:rsidRPr="006C0A78">
        <w:rPr>
          <w:color w:val="333333"/>
          <w:sz w:val="24"/>
          <w:szCs w:val="24"/>
          <w:shd w:val="clear" w:color="auto" w:fill="FFFFFF"/>
        </w:rPr>
        <w:t>СЕО</w:t>
      </w:r>
      <w:r w:rsidR="00117ADB" w:rsidRPr="006C0A78">
        <w:rPr>
          <w:color w:val="333333"/>
          <w:sz w:val="24"/>
          <w:szCs w:val="24"/>
          <w:shd w:val="clear" w:color="auto" w:fill="FFFFFF"/>
        </w:rPr>
        <w:t xml:space="preserve"> (на паперових носіях та в електронному вигляді) та повідомлення  </w:t>
      </w:r>
      <w:r w:rsidR="00117ADB" w:rsidRPr="006C0A78">
        <w:rPr>
          <w:color w:val="000000" w:themeColor="text1"/>
          <w:sz w:val="24"/>
          <w:szCs w:val="24"/>
        </w:rPr>
        <w:t xml:space="preserve">про оприлюднення заяви про визначення обсягу </w:t>
      </w:r>
      <w:r w:rsidR="00652088" w:rsidRPr="006C0A78">
        <w:rPr>
          <w:color w:val="000000" w:themeColor="text1"/>
          <w:sz w:val="24"/>
          <w:szCs w:val="24"/>
        </w:rPr>
        <w:t xml:space="preserve">СЕО </w:t>
      </w:r>
      <w:r w:rsidR="003F6408" w:rsidRPr="006C0A78">
        <w:rPr>
          <w:color w:val="000000" w:themeColor="text1"/>
          <w:sz w:val="24"/>
          <w:szCs w:val="24"/>
        </w:rPr>
        <w:t xml:space="preserve"> </w:t>
      </w:r>
      <w:r w:rsidR="00117ADB" w:rsidRPr="006C0A78">
        <w:rPr>
          <w:color w:val="000000" w:themeColor="text1"/>
          <w:sz w:val="24"/>
          <w:szCs w:val="24"/>
        </w:rPr>
        <w:t>документа державного планування</w:t>
      </w:r>
      <w:r w:rsidR="007250B3" w:rsidRPr="006C0A78">
        <w:rPr>
          <w:color w:val="000000"/>
          <w:sz w:val="24"/>
          <w:szCs w:val="24"/>
          <w:shd w:val="clear" w:color="auto" w:fill="FFFFFF"/>
        </w:rPr>
        <w:t xml:space="preserve"> </w:t>
      </w:r>
      <w:r w:rsidR="00652088" w:rsidRPr="006C0A78">
        <w:rPr>
          <w:sz w:val="24"/>
          <w:szCs w:val="24"/>
        </w:rPr>
        <w:t>(далі ДДП)</w:t>
      </w:r>
      <w:r w:rsidR="007250B3" w:rsidRPr="006C0A78">
        <w:rPr>
          <w:color w:val="000000"/>
          <w:sz w:val="24"/>
          <w:szCs w:val="24"/>
          <w:shd w:val="clear" w:color="auto" w:fill="FFFFFF"/>
        </w:rPr>
        <w:t xml:space="preserve"> </w:t>
      </w:r>
      <w:r w:rsidR="007E50E5" w:rsidRPr="006C0A78">
        <w:rPr>
          <w:sz w:val="24"/>
          <w:szCs w:val="24"/>
        </w:rPr>
        <w:t>бул</w:t>
      </w:r>
      <w:r w:rsidR="00117ADB" w:rsidRPr="006C0A78">
        <w:rPr>
          <w:sz w:val="24"/>
          <w:szCs w:val="24"/>
        </w:rPr>
        <w:t>и</w:t>
      </w:r>
      <w:r w:rsidR="007E50E5" w:rsidRPr="006C0A78">
        <w:rPr>
          <w:sz w:val="24"/>
          <w:szCs w:val="24"/>
        </w:rPr>
        <w:t xml:space="preserve"> подан</w:t>
      </w:r>
      <w:r w:rsidR="00117ADB" w:rsidRPr="006C0A78">
        <w:rPr>
          <w:sz w:val="24"/>
          <w:szCs w:val="24"/>
        </w:rPr>
        <w:t>і</w:t>
      </w:r>
      <w:r w:rsidR="007E50E5" w:rsidRPr="006C0A78">
        <w:rPr>
          <w:sz w:val="24"/>
          <w:szCs w:val="24"/>
        </w:rPr>
        <w:t xml:space="preserve"> лист</w:t>
      </w:r>
      <w:r w:rsidR="00117ADB" w:rsidRPr="006C0A78">
        <w:rPr>
          <w:sz w:val="24"/>
          <w:szCs w:val="24"/>
        </w:rPr>
        <w:t>ом</w:t>
      </w:r>
      <w:r w:rsidR="007E50E5" w:rsidRPr="006C0A78">
        <w:rPr>
          <w:sz w:val="24"/>
          <w:szCs w:val="24"/>
        </w:rPr>
        <w:t xml:space="preserve"> </w:t>
      </w:r>
      <w:r w:rsidR="006E2D55" w:rsidRPr="006C0A78">
        <w:rPr>
          <w:sz w:val="24"/>
          <w:szCs w:val="24"/>
        </w:rPr>
        <w:t xml:space="preserve">управління </w:t>
      </w:r>
      <w:r w:rsidR="00597811" w:rsidRPr="00597811">
        <w:rPr>
          <w:sz w:val="24"/>
          <w:szCs w:val="24"/>
        </w:rPr>
        <w:t>ко</w:t>
      </w:r>
      <w:r w:rsidR="00597811">
        <w:rPr>
          <w:sz w:val="24"/>
          <w:szCs w:val="24"/>
        </w:rPr>
        <w:t>мунальної інфраструктури Хмельницької міської ради</w:t>
      </w:r>
      <w:r w:rsidR="006E2D55" w:rsidRPr="006C0A78">
        <w:rPr>
          <w:sz w:val="24"/>
          <w:szCs w:val="24"/>
        </w:rPr>
        <w:t xml:space="preserve"> </w:t>
      </w:r>
      <w:r w:rsidR="007E50E5" w:rsidRPr="006C0A78">
        <w:rPr>
          <w:sz w:val="24"/>
          <w:szCs w:val="24"/>
        </w:rPr>
        <w:t xml:space="preserve"> від </w:t>
      </w:r>
      <w:r w:rsidR="007E50E5" w:rsidRPr="00597811">
        <w:rPr>
          <w:color w:val="FF0000"/>
          <w:sz w:val="24"/>
          <w:szCs w:val="24"/>
        </w:rPr>
        <w:t>08.10.202</w:t>
      </w:r>
      <w:r w:rsidR="00597811">
        <w:rPr>
          <w:color w:val="FF0000"/>
          <w:sz w:val="24"/>
          <w:szCs w:val="24"/>
        </w:rPr>
        <w:t>1</w:t>
      </w:r>
      <w:r w:rsidR="007E50E5" w:rsidRPr="00597811">
        <w:rPr>
          <w:color w:val="FF0000"/>
          <w:sz w:val="24"/>
          <w:szCs w:val="24"/>
        </w:rPr>
        <w:t xml:space="preserve"> </w:t>
      </w:r>
      <w:r w:rsidR="007E50E5" w:rsidRPr="006C0A78">
        <w:rPr>
          <w:sz w:val="24"/>
          <w:szCs w:val="24"/>
        </w:rPr>
        <w:t xml:space="preserve">до Департаменту екології та природних ресурсів </w:t>
      </w:r>
      <w:r w:rsidR="00117ADB" w:rsidRPr="006C0A78">
        <w:rPr>
          <w:sz w:val="24"/>
          <w:szCs w:val="24"/>
        </w:rPr>
        <w:t>Хмельницької ОДА</w:t>
      </w:r>
      <w:r w:rsidR="007E50E5" w:rsidRPr="006C0A78">
        <w:rPr>
          <w:sz w:val="24"/>
          <w:szCs w:val="24"/>
        </w:rPr>
        <w:t xml:space="preserve">. Заява про визначення обсягу СЕО </w:t>
      </w:r>
      <w:r w:rsidR="00773224" w:rsidRPr="006C0A78">
        <w:rPr>
          <w:sz w:val="24"/>
          <w:szCs w:val="24"/>
        </w:rPr>
        <w:t xml:space="preserve">оприлюднена </w:t>
      </w:r>
      <w:r w:rsidR="0051030C" w:rsidRPr="0051030C">
        <w:rPr>
          <w:sz w:val="24"/>
          <w:szCs w:val="24"/>
        </w:rPr>
        <w:t>21</w:t>
      </w:r>
      <w:r w:rsidR="007E50E5" w:rsidRPr="0051030C">
        <w:rPr>
          <w:sz w:val="24"/>
          <w:szCs w:val="24"/>
        </w:rPr>
        <w:t>.</w:t>
      </w:r>
      <w:r w:rsidR="007250B3" w:rsidRPr="0051030C">
        <w:rPr>
          <w:sz w:val="24"/>
          <w:szCs w:val="24"/>
        </w:rPr>
        <w:t>10</w:t>
      </w:r>
      <w:r w:rsidR="007E50E5" w:rsidRPr="0051030C">
        <w:rPr>
          <w:sz w:val="24"/>
          <w:szCs w:val="24"/>
        </w:rPr>
        <w:t>.202</w:t>
      </w:r>
      <w:r w:rsidR="00597811" w:rsidRPr="0051030C">
        <w:rPr>
          <w:sz w:val="24"/>
          <w:szCs w:val="24"/>
        </w:rPr>
        <w:t>1</w:t>
      </w:r>
      <w:r w:rsidR="007E50E5" w:rsidRPr="0051030C">
        <w:rPr>
          <w:sz w:val="24"/>
          <w:szCs w:val="24"/>
        </w:rPr>
        <w:t xml:space="preserve"> </w:t>
      </w:r>
      <w:r w:rsidR="00DD0866" w:rsidRPr="006C0A78">
        <w:rPr>
          <w:sz w:val="24"/>
          <w:szCs w:val="24"/>
        </w:rPr>
        <w:t xml:space="preserve">року, </w:t>
      </w:r>
      <w:proofErr w:type="spellStart"/>
      <w:r w:rsidR="00DD0866" w:rsidRPr="006C0A78">
        <w:rPr>
          <w:sz w:val="24"/>
          <w:szCs w:val="24"/>
        </w:rPr>
        <w:t>про</w:t>
      </w:r>
      <w:r w:rsidR="007810B1" w:rsidRPr="006C0A78">
        <w:rPr>
          <w:sz w:val="24"/>
          <w:szCs w:val="24"/>
        </w:rPr>
        <w:t>є</w:t>
      </w:r>
      <w:r w:rsidR="00DD0866" w:rsidRPr="006C0A78">
        <w:rPr>
          <w:sz w:val="24"/>
          <w:szCs w:val="24"/>
        </w:rPr>
        <w:t>кт</w:t>
      </w:r>
      <w:proofErr w:type="spellEnd"/>
      <w:r w:rsidR="00DD0866" w:rsidRPr="006C0A78">
        <w:rPr>
          <w:sz w:val="24"/>
          <w:szCs w:val="24"/>
        </w:rPr>
        <w:t xml:space="preserve"> </w:t>
      </w:r>
      <w:r w:rsidR="007810B1" w:rsidRPr="006C0A78">
        <w:rPr>
          <w:sz w:val="24"/>
          <w:szCs w:val="24"/>
        </w:rPr>
        <w:t>ДДП</w:t>
      </w:r>
      <w:r w:rsidR="00DD0866" w:rsidRPr="006C0A78">
        <w:rPr>
          <w:sz w:val="24"/>
          <w:szCs w:val="24"/>
        </w:rPr>
        <w:t>, звіт про СЕО та повідомленн</w:t>
      </w:r>
      <w:r w:rsidR="007810B1" w:rsidRPr="006C0A78">
        <w:rPr>
          <w:sz w:val="24"/>
          <w:szCs w:val="24"/>
        </w:rPr>
        <w:t>я</w:t>
      </w:r>
      <w:r w:rsidR="00DD0866" w:rsidRPr="006C0A78">
        <w:rPr>
          <w:sz w:val="24"/>
          <w:szCs w:val="24"/>
        </w:rPr>
        <w:t xml:space="preserve"> про</w:t>
      </w:r>
      <w:r w:rsidR="007810B1" w:rsidRPr="006C0A78">
        <w:rPr>
          <w:sz w:val="24"/>
          <w:szCs w:val="24"/>
        </w:rPr>
        <w:t xml:space="preserve"> оприлюднення </w:t>
      </w:r>
      <w:proofErr w:type="spellStart"/>
      <w:r w:rsidR="007810B1" w:rsidRPr="006C0A78">
        <w:rPr>
          <w:sz w:val="24"/>
          <w:szCs w:val="24"/>
        </w:rPr>
        <w:t>проєкту</w:t>
      </w:r>
      <w:proofErr w:type="spellEnd"/>
      <w:r w:rsidR="007810B1" w:rsidRPr="006C0A78">
        <w:rPr>
          <w:sz w:val="24"/>
          <w:szCs w:val="24"/>
        </w:rPr>
        <w:t xml:space="preserve"> </w:t>
      </w:r>
      <w:r w:rsidR="00652088" w:rsidRPr="006C0A78">
        <w:rPr>
          <w:sz w:val="24"/>
          <w:szCs w:val="24"/>
        </w:rPr>
        <w:t>ДДП</w:t>
      </w:r>
      <w:r w:rsidR="00DD0866" w:rsidRPr="006C0A78">
        <w:rPr>
          <w:sz w:val="24"/>
          <w:szCs w:val="24"/>
        </w:rPr>
        <w:t xml:space="preserve"> </w:t>
      </w:r>
      <w:r w:rsidR="00773224" w:rsidRPr="006C0A78">
        <w:rPr>
          <w:sz w:val="24"/>
          <w:szCs w:val="24"/>
        </w:rPr>
        <w:t>-</w:t>
      </w:r>
      <w:r w:rsidR="00652088" w:rsidRPr="006C0A78">
        <w:rPr>
          <w:sz w:val="24"/>
          <w:szCs w:val="24"/>
        </w:rPr>
        <w:t xml:space="preserve"> </w:t>
      </w:r>
      <w:r w:rsidR="00597811">
        <w:rPr>
          <w:sz w:val="24"/>
          <w:szCs w:val="24"/>
        </w:rPr>
        <w:t>1</w:t>
      </w:r>
      <w:r w:rsidR="00DC6A95" w:rsidRPr="006C0A78">
        <w:rPr>
          <w:sz w:val="24"/>
          <w:szCs w:val="24"/>
        </w:rPr>
        <w:t>0.1</w:t>
      </w:r>
      <w:r w:rsidR="00597811">
        <w:rPr>
          <w:sz w:val="24"/>
          <w:szCs w:val="24"/>
        </w:rPr>
        <w:t>1</w:t>
      </w:r>
      <w:r w:rsidR="00DC6A95" w:rsidRPr="006C0A78">
        <w:rPr>
          <w:sz w:val="24"/>
          <w:szCs w:val="24"/>
        </w:rPr>
        <w:t>.202</w:t>
      </w:r>
      <w:r w:rsidR="00597811">
        <w:rPr>
          <w:sz w:val="24"/>
          <w:szCs w:val="24"/>
        </w:rPr>
        <w:t>1</w:t>
      </w:r>
      <w:r w:rsidR="00DC6A95" w:rsidRPr="006C0A78">
        <w:rPr>
          <w:sz w:val="24"/>
          <w:szCs w:val="24"/>
        </w:rPr>
        <w:t xml:space="preserve"> року </w:t>
      </w:r>
      <w:r w:rsidR="007E50E5" w:rsidRPr="006C0A78">
        <w:rPr>
          <w:sz w:val="24"/>
          <w:szCs w:val="24"/>
        </w:rPr>
        <w:t xml:space="preserve">на офіційному веб-порталі </w:t>
      </w:r>
      <w:r w:rsidR="007250B3" w:rsidRPr="006C0A78">
        <w:rPr>
          <w:sz w:val="24"/>
          <w:szCs w:val="24"/>
        </w:rPr>
        <w:t xml:space="preserve">Хмельницької </w:t>
      </w:r>
      <w:r w:rsidR="007E50E5" w:rsidRPr="006C0A78">
        <w:rPr>
          <w:sz w:val="24"/>
          <w:szCs w:val="24"/>
        </w:rPr>
        <w:t xml:space="preserve"> міської ради https://</w:t>
      </w:r>
      <w:proofErr w:type="spellStart"/>
      <w:r w:rsidR="007250B3" w:rsidRPr="006C0A78">
        <w:rPr>
          <w:sz w:val="24"/>
          <w:szCs w:val="24"/>
          <w:lang w:val="en-US"/>
        </w:rPr>
        <w:t>khm</w:t>
      </w:r>
      <w:proofErr w:type="spellEnd"/>
      <w:r w:rsidR="00DD0866" w:rsidRPr="006C0A78">
        <w:rPr>
          <w:sz w:val="24"/>
          <w:szCs w:val="24"/>
        </w:rPr>
        <w:t>.gov.ua</w:t>
      </w:r>
      <w:r w:rsidR="008674CF" w:rsidRPr="006C0A78">
        <w:rPr>
          <w:sz w:val="24"/>
          <w:szCs w:val="24"/>
        </w:rPr>
        <w:t>.</w:t>
      </w:r>
    </w:p>
    <w:p w:rsidR="0005597C" w:rsidRPr="006C0A78" w:rsidRDefault="007E50E5" w:rsidP="009B13DD">
      <w:pPr>
        <w:ind w:left="142" w:right="217" w:firstLine="425"/>
        <w:jc w:val="both"/>
        <w:rPr>
          <w:color w:val="FF0000"/>
          <w:sz w:val="24"/>
          <w:szCs w:val="24"/>
        </w:rPr>
      </w:pPr>
      <w:r w:rsidRPr="006C0A78">
        <w:rPr>
          <w:sz w:val="24"/>
          <w:szCs w:val="24"/>
        </w:rPr>
        <w:t>За результатами проведених консультацій отримано  відповід</w:t>
      </w:r>
      <w:r w:rsidR="007810B1" w:rsidRPr="006C0A78">
        <w:rPr>
          <w:sz w:val="24"/>
          <w:szCs w:val="24"/>
        </w:rPr>
        <w:t>і</w:t>
      </w:r>
      <w:r w:rsidRPr="006C0A78">
        <w:rPr>
          <w:sz w:val="24"/>
          <w:szCs w:val="24"/>
        </w:rPr>
        <w:t xml:space="preserve"> від</w:t>
      </w:r>
      <w:r w:rsidR="00D35145" w:rsidRPr="00D35145">
        <w:rPr>
          <w:sz w:val="24"/>
          <w:szCs w:val="24"/>
        </w:rPr>
        <w:t xml:space="preserve"> Міністерства захисту довкілля та природних ресурсів </w:t>
      </w:r>
      <w:bookmarkStart w:id="0" w:name="_GoBack"/>
      <w:bookmarkEnd w:id="0"/>
      <w:r w:rsidR="00D35145" w:rsidRPr="00D35145">
        <w:rPr>
          <w:sz w:val="24"/>
          <w:szCs w:val="24"/>
        </w:rPr>
        <w:t>України на лист від 11.11.2021 № 1379/01-15-08 та</w:t>
      </w:r>
      <w:r w:rsidRPr="006C0A78">
        <w:rPr>
          <w:sz w:val="24"/>
          <w:szCs w:val="24"/>
        </w:rPr>
        <w:t xml:space="preserve"> Департаменту екології та природних ресурсів</w:t>
      </w:r>
      <w:r w:rsidR="007250B3" w:rsidRPr="00597811">
        <w:rPr>
          <w:sz w:val="24"/>
          <w:szCs w:val="24"/>
        </w:rPr>
        <w:t xml:space="preserve"> </w:t>
      </w:r>
      <w:r w:rsidR="007250B3" w:rsidRPr="006C0A78">
        <w:rPr>
          <w:sz w:val="24"/>
          <w:szCs w:val="24"/>
        </w:rPr>
        <w:t>Хмельницької</w:t>
      </w:r>
      <w:r w:rsidRPr="006C0A78">
        <w:rPr>
          <w:sz w:val="24"/>
          <w:szCs w:val="24"/>
        </w:rPr>
        <w:t xml:space="preserve"> обласної державної адміністрації на Заяву про визначення обсягу СЕО від </w:t>
      </w:r>
      <w:r w:rsidR="005079DA" w:rsidRPr="005079DA">
        <w:rPr>
          <w:color w:val="FF0000"/>
          <w:sz w:val="24"/>
          <w:szCs w:val="24"/>
        </w:rPr>
        <w:t>03.11</w:t>
      </w:r>
      <w:r w:rsidRPr="00597811">
        <w:rPr>
          <w:color w:val="FF0000"/>
          <w:sz w:val="24"/>
          <w:szCs w:val="24"/>
        </w:rPr>
        <w:t>.202</w:t>
      </w:r>
      <w:r w:rsidR="00597811">
        <w:rPr>
          <w:color w:val="FF0000"/>
          <w:sz w:val="24"/>
          <w:szCs w:val="24"/>
        </w:rPr>
        <w:t>1</w:t>
      </w:r>
      <w:r w:rsidR="00D9444F" w:rsidRPr="00597811">
        <w:rPr>
          <w:color w:val="FF0000"/>
          <w:sz w:val="24"/>
          <w:szCs w:val="24"/>
        </w:rPr>
        <w:t xml:space="preserve"> </w:t>
      </w:r>
      <w:r w:rsidR="00DC6A95" w:rsidRPr="00597811">
        <w:rPr>
          <w:color w:val="FF0000"/>
          <w:sz w:val="24"/>
          <w:szCs w:val="24"/>
        </w:rPr>
        <w:t xml:space="preserve">року  </w:t>
      </w:r>
      <w:r w:rsidR="007810B1" w:rsidRPr="00597811">
        <w:rPr>
          <w:color w:val="FF0000"/>
          <w:sz w:val="24"/>
          <w:szCs w:val="24"/>
        </w:rPr>
        <w:t xml:space="preserve">№ </w:t>
      </w:r>
      <w:r w:rsidR="005079DA" w:rsidRPr="005079DA">
        <w:rPr>
          <w:color w:val="FF0000"/>
          <w:sz w:val="24"/>
          <w:szCs w:val="24"/>
        </w:rPr>
        <w:t>5208</w:t>
      </w:r>
      <w:r w:rsidR="007810B1" w:rsidRPr="00597811">
        <w:rPr>
          <w:color w:val="FF0000"/>
          <w:sz w:val="24"/>
          <w:szCs w:val="24"/>
        </w:rPr>
        <w:t xml:space="preserve">  </w:t>
      </w:r>
      <w:r w:rsidR="007810B1" w:rsidRPr="006C0A78">
        <w:rPr>
          <w:sz w:val="24"/>
          <w:szCs w:val="24"/>
        </w:rPr>
        <w:t xml:space="preserve">та </w:t>
      </w:r>
      <w:r w:rsidR="005079DA" w:rsidRPr="005079DA">
        <w:rPr>
          <w:sz w:val="24"/>
          <w:szCs w:val="24"/>
        </w:rPr>
        <w:t xml:space="preserve">на </w:t>
      </w:r>
      <w:r w:rsidR="007810B1" w:rsidRPr="006C0A78">
        <w:rPr>
          <w:sz w:val="24"/>
          <w:szCs w:val="24"/>
        </w:rPr>
        <w:t>Звіт про СЕО</w:t>
      </w:r>
      <w:r w:rsidR="00DD0866" w:rsidRPr="006C0A78">
        <w:rPr>
          <w:sz w:val="24"/>
          <w:szCs w:val="24"/>
        </w:rPr>
        <w:t xml:space="preserve"> від </w:t>
      </w:r>
      <w:r w:rsidR="005079DA" w:rsidRPr="005079DA">
        <w:rPr>
          <w:sz w:val="24"/>
          <w:szCs w:val="24"/>
        </w:rPr>
        <w:t>29.11</w:t>
      </w:r>
      <w:r w:rsidR="00597811">
        <w:rPr>
          <w:sz w:val="24"/>
          <w:szCs w:val="24"/>
        </w:rPr>
        <w:t>.2021</w:t>
      </w:r>
      <w:r w:rsidR="00DC6A95" w:rsidRPr="006C0A78">
        <w:rPr>
          <w:sz w:val="24"/>
          <w:szCs w:val="24"/>
        </w:rPr>
        <w:t xml:space="preserve"> року </w:t>
      </w:r>
      <w:r w:rsidR="00DD0866" w:rsidRPr="006C0A78">
        <w:rPr>
          <w:sz w:val="24"/>
          <w:szCs w:val="24"/>
        </w:rPr>
        <w:t xml:space="preserve"> </w:t>
      </w:r>
      <w:r w:rsidR="00DD0866" w:rsidRPr="00597811">
        <w:rPr>
          <w:color w:val="FF0000"/>
          <w:sz w:val="24"/>
          <w:szCs w:val="24"/>
        </w:rPr>
        <w:t xml:space="preserve">№ </w:t>
      </w:r>
      <w:r w:rsidR="005079DA" w:rsidRPr="005079DA">
        <w:rPr>
          <w:color w:val="FF0000"/>
          <w:sz w:val="24"/>
          <w:szCs w:val="24"/>
        </w:rPr>
        <w:t>5782</w:t>
      </w:r>
      <w:r w:rsidRPr="00597811">
        <w:rPr>
          <w:color w:val="FF0000"/>
          <w:sz w:val="24"/>
          <w:szCs w:val="24"/>
        </w:rPr>
        <w:t xml:space="preserve">, </w:t>
      </w:r>
      <w:r w:rsidRPr="006C0A78">
        <w:rPr>
          <w:sz w:val="24"/>
          <w:szCs w:val="24"/>
        </w:rPr>
        <w:t>в як</w:t>
      </w:r>
      <w:r w:rsidR="00DD0866" w:rsidRPr="006C0A78">
        <w:rPr>
          <w:sz w:val="24"/>
          <w:szCs w:val="24"/>
        </w:rPr>
        <w:t>и</w:t>
      </w:r>
      <w:r w:rsidR="007810B1" w:rsidRPr="006C0A78">
        <w:rPr>
          <w:sz w:val="24"/>
          <w:szCs w:val="24"/>
        </w:rPr>
        <w:t>х</w:t>
      </w:r>
      <w:r w:rsidRPr="006C0A78">
        <w:rPr>
          <w:sz w:val="24"/>
          <w:szCs w:val="24"/>
        </w:rPr>
        <w:t xml:space="preserve"> надано загальні зауваження та пропозиції</w:t>
      </w:r>
      <w:r w:rsidR="00B67261" w:rsidRPr="006C0A78">
        <w:rPr>
          <w:sz w:val="24"/>
          <w:szCs w:val="24"/>
        </w:rPr>
        <w:t xml:space="preserve">  </w:t>
      </w:r>
      <w:r w:rsidR="00B67261" w:rsidRPr="006C0A78">
        <w:rPr>
          <w:color w:val="000000" w:themeColor="text1"/>
          <w:sz w:val="24"/>
          <w:szCs w:val="24"/>
        </w:rPr>
        <w:t>(</w:t>
      </w:r>
      <w:r w:rsidR="00773224" w:rsidRPr="006C0A78">
        <w:rPr>
          <w:color w:val="000000" w:themeColor="text1"/>
          <w:sz w:val="24"/>
          <w:szCs w:val="24"/>
        </w:rPr>
        <w:t>наведені нижче в таблиці</w:t>
      </w:r>
      <w:r w:rsidR="000C1BF9" w:rsidRPr="006C0A78">
        <w:rPr>
          <w:color w:val="000000" w:themeColor="text1"/>
          <w:sz w:val="24"/>
          <w:szCs w:val="24"/>
        </w:rPr>
        <w:t>)</w:t>
      </w:r>
      <w:r w:rsidR="008674CF" w:rsidRPr="006C0A78">
        <w:rPr>
          <w:color w:val="000000" w:themeColor="text1"/>
          <w:sz w:val="24"/>
          <w:szCs w:val="24"/>
        </w:rPr>
        <w:t>.</w:t>
      </w:r>
      <w:r w:rsidR="008078FE" w:rsidRPr="006C0A78">
        <w:rPr>
          <w:color w:val="FF0000"/>
          <w:sz w:val="24"/>
          <w:szCs w:val="24"/>
        </w:rPr>
        <w:tab/>
      </w:r>
    </w:p>
    <w:p w:rsidR="0005597C" w:rsidRPr="006C0A78" w:rsidRDefault="0005597C" w:rsidP="009B13DD">
      <w:pPr>
        <w:pStyle w:val="TableParagraph"/>
        <w:ind w:left="142" w:right="217"/>
        <w:rPr>
          <w:color w:val="FF0000"/>
          <w:sz w:val="24"/>
          <w:szCs w:val="24"/>
        </w:rPr>
      </w:pPr>
    </w:p>
    <w:p w:rsidR="0005597C" w:rsidRPr="006C0A78" w:rsidRDefault="0005597C" w:rsidP="009B13DD">
      <w:pPr>
        <w:pStyle w:val="TableParagraph"/>
        <w:ind w:left="142" w:right="217"/>
        <w:rPr>
          <w:color w:val="FF0000"/>
          <w:sz w:val="24"/>
          <w:szCs w:val="24"/>
        </w:rPr>
      </w:pPr>
      <w:r w:rsidRPr="006C0A78">
        <w:rPr>
          <w:color w:val="FF0000"/>
          <w:sz w:val="24"/>
          <w:szCs w:val="24"/>
        </w:rPr>
        <w:tab/>
      </w:r>
      <w:r w:rsidRPr="006C0A78">
        <w:rPr>
          <w:color w:val="FF0000"/>
          <w:sz w:val="24"/>
          <w:szCs w:val="24"/>
        </w:rPr>
        <w:tab/>
      </w:r>
      <w:r w:rsidRPr="006C0A78">
        <w:rPr>
          <w:color w:val="FF0000"/>
          <w:sz w:val="24"/>
          <w:szCs w:val="24"/>
        </w:rPr>
        <w:tab/>
      </w:r>
      <w:r w:rsidRPr="006C0A78">
        <w:rPr>
          <w:color w:val="FF0000"/>
          <w:sz w:val="24"/>
          <w:szCs w:val="24"/>
        </w:rPr>
        <w:tab/>
      </w:r>
      <w:r w:rsidRPr="006C0A78">
        <w:rPr>
          <w:color w:val="FF0000"/>
          <w:sz w:val="24"/>
          <w:szCs w:val="24"/>
        </w:rPr>
        <w:tab/>
      </w:r>
      <w:r w:rsidRPr="006C0A78">
        <w:rPr>
          <w:color w:val="FF0000"/>
          <w:sz w:val="24"/>
          <w:szCs w:val="24"/>
        </w:rPr>
        <w:tab/>
      </w:r>
      <w:r w:rsidRPr="006C0A78">
        <w:rPr>
          <w:color w:val="000000" w:themeColor="text1"/>
          <w:sz w:val="24"/>
          <w:szCs w:val="24"/>
        </w:rPr>
        <w:t xml:space="preserve">Табл.1 (про </w:t>
      </w:r>
      <w:r w:rsidRPr="006C0A78">
        <w:rPr>
          <w:sz w:val="24"/>
          <w:szCs w:val="24"/>
        </w:rPr>
        <w:t>консультації з органами виконавчої влади)</w:t>
      </w:r>
    </w:p>
    <w:p w:rsidR="0005597C" w:rsidRPr="00026D8E" w:rsidRDefault="0005597C" w:rsidP="000F640A">
      <w:pPr>
        <w:pStyle w:val="TableParagraph"/>
        <w:ind w:left="142"/>
        <w:rPr>
          <w:color w:val="FF0000"/>
        </w:rPr>
      </w:pPr>
    </w:p>
    <w:tbl>
      <w:tblPr>
        <w:tblStyle w:val="TableNormal"/>
        <w:tblW w:w="994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1560"/>
        <w:gridCol w:w="1569"/>
        <w:gridCol w:w="2268"/>
        <w:gridCol w:w="1276"/>
        <w:gridCol w:w="2835"/>
      </w:tblGrid>
      <w:tr w:rsidR="00806E38" w:rsidTr="0053068B">
        <w:trPr>
          <w:trHeight w:val="2022"/>
        </w:trPr>
        <w:tc>
          <w:tcPr>
            <w:tcW w:w="433" w:type="dxa"/>
          </w:tcPr>
          <w:p w:rsidR="00BD1EE2" w:rsidRPr="00306517" w:rsidRDefault="00BD1EE2" w:rsidP="00650752">
            <w:pPr>
              <w:pStyle w:val="TableParagraph"/>
              <w:rPr>
                <w:sz w:val="24"/>
              </w:rPr>
            </w:pPr>
          </w:p>
          <w:p w:rsidR="00BD1EE2" w:rsidRPr="00306517" w:rsidRDefault="00BD1EE2" w:rsidP="00650752">
            <w:pPr>
              <w:pStyle w:val="TableParagraph"/>
              <w:rPr>
                <w:sz w:val="24"/>
              </w:rPr>
            </w:pPr>
          </w:p>
          <w:p w:rsidR="00BD1EE2" w:rsidRPr="00306517" w:rsidRDefault="00BD1EE2" w:rsidP="00650752">
            <w:pPr>
              <w:pStyle w:val="TableParagraph"/>
              <w:rPr>
                <w:sz w:val="28"/>
              </w:rPr>
            </w:pPr>
          </w:p>
          <w:p w:rsidR="00BD1EE2" w:rsidRPr="00306517" w:rsidRDefault="00BD1EE2" w:rsidP="00650752">
            <w:pPr>
              <w:pStyle w:val="TableParagraph"/>
            </w:pPr>
            <w:r w:rsidRPr="00306517">
              <w:t>№</w:t>
            </w:r>
          </w:p>
        </w:tc>
        <w:tc>
          <w:tcPr>
            <w:tcW w:w="1560" w:type="dxa"/>
          </w:tcPr>
          <w:p w:rsidR="00BD1EE2" w:rsidRPr="00306517" w:rsidRDefault="00BD1EE2" w:rsidP="000F640A">
            <w:pPr>
              <w:pStyle w:val="TableParagraph"/>
              <w:jc w:val="center"/>
            </w:pPr>
          </w:p>
          <w:p w:rsidR="00BD1EE2" w:rsidRPr="00306517" w:rsidRDefault="00BD1EE2" w:rsidP="000F640A">
            <w:pPr>
              <w:pStyle w:val="TableParagraph"/>
              <w:jc w:val="center"/>
            </w:pPr>
          </w:p>
          <w:p w:rsidR="00BD1EE2" w:rsidRPr="00306517" w:rsidRDefault="00BD1EE2" w:rsidP="000F640A">
            <w:pPr>
              <w:pStyle w:val="TableParagraph"/>
              <w:jc w:val="center"/>
            </w:pPr>
            <w:r w:rsidRPr="00306517">
              <w:t>Уповноважений орган</w:t>
            </w:r>
          </w:p>
        </w:tc>
        <w:tc>
          <w:tcPr>
            <w:tcW w:w="1569" w:type="dxa"/>
          </w:tcPr>
          <w:p w:rsidR="00306517" w:rsidRDefault="001416DE" w:rsidP="000F640A">
            <w:pPr>
              <w:pStyle w:val="TableParagraph"/>
              <w:ind w:hanging="1"/>
              <w:jc w:val="center"/>
            </w:pPr>
            <w:r>
              <w:t>Назва документу</w:t>
            </w:r>
            <w:r w:rsidR="00306517">
              <w:t>, до якого висловлено зауваження/</w:t>
            </w:r>
          </w:p>
          <w:p w:rsidR="00306517" w:rsidRDefault="00306517" w:rsidP="000F640A">
            <w:pPr>
              <w:pStyle w:val="TableParagraph"/>
              <w:ind w:hanging="1"/>
              <w:jc w:val="center"/>
            </w:pPr>
            <w:r>
              <w:t>пропозиції</w:t>
            </w:r>
          </w:p>
          <w:p w:rsidR="00BD1EE2" w:rsidRPr="00306517" w:rsidRDefault="00BD1EE2" w:rsidP="000F640A">
            <w:pPr>
              <w:pStyle w:val="TableParagraph"/>
              <w:jc w:val="center"/>
            </w:pPr>
          </w:p>
        </w:tc>
        <w:tc>
          <w:tcPr>
            <w:tcW w:w="2268" w:type="dxa"/>
          </w:tcPr>
          <w:p w:rsidR="00BD1EE2" w:rsidRPr="00306517" w:rsidRDefault="00BD1EE2" w:rsidP="000F640A">
            <w:pPr>
              <w:pStyle w:val="TableParagraph"/>
              <w:jc w:val="center"/>
            </w:pPr>
          </w:p>
          <w:p w:rsidR="00BD1EE2" w:rsidRPr="00306517" w:rsidRDefault="00BD1EE2" w:rsidP="000F640A">
            <w:pPr>
              <w:pStyle w:val="TableParagraph"/>
              <w:jc w:val="center"/>
            </w:pPr>
          </w:p>
          <w:p w:rsidR="00BD1EE2" w:rsidRPr="00306517" w:rsidRDefault="00BD1EE2" w:rsidP="000F640A">
            <w:pPr>
              <w:pStyle w:val="TableParagraph"/>
              <w:jc w:val="center"/>
            </w:pPr>
            <w:r w:rsidRPr="00306517">
              <w:t>Зауваження/ Пропозиція</w:t>
            </w:r>
          </w:p>
        </w:tc>
        <w:tc>
          <w:tcPr>
            <w:tcW w:w="1276" w:type="dxa"/>
          </w:tcPr>
          <w:p w:rsidR="00BD1EE2" w:rsidRPr="00306517" w:rsidRDefault="00BD1EE2" w:rsidP="000F640A">
            <w:pPr>
              <w:pStyle w:val="TableParagraph"/>
              <w:jc w:val="center"/>
            </w:pPr>
          </w:p>
          <w:p w:rsidR="00BD1EE2" w:rsidRPr="00306517" w:rsidRDefault="00BD1EE2" w:rsidP="000F640A">
            <w:pPr>
              <w:pStyle w:val="TableParagraph"/>
              <w:jc w:val="center"/>
            </w:pPr>
            <w:r w:rsidRPr="00306517">
              <w:t>Спосіб врахування (враховано / не враховано</w:t>
            </w:r>
          </w:p>
          <w:p w:rsidR="00BD1EE2" w:rsidRPr="00306517" w:rsidRDefault="00BD1EE2" w:rsidP="000F640A">
            <w:pPr>
              <w:pStyle w:val="TableParagraph"/>
              <w:jc w:val="center"/>
            </w:pPr>
            <w:r w:rsidRPr="00306517">
              <w:t>/ враховано частково)</w:t>
            </w:r>
          </w:p>
        </w:tc>
        <w:tc>
          <w:tcPr>
            <w:tcW w:w="2835" w:type="dxa"/>
          </w:tcPr>
          <w:p w:rsidR="00BD1EE2" w:rsidRPr="00306517" w:rsidRDefault="00BD1EE2" w:rsidP="000F640A">
            <w:pPr>
              <w:pStyle w:val="TableParagraph"/>
              <w:jc w:val="center"/>
            </w:pPr>
          </w:p>
          <w:p w:rsidR="00BD1EE2" w:rsidRPr="00306517" w:rsidRDefault="00BD1EE2" w:rsidP="000F640A">
            <w:pPr>
              <w:pStyle w:val="TableParagraph"/>
              <w:jc w:val="center"/>
            </w:pPr>
            <w:r w:rsidRPr="00306517">
              <w:t>Обґрунтування</w:t>
            </w:r>
          </w:p>
        </w:tc>
      </w:tr>
      <w:tr w:rsidR="00806E38" w:rsidTr="0053068B">
        <w:trPr>
          <w:trHeight w:val="841"/>
        </w:trPr>
        <w:tc>
          <w:tcPr>
            <w:tcW w:w="433" w:type="dxa"/>
          </w:tcPr>
          <w:p w:rsidR="00BD1EE2" w:rsidRPr="000C1BF9" w:rsidRDefault="00BD1EE2" w:rsidP="000F640A">
            <w:pPr>
              <w:pStyle w:val="TableParagraph"/>
              <w:spacing w:line="247" w:lineRule="exact"/>
              <w:jc w:val="center"/>
            </w:pPr>
            <w:r w:rsidRPr="000C1BF9">
              <w:t>1</w:t>
            </w:r>
          </w:p>
        </w:tc>
        <w:tc>
          <w:tcPr>
            <w:tcW w:w="1560" w:type="dxa"/>
          </w:tcPr>
          <w:p w:rsidR="00BD1EE2" w:rsidRPr="000C1BF9" w:rsidRDefault="00BD1EE2" w:rsidP="000F640A">
            <w:pPr>
              <w:pStyle w:val="TableParagraph"/>
              <w:jc w:val="both"/>
            </w:pPr>
          </w:p>
          <w:p w:rsidR="00BD1EE2" w:rsidRPr="000C1BF9" w:rsidRDefault="00BD1EE2" w:rsidP="000F640A">
            <w:pPr>
              <w:pStyle w:val="TableParagraph"/>
              <w:ind w:hanging="1"/>
              <w:jc w:val="both"/>
            </w:pPr>
            <w:r w:rsidRPr="000C1BF9">
              <w:t xml:space="preserve">Департамент </w:t>
            </w:r>
            <w:r w:rsidR="00806E38" w:rsidRPr="000C1BF9">
              <w:t xml:space="preserve">природних ресурсів </w:t>
            </w:r>
            <w:r w:rsidR="000F640A" w:rsidRPr="000C1BF9">
              <w:t xml:space="preserve">та екології </w:t>
            </w:r>
            <w:r w:rsidR="00806E38" w:rsidRPr="000C1BF9">
              <w:t>Хмельницької</w:t>
            </w:r>
            <w:r w:rsidRPr="000C1BF9">
              <w:t xml:space="preserve"> ОДА</w:t>
            </w:r>
          </w:p>
        </w:tc>
        <w:tc>
          <w:tcPr>
            <w:tcW w:w="1569" w:type="dxa"/>
          </w:tcPr>
          <w:p w:rsidR="00597811" w:rsidRDefault="00597811" w:rsidP="000F640A">
            <w:pPr>
              <w:pStyle w:val="TableParagraph"/>
              <w:jc w:val="both"/>
            </w:pPr>
          </w:p>
          <w:p w:rsidR="00597811" w:rsidRDefault="00597811" w:rsidP="000F640A">
            <w:pPr>
              <w:pStyle w:val="TableParagraph"/>
              <w:jc w:val="both"/>
            </w:pPr>
          </w:p>
          <w:p w:rsidR="00597811" w:rsidRDefault="00597811" w:rsidP="000F640A">
            <w:pPr>
              <w:pStyle w:val="TableParagraph"/>
              <w:jc w:val="both"/>
            </w:pPr>
          </w:p>
          <w:p w:rsidR="00BD1EE2" w:rsidRPr="000C1BF9" w:rsidRDefault="00D9444F" w:rsidP="0051030C">
            <w:pPr>
              <w:pStyle w:val="TableParagraph"/>
              <w:ind w:firstLine="151"/>
              <w:jc w:val="both"/>
            </w:pPr>
            <w:proofErr w:type="spellStart"/>
            <w:r w:rsidRPr="000C1BF9">
              <w:t>Про</w:t>
            </w:r>
            <w:r w:rsidR="00B1631F" w:rsidRPr="000C1BF9">
              <w:t>є</w:t>
            </w:r>
            <w:r w:rsidRPr="000C1BF9">
              <w:t>кт</w:t>
            </w:r>
            <w:proofErr w:type="spellEnd"/>
            <w:r w:rsidRPr="000C1BF9">
              <w:t xml:space="preserve"> ДДП</w:t>
            </w:r>
          </w:p>
        </w:tc>
        <w:tc>
          <w:tcPr>
            <w:tcW w:w="2268" w:type="dxa"/>
          </w:tcPr>
          <w:p w:rsidR="00BD1EE2" w:rsidRPr="000C1BF9" w:rsidRDefault="00806E38" w:rsidP="000F640A">
            <w:pPr>
              <w:pStyle w:val="TableParagraph"/>
              <w:spacing w:line="252" w:lineRule="exact"/>
              <w:ind w:left="142" w:right="142"/>
              <w:jc w:val="both"/>
            </w:pPr>
            <w:r w:rsidRPr="000C1BF9">
              <w:t xml:space="preserve">Врахувати пропозиції структурного підрозділу обласної державної адміністрації з питань охорони здоров’я та </w:t>
            </w:r>
            <w:r w:rsidRPr="000C1BF9">
              <w:lastRenderedPageBreak/>
              <w:t>передбачити заходи для здійснення моніторингу наслідків виконання ДДП для довкілля, у тому числі для здоров’я населення</w:t>
            </w:r>
          </w:p>
        </w:tc>
        <w:tc>
          <w:tcPr>
            <w:tcW w:w="1276" w:type="dxa"/>
          </w:tcPr>
          <w:p w:rsidR="00BD1EE2" w:rsidRPr="006616EC" w:rsidRDefault="00BD1EE2" w:rsidP="000F640A">
            <w:pPr>
              <w:pStyle w:val="TableParagraph"/>
              <w:jc w:val="both"/>
            </w:pPr>
          </w:p>
          <w:p w:rsidR="0051030C" w:rsidRDefault="0051030C" w:rsidP="000F640A">
            <w:pPr>
              <w:pStyle w:val="TableParagraph"/>
              <w:jc w:val="both"/>
            </w:pPr>
          </w:p>
          <w:p w:rsidR="0051030C" w:rsidRDefault="0051030C" w:rsidP="000F640A">
            <w:pPr>
              <w:pStyle w:val="TableParagraph"/>
              <w:jc w:val="both"/>
            </w:pPr>
          </w:p>
          <w:p w:rsidR="0051030C" w:rsidRDefault="0051030C" w:rsidP="000F640A">
            <w:pPr>
              <w:pStyle w:val="TableParagraph"/>
              <w:jc w:val="both"/>
            </w:pPr>
          </w:p>
          <w:p w:rsidR="0051030C" w:rsidRDefault="0051030C" w:rsidP="000F640A">
            <w:pPr>
              <w:pStyle w:val="TableParagraph"/>
              <w:jc w:val="both"/>
            </w:pPr>
          </w:p>
          <w:p w:rsidR="00BD1EE2" w:rsidRPr="006616EC" w:rsidRDefault="00BD1EE2" w:rsidP="000F640A">
            <w:pPr>
              <w:pStyle w:val="TableParagraph"/>
              <w:jc w:val="both"/>
            </w:pPr>
            <w:r w:rsidRPr="006616EC">
              <w:t>Враховано</w:t>
            </w:r>
          </w:p>
        </w:tc>
        <w:tc>
          <w:tcPr>
            <w:tcW w:w="2835" w:type="dxa"/>
          </w:tcPr>
          <w:p w:rsidR="00B2746D" w:rsidRPr="006616EC" w:rsidRDefault="00B2746D" w:rsidP="000F640A">
            <w:pPr>
              <w:pStyle w:val="TableParagraph"/>
              <w:ind w:left="142" w:right="142"/>
              <w:jc w:val="both"/>
            </w:pPr>
            <w:r w:rsidRPr="00652088">
              <w:rPr>
                <w:color w:val="000000" w:themeColor="text1"/>
              </w:rPr>
              <w:t xml:space="preserve">У </w:t>
            </w:r>
            <w:r w:rsidRPr="00652088">
              <w:rPr>
                <w:color w:val="000000" w:themeColor="text1"/>
                <w:spacing w:val="-8"/>
              </w:rPr>
              <w:t xml:space="preserve">Звіті враховано, </w:t>
            </w:r>
            <w:r w:rsidRPr="00652088">
              <w:rPr>
                <w:color w:val="000000" w:themeColor="text1"/>
                <w:spacing w:val="-4"/>
              </w:rPr>
              <w:t xml:space="preserve">що </w:t>
            </w:r>
            <w:r w:rsidRPr="00652088">
              <w:rPr>
                <w:color w:val="000000" w:themeColor="text1"/>
                <w:spacing w:val="-6"/>
              </w:rPr>
              <w:t xml:space="preserve">на </w:t>
            </w:r>
            <w:r w:rsidRPr="00652088">
              <w:rPr>
                <w:color w:val="000000" w:themeColor="text1"/>
                <w:spacing w:val="-8"/>
              </w:rPr>
              <w:t xml:space="preserve">виконання статті </w:t>
            </w:r>
            <w:r w:rsidRPr="00652088">
              <w:rPr>
                <w:color w:val="000000" w:themeColor="text1"/>
                <w:spacing w:val="-4"/>
              </w:rPr>
              <w:t xml:space="preserve">17 </w:t>
            </w:r>
            <w:r w:rsidRPr="00652088">
              <w:rPr>
                <w:color w:val="000000" w:themeColor="text1"/>
                <w:spacing w:val="-8"/>
              </w:rPr>
              <w:t xml:space="preserve">Закону «Про стратегічну екологічну оцінку» управління </w:t>
            </w:r>
            <w:r w:rsidR="005079DA" w:rsidRPr="005079DA">
              <w:rPr>
                <w:color w:val="000000" w:themeColor="text1"/>
                <w:spacing w:val="-8"/>
              </w:rPr>
              <w:t>комунальної інфраструктури</w:t>
            </w:r>
            <w:r w:rsidRPr="00652088">
              <w:rPr>
                <w:color w:val="000000" w:themeColor="text1"/>
                <w:spacing w:val="-8"/>
              </w:rPr>
              <w:t xml:space="preserve"> </w:t>
            </w:r>
            <w:r w:rsidRPr="00652088">
              <w:rPr>
                <w:color w:val="000000" w:themeColor="text1"/>
                <w:spacing w:val="-9"/>
              </w:rPr>
              <w:t xml:space="preserve">Хмельницької </w:t>
            </w:r>
            <w:r w:rsidRPr="00652088">
              <w:rPr>
                <w:color w:val="000000" w:themeColor="text1"/>
                <w:spacing w:val="-8"/>
              </w:rPr>
              <w:t xml:space="preserve">міської </w:t>
            </w:r>
            <w:r w:rsidRPr="00652088">
              <w:rPr>
                <w:color w:val="000000" w:themeColor="text1"/>
                <w:spacing w:val="-7"/>
              </w:rPr>
              <w:t>територіальної громади</w:t>
            </w:r>
            <w:r w:rsidRPr="00652088">
              <w:rPr>
                <w:color w:val="000000" w:themeColor="text1"/>
                <w:spacing w:val="-8"/>
              </w:rPr>
              <w:t xml:space="preserve"> </w:t>
            </w:r>
            <w:r w:rsidRPr="00652088">
              <w:rPr>
                <w:color w:val="000000" w:themeColor="text1"/>
              </w:rPr>
              <w:t xml:space="preserve">у </w:t>
            </w:r>
            <w:r w:rsidRPr="00652088">
              <w:rPr>
                <w:color w:val="000000" w:themeColor="text1"/>
                <w:spacing w:val="-7"/>
              </w:rPr>
              <w:t xml:space="preserve">межах своєї </w:t>
            </w:r>
            <w:r w:rsidRPr="00652088">
              <w:rPr>
                <w:color w:val="000000" w:themeColor="text1"/>
                <w:spacing w:val="-9"/>
              </w:rPr>
              <w:t xml:space="preserve">компетенції </w:t>
            </w:r>
            <w:r w:rsidRPr="00652088">
              <w:rPr>
                <w:color w:val="000000" w:themeColor="text1"/>
                <w:spacing w:val="-8"/>
              </w:rPr>
              <w:lastRenderedPageBreak/>
              <w:t xml:space="preserve">здійснює </w:t>
            </w:r>
            <w:r w:rsidRPr="00652088">
              <w:rPr>
                <w:color w:val="000000" w:themeColor="text1"/>
                <w:spacing w:val="-9"/>
              </w:rPr>
              <w:t xml:space="preserve">моніторинг </w:t>
            </w:r>
            <w:r w:rsidRPr="00652088">
              <w:rPr>
                <w:color w:val="000000" w:themeColor="text1"/>
                <w:spacing w:val="-8"/>
              </w:rPr>
              <w:t xml:space="preserve">наслідків виконання документа державного планування </w:t>
            </w:r>
            <w:r w:rsidRPr="00652088">
              <w:rPr>
                <w:color w:val="000000" w:themeColor="text1"/>
                <w:spacing w:val="-6"/>
              </w:rPr>
              <w:t xml:space="preserve">для </w:t>
            </w:r>
            <w:r w:rsidRPr="00652088">
              <w:rPr>
                <w:color w:val="000000" w:themeColor="text1"/>
                <w:spacing w:val="-8"/>
              </w:rPr>
              <w:t xml:space="preserve">довкілля, </w:t>
            </w:r>
            <w:r w:rsidRPr="00652088">
              <w:rPr>
                <w:color w:val="000000" w:themeColor="text1"/>
              </w:rPr>
              <w:t xml:space="preserve">у </w:t>
            </w:r>
            <w:r w:rsidRPr="00652088">
              <w:rPr>
                <w:color w:val="000000" w:themeColor="text1"/>
                <w:spacing w:val="-6"/>
              </w:rPr>
              <w:t xml:space="preserve">тому </w:t>
            </w:r>
            <w:r w:rsidRPr="00652088">
              <w:rPr>
                <w:color w:val="000000" w:themeColor="text1"/>
                <w:spacing w:val="-8"/>
              </w:rPr>
              <w:t xml:space="preserve">числі </w:t>
            </w:r>
            <w:r w:rsidRPr="00652088">
              <w:rPr>
                <w:color w:val="000000" w:themeColor="text1"/>
                <w:spacing w:val="-6"/>
              </w:rPr>
              <w:t xml:space="preserve">для </w:t>
            </w:r>
            <w:r w:rsidRPr="00652088">
              <w:rPr>
                <w:color w:val="000000" w:themeColor="text1"/>
                <w:spacing w:val="-8"/>
              </w:rPr>
              <w:t xml:space="preserve">здоров’я населення. </w:t>
            </w:r>
            <w:r w:rsidRPr="00652088">
              <w:rPr>
                <w:color w:val="000000" w:themeColor="text1"/>
                <w:spacing w:val="-7"/>
              </w:rPr>
              <w:t xml:space="preserve">один </w:t>
            </w:r>
            <w:r w:rsidRPr="00652088">
              <w:rPr>
                <w:color w:val="000000" w:themeColor="text1"/>
                <w:spacing w:val="-5"/>
              </w:rPr>
              <w:t xml:space="preserve">раз </w:t>
            </w:r>
            <w:r w:rsidRPr="00652088">
              <w:rPr>
                <w:color w:val="000000" w:themeColor="text1"/>
                <w:spacing w:val="-6"/>
              </w:rPr>
              <w:t xml:space="preserve">на рік </w:t>
            </w:r>
            <w:r w:rsidRPr="00652088">
              <w:rPr>
                <w:color w:val="000000" w:themeColor="text1"/>
                <w:spacing w:val="-8"/>
              </w:rPr>
              <w:t xml:space="preserve">оприлюднює </w:t>
            </w:r>
            <w:r w:rsidRPr="00652088">
              <w:rPr>
                <w:color w:val="000000" w:themeColor="text1"/>
                <w:spacing w:val="-7"/>
              </w:rPr>
              <w:t xml:space="preserve">його </w:t>
            </w:r>
            <w:r w:rsidRPr="00652088">
              <w:rPr>
                <w:color w:val="000000" w:themeColor="text1"/>
                <w:spacing w:val="-9"/>
              </w:rPr>
              <w:t xml:space="preserve">результати </w:t>
            </w:r>
            <w:r w:rsidRPr="00652088">
              <w:rPr>
                <w:color w:val="000000" w:themeColor="text1"/>
                <w:spacing w:val="-6"/>
              </w:rPr>
              <w:t xml:space="preserve">на </w:t>
            </w:r>
            <w:r w:rsidRPr="00652088">
              <w:rPr>
                <w:color w:val="000000" w:themeColor="text1"/>
                <w:spacing w:val="-8"/>
              </w:rPr>
              <w:t xml:space="preserve">офіційному </w:t>
            </w:r>
            <w:r w:rsidRPr="00652088">
              <w:rPr>
                <w:color w:val="000000" w:themeColor="text1"/>
                <w:spacing w:val="-9"/>
              </w:rPr>
              <w:t xml:space="preserve">веб-порталі Хмельницької міської </w:t>
            </w:r>
            <w:r w:rsidR="005079DA" w:rsidRPr="005079DA">
              <w:rPr>
                <w:color w:val="000000" w:themeColor="text1"/>
                <w:spacing w:val="-9"/>
              </w:rPr>
              <w:t>ради</w:t>
            </w:r>
            <w:r w:rsidRPr="00464737">
              <w:rPr>
                <w:color w:val="000000" w:themeColor="text1"/>
                <w:spacing w:val="-9"/>
              </w:rPr>
              <w:t xml:space="preserve"> </w:t>
            </w:r>
            <w:r w:rsidRPr="00464737">
              <w:rPr>
                <w:color w:val="000000" w:themeColor="text1"/>
                <w:spacing w:val="-6"/>
              </w:rPr>
              <w:t xml:space="preserve">та </w:t>
            </w:r>
            <w:r w:rsidRPr="00464737">
              <w:rPr>
                <w:color w:val="000000" w:themeColor="text1"/>
              </w:rPr>
              <w:t xml:space="preserve">у </w:t>
            </w:r>
            <w:r w:rsidRPr="00464737">
              <w:rPr>
                <w:color w:val="000000" w:themeColor="text1"/>
                <w:spacing w:val="-7"/>
              </w:rPr>
              <w:t xml:space="preserve">разі </w:t>
            </w:r>
            <w:r w:rsidRPr="00464737">
              <w:rPr>
                <w:color w:val="000000" w:themeColor="text1"/>
                <w:spacing w:val="-8"/>
              </w:rPr>
              <w:t xml:space="preserve">виявлення </w:t>
            </w:r>
            <w:r w:rsidRPr="00464737">
              <w:rPr>
                <w:color w:val="000000" w:themeColor="text1"/>
                <w:spacing w:val="-6"/>
              </w:rPr>
              <w:t>не</w:t>
            </w:r>
            <w:r w:rsidRPr="00464737">
              <w:rPr>
                <w:color w:val="000000" w:themeColor="text1"/>
                <w:spacing w:val="-9"/>
              </w:rPr>
              <w:t xml:space="preserve">передбачених </w:t>
            </w:r>
            <w:r w:rsidRPr="00464737">
              <w:rPr>
                <w:color w:val="000000" w:themeColor="text1"/>
                <w:spacing w:val="-8"/>
              </w:rPr>
              <w:t xml:space="preserve">звітом </w:t>
            </w:r>
            <w:r w:rsidRPr="00464737">
              <w:rPr>
                <w:color w:val="000000" w:themeColor="text1"/>
                <w:spacing w:val="-6"/>
              </w:rPr>
              <w:t xml:space="preserve">про </w:t>
            </w:r>
            <w:r w:rsidRPr="00464737">
              <w:rPr>
                <w:color w:val="000000" w:themeColor="text1"/>
                <w:spacing w:val="-8"/>
              </w:rPr>
              <w:t xml:space="preserve">стратегічну екологічну </w:t>
            </w:r>
            <w:r w:rsidRPr="00464737">
              <w:rPr>
                <w:color w:val="000000" w:themeColor="text1"/>
                <w:spacing w:val="-7"/>
              </w:rPr>
              <w:t xml:space="preserve">оцінку </w:t>
            </w:r>
            <w:r w:rsidRPr="00464737">
              <w:rPr>
                <w:color w:val="000000" w:themeColor="text1"/>
                <w:spacing w:val="-8"/>
              </w:rPr>
              <w:t>негативних</w:t>
            </w:r>
            <w:r w:rsidR="000C1BF9">
              <w:rPr>
                <w:color w:val="000000" w:themeColor="text1"/>
                <w:spacing w:val="-8"/>
              </w:rPr>
              <w:t xml:space="preserve"> </w:t>
            </w:r>
            <w:r w:rsidRPr="00464737">
              <w:rPr>
                <w:color w:val="000000" w:themeColor="text1"/>
                <w:spacing w:val="-8"/>
              </w:rPr>
              <w:t xml:space="preserve">наслідків </w:t>
            </w:r>
            <w:r w:rsidRPr="00464737">
              <w:rPr>
                <w:color w:val="000000" w:themeColor="text1"/>
                <w:spacing w:val="-6"/>
              </w:rPr>
              <w:t xml:space="preserve">для </w:t>
            </w:r>
            <w:r w:rsidRPr="00464737">
              <w:rPr>
                <w:color w:val="000000" w:themeColor="text1"/>
                <w:spacing w:val="-8"/>
              </w:rPr>
              <w:t xml:space="preserve">довкілля, </w:t>
            </w:r>
            <w:r w:rsidRPr="00464737">
              <w:rPr>
                <w:color w:val="000000" w:themeColor="text1"/>
              </w:rPr>
              <w:t xml:space="preserve">у </w:t>
            </w:r>
            <w:r w:rsidRPr="00464737">
              <w:rPr>
                <w:color w:val="000000" w:themeColor="text1"/>
                <w:spacing w:val="-8"/>
              </w:rPr>
              <w:t xml:space="preserve">тому </w:t>
            </w:r>
            <w:r w:rsidRPr="00464737">
              <w:rPr>
                <w:color w:val="000000" w:themeColor="text1"/>
                <w:spacing w:val="-7"/>
              </w:rPr>
              <w:t xml:space="preserve">числі </w:t>
            </w:r>
            <w:r w:rsidRPr="00464737">
              <w:rPr>
                <w:color w:val="000000" w:themeColor="text1"/>
                <w:spacing w:val="-6"/>
              </w:rPr>
              <w:t xml:space="preserve">для </w:t>
            </w:r>
            <w:r w:rsidRPr="00464737">
              <w:rPr>
                <w:color w:val="000000" w:themeColor="text1"/>
                <w:spacing w:val="-8"/>
              </w:rPr>
              <w:t xml:space="preserve">здоров’я населення, вживає заходів </w:t>
            </w:r>
            <w:r w:rsidRPr="00464737">
              <w:rPr>
                <w:color w:val="000000" w:themeColor="text1"/>
                <w:spacing w:val="-6"/>
              </w:rPr>
              <w:t xml:space="preserve">для </w:t>
            </w:r>
            <w:r w:rsidRPr="00464737">
              <w:rPr>
                <w:color w:val="000000" w:themeColor="text1"/>
                <w:spacing w:val="-5"/>
              </w:rPr>
              <w:t xml:space="preserve">їх </w:t>
            </w:r>
            <w:r w:rsidR="000C1BF9">
              <w:rPr>
                <w:color w:val="000000" w:themeColor="text1"/>
                <w:spacing w:val="-8"/>
              </w:rPr>
              <w:t>усунення</w:t>
            </w:r>
          </w:p>
          <w:p w:rsidR="00BD1EE2" w:rsidRPr="006616EC" w:rsidRDefault="00BD1EE2" w:rsidP="000F640A">
            <w:pPr>
              <w:pStyle w:val="TableParagraph"/>
              <w:spacing w:line="252" w:lineRule="exact"/>
              <w:jc w:val="both"/>
            </w:pPr>
          </w:p>
        </w:tc>
      </w:tr>
      <w:tr w:rsidR="00806E38" w:rsidTr="0053068B">
        <w:trPr>
          <w:trHeight w:val="2277"/>
        </w:trPr>
        <w:tc>
          <w:tcPr>
            <w:tcW w:w="433" w:type="dxa"/>
          </w:tcPr>
          <w:p w:rsidR="00BD1EE2" w:rsidRPr="000C1BF9" w:rsidRDefault="00BD1EE2" w:rsidP="000F640A">
            <w:pPr>
              <w:pStyle w:val="TableParagraph"/>
              <w:spacing w:line="247" w:lineRule="exact"/>
              <w:jc w:val="center"/>
            </w:pPr>
            <w:r w:rsidRPr="000C1BF9">
              <w:lastRenderedPageBreak/>
              <w:t>2</w:t>
            </w:r>
          </w:p>
        </w:tc>
        <w:tc>
          <w:tcPr>
            <w:tcW w:w="1560" w:type="dxa"/>
          </w:tcPr>
          <w:p w:rsidR="000F640A" w:rsidRDefault="000F640A" w:rsidP="000F640A">
            <w:pPr>
              <w:pStyle w:val="TableParagraph"/>
              <w:jc w:val="both"/>
            </w:pPr>
          </w:p>
          <w:p w:rsidR="00597811" w:rsidRDefault="00597811" w:rsidP="000F640A">
            <w:pPr>
              <w:pStyle w:val="TableParagraph"/>
              <w:jc w:val="both"/>
            </w:pPr>
          </w:p>
          <w:p w:rsidR="00597811" w:rsidRDefault="00597811" w:rsidP="000F640A">
            <w:pPr>
              <w:pStyle w:val="TableParagraph"/>
              <w:jc w:val="both"/>
            </w:pPr>
          </w:p>
          <w:p w:rsidR="00597811" w:rsidRPr="000C1BF9" w:rsidRDefault="00597811" w:rsidP="000F640A">
            <w:pPr>
              <w:pStyle w:val="TableParagraph"/>
              <w:jc w:val="both"/>
            </w:pPr>
          </w:p>
          <w:p w:rsidR="00BD1EE2" w:rsidRPr="000C1BF9" w:rsidRDefault="000F640A" w:rsidP="000F640A">
            <w:pPr>
              <w:pStyle w:val="TableParagraph"/>
              <w:ind w:hanging="1"/>
              <w:jc w:val="both"/>
            </w:pPr>
            <w:r w:rsidRPr="000C1BF9">
              <w:t>Департамент природних ресурсів та екології Хмельницької ОДА</w:t>
            </w:r>
          </w:p>
        </w:tc>
        <w:tc>
          <w:tcPr>
            <w:tcW w:w="1569" w:type="dxa"/>
          </w:tcPr>
          <w:p w:rsidR="00597811" w:rsidRDefault="00597811" w:rsidP="000F640A">
            <w:pPr>
              <w:pStyle w:val="TableParagraph"/>
              <w:jc w:val="both"/>
            </w:pPr>
          </w:p>
          <w:p w:rsidR="00597811" w:rsidRDefault="00597811" w:rsidP="000F640A">
            <w:pPr>
              <w:pStyle w:val="TableParagraph"/>
              <w:jc w:val="both"/>
            </w:pPr>
          </w:p>
          <w:p w:rsidR="00597811" w:rsidRDefault="00597811" w:rsidP="000F640A">
            <w:pPr>
              <w:pStyle w:val="TableParagraph"/>
              <w:jc w:val="both"/>
            </w:pPr>
          </w:p>
          <w:p w:rsidR="00597811" w:rsidRDefault="00597811" w:rsidP="000F640A">
            <w:pPr>
              <w:pStyle w:val="TableParagraph"/>
              <w:jc w:val="both"/>
            </w:pPr>
          </w:p>
          <w:p w:rsidR="00BD1EE2" w:rsidRPr="000C1BF9" w:rsidRDefault="00B67261" w:rsidP="0051030C">
            <w:pPr>
              <w:pStyle w:val="TableParagraph"/>
              <w:ind w:left="151"/>
              <w:jc w:val="both"/>
            </w:pPr>
            <w:r w:rsidRPr="000C1BF9">
              <w:t>Заява про визначення обсягу СЕО</w:t>
            </w:r>
          </w:p>
          <w:p w:rsidR="00B67261" w:rsidRPr="000C1BF9" w:rsidRDefault="00B67261" w:rsidP="0051030C">
            <w:pPr>
              <w:pStyle w:val="TableParagraph"/>
              <w:ind w:left="151"/>
              <w:jc w:val="both"/>
            </w:pPr>
          </w:p>
          <w:p w:rsidR="00BD1EE2" w:rsidRPr="000C1BF9" w:rsidRDefault="00D9444F" w:rsidP="0051030C">
            <w:pPr>
              <w:pStyle w:val="TableParagraph"/>
              <w:ind w:left="151"/>
              <w:jc w:val="both"/>
            </w:pPr>
            <w:r w:rsidRPr="000C1BF9">
              <w:t>Проект ДДП</w:t>
            </w:r>
          </w:p>
        </w:tc>
        <w:tc>
          <w:tcPr>
            <w:tcW w:w="2268" w:type="dxa"/>
          </w:tcPr>
          <w:p w:rsidR="00BD1EE2" w:rsidRPr="000C1BF9" w:rsidRDefault="00806E38" w:rsidP="00597811">
            <w:pPr>
              <w:pStyle w:val="TableParagraph"/>
              <w:spacing w:line="240" w:lineRule="exact"/>
              <w:ind w:left="142" w:right="142"/>
              <w:jc w:val="both"/>
            </w:pPr>
            <w:r w:rsidRPr="000C1BF9">
              <w:t xml:space="preserve">Відповідно до частини 1 та 2 статті 13 Закону, замовник подає по одному примірнику </w:t>
            </w:r>
            <w:proofErr w:type="spellStart"/>
            <w:r w:rsidRPr="000C1BF9">
              <w:t>проєкту</w:t>
            </w:r>
            <w:proofErr w:type="spellEnd"/>
            <w:r w:rsidRPr="000C1BF9">
              <w:t xml:space="preserve"> ДДП, звіту про СЕО  та повідомлення про оприлюднення цих документів </w:t>
            </w:r>
            <w:r w:rsidRPr="000C1BF9">
              <w:rPr>
                <w:color w:val="333333"/>
                <w:shd w:val="clear" w:color="auto" w:fill="FFFFFF"/>
              </w:rPr>
              <w:t>до Міністерства захисту довкілля</w:t>
            </w:r>
            <w:r w:rsidR="00D40137" w:rsidRPr="000C1BF9">
              <w:rPr>
                <w:color w:val="333333"/>
                <w:shd w:val="clear" w:color="auto" w:fill="FFFFFF"/>
              </w:rPr>
              <w:t xml:space="preserve"> </w:t>
            </w:r>
            <w:r w:rsidR="00D40137" w:rsidRPr="000C1BF9">
              <w:t>та природних ресурсів України</w:t>
            </w:r>
            <w:r w:rsidRPr="000C1BF9">
              <w:rPr>
                <w:color w:val="333333"/>
                <w:shd w:val="clear" w:color="auto" w:fill="FFFFFF"/>
              </w:rPr>
              <w:t xml:space="preserve">, Міністерства охорони здоров’я України та до </w:t>
            </w:r>
            <w:r w:rsidR="002731B8" w:rsidRPr="000C1BF9">
              <w:rPr>
                <w:color w:val="333333"/>
                <w:shd w:val="clear" w:color="auto" w:fill="FFFFFF"/>
              </w:rPr>
              <w:t xml:space="preserve"> відповідних місцевих органів</w:t>
            </w:r>
          </w:p>
        </w:tc>
        <w:tc>
          <w:tcPr>
            <w:tcW w:w="1276" w:type="dxa"/>
          </w:tcPr>
          <w:p w:rsidR="00BD1EE2" w:rsidRPr="006616EC" w:rsidRDefault="00BD1EE2" w:rsidP="000F640A">
            <w:pPr>
              <w:pStyle w:val="TableParagraph"/>
              <w:jc w:val="both"/>
            </w:pPr>
          </w:p>
          <w:p w:rsidR="001D61E5" w:rsidRDefault="001D61E5" w:rsidP="000F640A">
            <w:pPr>
              <w:pStyle w:val="TableParagraph"/>
              <w:jc w:val="both"/>
            </w:pPr>
          </w:p>
          <w:p w:rsidR="001D61E5" w:rsidRDefault="001D61E5" w:rsidP="000F640A">
            <w:pPr>
              <w:pStyle w:val="TableParagraph"/>
              <w:jc w:val="both"/>
            </w:pPr>
          </w:p>
          <w:p w:rsidR="001D61E5" w:rsidRDefault="001D61E5" w:rsidP="000F640A">
            <w:pPr>
              <w:pStyle w:val="TableParagraph"/>
              <w:jc w:val="both"/>
            </w:pPr>
          </w:p>
          <w:p w:rsidR="001D61E5" w:rsidRDefault="001D61E5" w:rsidP="000F640A">
            <w:pPr>
              <w:pStyle w:val="TableParagraph"/>
              <w:jc w:val="both"/>
            </w:pPr>
          </w:p>
          <w:p w:rsidR="001D61E5" w:rsidRDefault="001D61E5" w:rsidP="000F640A">
            <w:pPr>
              <w:pStyle w:val="TableParagraph"/>
              <w:jc w:val="both"/>
            </w:pPr>
          </w:p>
          <w:p w:rsidR="00BD1EE2" w:rsidRPr="006616EC" w:rsidRDefault="00BD1EE2" w:rsidP="000F640A">
            <w:pPr>
              <w:pStyle w:val="TableParagraph"/>
              <w:jc w:val="both"/>
            </w:pPr>
            <w:r w:rsidRPr="006616EC">
              <w:t>Враховано</w:t>
            </w:r>
          </w:p>
        </w:tc>
        <w:tc>
          <w:tcPr>
            <w:tcW w:w="2835" w:type="dxa"/>
          </w:tcPr>
          <w:p w:rsidR="00BD1EE2" w:rsidRPr="006616EC" w:rsidRDefault="002731B8" w:rsidP="00597811">
            <w:pPr>
              <w:pStyle w:val="TableParagraph"/>
              <w:ind w:left="142" w:right="142"/>
              <w:jc w:val="both"/>
            </w:pPr>
            <w:r w:rsidRPr="006616EC">
              <w:t>По одному примірнику ДДП, звіту про СЕО та повідомлення про оприлюднен</w:t>
            </w:r>
            <w:r w:rsidR="00D40137" w:rsidRPr="006616EC">
              <w:t>н</w:t>
            </w:r>
            <w:r w:rsidRPr="006616EC">
              <w:t>я цих документів подані  до  Міністерства захисту довкілля та природних ресурсів України</w:t>
            </w:r>
            <w:r w:rsidR="00015A02" w:rsidRPr="006616EC">
              <w:t>, Міністерства охорони здоров’я</w:t>
            </w:r>
            <w:r w:rsidR="00597811">
              <w:t> </w:t>
            </w:r>
            <w:r w:rsidR="00015A02" w:rsidRPr="006616EC">
              <w:t>України (</w:t>
            </w:r>
            <w:proofErr w:type="spellStart"/>
            <w:r w:rsidR="00015A02" w:rsidRPr="006616EC">
              <w:t>супр</w:t>
            </w:r>
            <w:proofErr w:type="spellEnd"/>
            <w:r w:rsidR="00015A02" w:rsidRPr="006616EC">
              <w:t xml:space="preserve">. лист. </w:t>
            </w:r>
            <w:r w:rsidR="00D40137" w:rsidRPr="006616EC">
              <w:t>в</w:t>
            </w:r>
            <w:r w:rsidR="00015A02" w:rsidRPr="006616EC">
              <w:t xml:space="preserve">ід </w:t>
            </w:r>
            <w:r w:rsidR="00015A02" w:rsidRPr="00597811">
              <w:rPr>
                <w:color w:val="FF0000"/>
              </w:rPr>
              <w:t>30.11.202</w:t>
            </w:r>
            <w:r w:rsidR="00597811">
              <w:rPr>
                <w:color w:val="FF0000"/>
              </w:rPr>
              <w:t>1</w:t>
            </w:r>
            <w:r w:rsidR="00015A02" w:rsidRPr="00597811">
              <w:rPr>
                <w:color w:val="FF0000"/>
              </w:rPr>
              <w:t>р.</w:t>
            </w:r>
            <w:r w:rsidR="00032FB5" w:rsidRPr="00597811">
              <w:rPr>
                <w:color w:val="FF0000"/>
              </w:rPr>
              <w:t xml:space="preserve">         </w:t>
            </w:r>
            <w:r w:rsidR="00597811">
              <w:rPr>
                <w:color w:val="FF0000"/>
              </w:rPr>
              <w:t xml:space="preserve">    </w:t>
            </w:r>
            <w:r w:rsidR="00015A02" w:rsidRPr="00597811">
              <w:rPr>
                <w:color w:val="FF0000"/>
              </w:rPr>
              <w:t xml:space="preserve">№ 1035/01-14 та </w:t>
            </w:r>
            <w:r w:rsidR="00597811">
              <w:rPr>
                <w:color w:val="FF0000"/>
              </w:rPr>
              <w:t>№ </w:t>
            </w:r>
            <w:r w:rsidR="00015A02" w:rsidRPr="00597811">
              <w:rPr>
                <w:color w:val="FF0000"/>
              </w:rPr>
              <w:t>1036/01-14)</w:t>
            </w:r>
          </w:p>
        </w:tc>
      </w:tr>
      <w:tr w:rsidR="00BA5E06" w:rsidTr="0053068B">
        <w:trPr>
          <w:trHeight w:val="2277"/>
        </w:trPr>
        <w:tc>
          <w:tcPr>
            <w:tcW w:w="433" w:type="dxa"/>
          </w:tcPr>
          <w:p w:rsidR="00BA5E06" w:rsidRPr="000C1BF9" w:rsidRDefault="008D2C9C" w:rsidP="00BA5E06">
            <w:pPr>
              <w:pStyle w:val="TableParagraph"/>
              <w:spacing w:line="247" w:lineRule="exact"/>
              <w:jc w:val="center"/>
            </w:pPr>
            <w:r w:rsidRPr="000C1BF9">
              <w:t>3</w:t>
            </w:r>
          </w:p>
        </w:tc>
        <w:tc>
          <w:tcPr>
            <w:tcW w:w="1560" w:type="dxa"/>
          </w:tcPr>
          <w:p w:rsidR="00BA5E06" w:rsidRDefault="00BA5E06" w:rsidP="00BA5E06">
            <w:pPr>
              <w:pStyle w:val="TableParagraph"/>
              <w:jc w:val="both"/>
            </w:pPr>
            <w:r w:rsidRPr="000C1BF9">
              <w:t>Департамент природних ресурсів та екології Хмельницької ОДА</w:t>
            </w:r>
          </w:p>
        </w:tc>
        <w:tc>
          <w:tcPr>
            <w:tcW w:w="1569" w:type="dxa"/>
          </w:tcPr>
          <w:p w:rsidR="00BA5E06" w:rsidRDefault="00BA5E06" w:rsidP="00BA5E06">
            <w:pPr>
              <w:pStyle w:val="TableParagraph"/>
              <w:ind w:left="151"/>
              <w:jc w:val="both"/>
            </w:pPr>
          </w:p>
          <w:p w:rsidR="00BA5E06" w:rsidRDefault="00BA5E06" w:rsidP="00BA5E06">
            <w:pPr>
              <w:pStyle w:val="TableParagraph"/>
              <w:ind w:left="151"/>
              <w:jc w:val="both"/>
            </w:pPr>
          </w:p>
          <w:p w:rsidR="00BA5E06" w:rsidRDefault="00BA5E06" w:rsidP="00BA5E06">
            <w:pPr>
              <w:pStyle w:val="TableParagraph"/>
              <w:ind w:left="151"/>
              <w:jc w:val="both"/>
            </w:pPr>
          </w:p>
          <w:p w:rsidR="00BA5E06" w:rsidRDefault="00BA5E06" w:rsidP="00BA5E06">
            <w:pPr>
              <w:pStyle w:val="TableParagraph"/>
              <w:ind w:left="151"/>
              <w:jc w:val="both"/>
            </w:pPr>
          </w:p>
          <w:p w:rsidR="00BA5E06" w:rsidRDefault="00BA5E06" w:rsidP="00BA5E06">
            <w:pPr>
              <w:pStyle w:val="TableParagraph"/>
              <w:ind w:left="151"/>
              <w:jc w:val="both"/>
            </w:pPr>
            <w:r w:rsidRPr="000C1BF9">
              <w:t>Звіт про СЕО</w:t>
            </w:r>
          </w:p>
        </w:tc>
        <w:tc>
          <w:tcPr>
            <w:tcW w:w="2268" w:type="dxa"/>
          </w:tcPr>
          <w:p w:rsidR="00BA5E06" w:rsidRPr="0053068B" w:rsidRDefault="00BA5E06" w:rsidP="00BA5E06">
            <w:pPr>
              <w:pStyle w:val="TableParagraph"/>
              <w:spacing w:line="240" w:lineRule="exact"/>
              <w:ind w:left="142" w:right="142"/>
              <w:jc w:val="both"/>
              <w:rPr>
                <w:color w:val="FF0000"/>
              </w:rPr>
            </w:pPr>
            <w:proofErr w:type="spellStart"/>
            <w:r w:rsidRPr="0053068B">
              <w:rPr>
                <w:color w:val="FF0000"/>
              </w:rPr>
              <w:t>Внести</w:t>
            </w:r>
            <w:proofErr w:type="spellEnd"/>
            <w:r w:rsidRPr="0053068B">
              <w:rPr>
                <w:color w:val="FF0000"/>
                <w:lang w:val="ru-RU"/>
              </w:rPr>
              <w:t xml:space="preserve"> </w:t>
            </w:r>
            <w:r w:rsidRPr="0053068B">
              <w:rPr>
                <w:color w:val="FF0000"/>
              </w:rPr>
              <w:t xml:space="preserve">до </w:t>
            </w:r>
            <w:proofErr w:type="spellStart"/>
            <w:r w:rsidRPr="0053068B">
              <w:rPr>
                <w:color w:val="FF0000"/>
              </w:rPr>
              <w:t>проєкту</w:t>
            </w:r>
            <w:proofErr w:type="spellEnd"/>
            <w:r w:rsidRPr="0053068B">
              <w:rPr>
                <w:color w:val="FF0000"/>
              </w:rPr>
              <w:t xml:space="preserve"> програми зазначення що виконання робіт повинно здійснюватися після проведення ОВД</w:t>
            </w:r>
          </w:p>
          <w:p w:rsidR="00BA5E06" w:rsidRPr="000C1BF9" w:rsidRDefault="00BA5E06" w:rsidP="00BA5E06">
            <w:pPr>
              <w:pStyle w:val="TableParagraph"/>
              <w:spacing w:line="240" w:lineRule="exact"/>
              <w:ind w:left="142" w:right="142"/>
              <w:jc w:val="both"/>
            </w:pPr>
          </w:p>
        </w:tc>
        <w:tc>
          <w:tcPr>
            <w:tcW w:w="1276" w:type="dxa"/>
          </w:tcPr>
          <w:p w:rsidR="00BA5E06" w:rsidRDefault="00BA5E06" w:rsidP="00BA5E06">
            <w:pPr>
              <w:pStyle w:val="TableParagraph"/>
              <w:jc w:val="both"/>
            </w:pPr>
          </w:p>
          <w:p w:rsidR="00BA5E06" w:rsidRDefault="00BA5E06" w:rsidP="00BA5E06">
            <w:pPr>
              <w:pStyle w:val="TableParagraph"/>
              <w:jc w:val="both"/>
            </w:pPr>
          </w:p>
          <w:p w:rsidR="00BA5E06" w:rsidRPr="006616EC" w:rsidRDefault="00BA5E06" w:rsidP="00BA5E06">
            <w:pPr>
              <w:pStyle w:val="TableParagraph"/>
              <w:jc w:val="both"/>
            </w:pPr>
            <w:r>
              <w:t>Враховано</w:t>
            </w:r>
          </w:p>
        </w:tc>
        <w:tc>
          <w:tcPr>
            <w:tcW w:w="2835" w:type="dxa"/>
          </w:tcPr>
          <w:p w:rsidR="00BA5E06" w:rsidRPr="006616EC" w:rsidRDefault="00BA5E06" w:rsidP="00BA5E06">
            <w:pPr>
              <w:pStyle w:val="TableParagraph"/>
              <w:ind w:left="142" w:right="142"/>
              <w:jc w:val="both"/>
            </w:pPr>
            <w:r w:rsidRPr="00BA5E06">
              <w:rPr>
                <w:color w:val="FF0000"/>
              </w:rPr>
              <w:t>У 5</w:t>
            </w:r>
            <w:r w:rsidRPr="0053068B">
              <w:rPr>
                <w:color w:val="FF0000"/>
              </w:rPr>
              <w:t xml:space="preserve"> розділ</w:t>
            </w:r>
            <w:r w:rsidRPr="00BA5E06">
              <w:rPr>
                <w:color w:val="FF0000"/>
              </w:rPr>
              <w:t>і</w:t>
            </w:r>
            <w:r>
              <w:rPr>
                <w:color w:val="FF0000"/>
              </w:rPr>
              <w:t xml:space="preserve"> Звіту про СЕО зазначено</w:t>
            </w:r>
            <w:r w:rsidRPr="001219BA">
              <w:rPr>
                <w:w w:val="105"/>
                <w:sz w:val="24"/>
                <w:szCs w:val="24"/>
              </w:rPr>
              <w:t xml:space="preserve">, що </w:t>
            </w:r>
            <w:r>
              <w:rPr>
                <w:w w:val="105"/>
                <w:sz w:val="24"/>
                <w:szCs w:val="24"/>
              </w:rPr>
              <w:t xml:space="preserve">реалізація </w:t>
            </w:r>
            <w:proofErr w:type="spellStart"/>
            <w:r>
              <w:rPr>
                <w:w w:val="105"/>
                <w:sz w:val="24"/>
                <w:szCs w:val="24"/>
              </w:rPr>
              <w:t>проєктів</w:t>
            </w:r>
            <w:proofErr w:type="spellEnd"/>
            <w:r>
              <w:rPr>
                <w:w w:val="105"/>
                <w:sz w:val="24"/>
                <w:szCs w:val="24"/>
              </w:rPr>
              <w:t xml:space="preserve"> розчищення річок можлива після здійснення процедури оцінки впливу на довкілля даних </w:t>
            </w:r>
            <w:proofErr w:type="spellStart"/>
            <w:r>
              <w:rPr>
                <w:w w:val="105"/>
                <w:sz w:val="24"/>
                <w:szCs w:val="24"/>
              </w:rPr>
              <w:t>проєктів</w:t>
            </w:r>
            <w:proofErr w:type="spellEnd"/>
            <w:r w:rsidRPr="0053068B">
              <w:rPr>
                <w:color w:val="FF0000"/>
              </w:rPr>
              <w:t xml:space="preserve">  </w:t>
            </w:r>
          </w:p>
        </w:tc>
      </w:tr>
      <w:tr w:rsidR="00D9444F" w:rsidTr="0053068B">
        <w:trPr>
          <w:trHeight w:val="2277"/>
        </w:trPr>
        <w:tc>
          <w:tcPr>
            <w:tcW w:w="433" w:type="dxa"/>
          </w:tcPr>
          <w:p w:rsidR="00D9444F" w:rsidRPr="008D2C9C" w:rsidRDefault="008D2C9C" w:rsidP="000F640A">
            <w:pPr>
              <w:pStyle w:val="TableParagraph"/>
              <w:spacing w:line="247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560" w:type="dxa"/>
          </w:tcPr>
          <w:p w:rsidR="00597811" w:rsidRPr="000C1BF9" w:rsidRDefault="00597811" w:rsidP="000F640A">
            <w:pPr>
              <w:pStyle w:val="TableParagraph"/>
              <w:jc w:val="both"/>
            </w:pPr>
          </w:p>
          <w:p w:rsidR="00D9444F" w:rsidRPr="00205831" w:rsidRDefault="00BA5E06" w:rsidP="000F640A">
            <w:pPr>
              <w:pStyle w:val="TableParagraph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Міністерство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захисту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довкілля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природних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ресурсів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</w:p>
        </w:tc>
        <w:tc>
          <w:tcPr>
            <w:tcW w:w="1569" w:type="dxa"/>
          </w:tcPr>
          <w:p w:rsidR="00597811" w:rsidRDefault="00597811" w:rsidP="000F640A">
            <w:pPr>
              <w:pStyle w:val="TableParagraph"/>
              <w:jc w:val="both"/>
            </w:pPr>
          </w:p>
          <w:p w:rsidR="00597811" w:rsidRDefault="008D2C9C" w:rsidP="000F640A">
            <w:pPr>
              <w:pStyle w:val="TableParagraph"/>
              <w:jc w:val="both"/>
            </w:pPr>
            <w:r w:rsidRPr="000C1BF9">
              <w:t>Проект ДДП</w:t>
            </w:r>
          </w:p>
          <w:p w:rsidR="00597811" w:rsidRDefault="00597811" w:rsidP="000F640A">
            <w:pPr>
              <w:pStyle w:val="TableParagraph"/>
              <w:jc w:val="both"/>
            </w:pPr>
          </w:p>
          <w:p w:rsidR="00597811" w:rsidRDefault="00597811" w:rsidP="000F640A">
            <w:pPr>
              <w:pStyle w:val="TableParagraph"/>
              <w:jc w:val="both"/>
            </w:pPr>
          </w:p>
          <w:p w:rsidR="00597811" w:rsidRDefault="00597811" w:rsidP="000F640A">
            <w:pPr>
              <w:pStyle w:val="TableParagraph"/>
              <w:jc w:val="both"/>
            </w:pPr>
          </w:p>
          <w:p w:rsidR="00597811" w:rsidRDefault="00597811" w:rsidP="000F640A">
            <w:pPr>
              <w:pStyle w:val="TableParagraph"/>
              <w:jc w:val="both"/>
            </w:pPr>
          </w:p>
          <w:p w:rsidR="00D9444F" w:rsidRPr="000C1BF9" w:rsidRDefault="00D9444F" w:rsidP="0051030C">
            <w:pPr>
              <w:pStyle w:val="TableParagraph"/>
              <w:ind w:firstLine="151"/>
              <w:jc w:val="both"/>
            </w:pPr>
            <w:r w:rsidRPr="000C1BF9">
              <w:t>Звіт про СЕО</w:t>
            </w:r>
          </w:p>
        </w:tc>
        <w:tc>
          <w:tcPr>
            <w:tcW w:w="2268" w:type="dxa"/>
          </w:tcPr>
          <w:p w:rsidR="000709E6" w:rsidRPr="008D2C9C" w:rsidRDefault="008D2C9C" w:rsidP="008D2C9C">
            <w:pPr>
              <w:pStyle w:val="TableParagraph"/>
              <w:spacing w:line="240" w:lineRule="exact"/>
              <w:ind w:left="142" w:right="142"/>
              <w:jc w:val="both"/>
            </w:pPr>
            <w:r w:rsidRPr="008D2C9C">
              <w:t xml:space="preserve">Додатково доопрацювати у </w:t>
            </w:r>
            <w:proofErr w:type="spellStart"/>
            <w:r w:rsidRPr="008D2C9C">
              <w:t>проєкті</w:t>
            </w:r>
            <w:proofErr w:type="spellEnd"/>
            <w:r w:rsidRPr="008D2C9C">
              <w:t xml:space="preserve"> ДДП та Звіті питання дотримання вимог</w:t>
            </w:r>
            <w:r>
              <w:rPr>
                <w:lang w:val="ru-RU"/>
              </w:rPr>
              <w:t xml:space="preserve"> статей 60, 61, 63 та </w:t>
            </w:r>
            <w:proofErr w:type="spellStart"/>
            <w:r>
              <w:rPr>
                <w:lang w:val="ru-RU"/>
              </w:rPr>
              <w:t>ін</w:t>
            </w:r>
            <w:proofErr w:type="spellEnd"/>
            <w:r>
              <w:rPr>
                <w:lang w:val="ru-RU"/>
              </w:rPr>
              <w:t>.</w:t>
            </w:r>
            <w:r w:rsidRPr="008D2C9C">
              <w:t xml:space="preserve"> Земельного кодексу України та</w:t>
            </w:r>
            <w:r>
              <w:rPr>
                <w:lang w:val="ru-RU"/>
              </w:rPr>
              <w:t xml:space="preserve"> статей 80, 87, 88, 89 та </w:t>
            </w:r>
            <w:proofErr w:type="spellStart"/>
            <w:r>
              <w:rPr>
                <w:lang w:val="ru-RU"/>
              </w:rPr>
              <w:t>ін</w:t>
            </w:r>
            <w:proofErr w:type="spellEnd"/>
            <w:r>
              <w:rPr>
                <w:lang w:val="ru-RU"/>
              </w:rPr>
              <w:t>.</w:t>
            </w:r>
            <w:r w:rsidRPr="008D2C9C">
              <w:t xml:space="preserve"> </w:t>
            </w:r>
            <w:r>
              <w:rPr>
                <w:lang w:val="ru-RU"/>
              </w:rPr>
              <w:t>В</w:t>
            </w:r>
            <w:r w:rsidRPr="008D2C9C">
              <w:t>одного кодексу України щодо прибережних захисних смуг, водоохоронних смуг та смуг відведення.</w:t>
            </w:r>
          </w:p>
        </w:tc>
        <w:tc>
          <w:tcPr>
            <w:tcW w:w="1276" w:type="dxa"/>
          </w:tcPr>
          <w:p w:rsidR="00D9444F" w:rsidRDefault="00D9444F" w:rsidP="000F640A">
            <w:pPr>
              <w:pStyle w:val="TableParagraph"/>
              <w:jc w:val="both"/>
            </w:pPr>
          </w:p>
          <w:p w:rsidR="000F2EA7" w:rsidRDefault="000F2EA7" w:rsidP="000F640A">
            <w:pPr>
              <w:pStyle w:val="TableParagraph"/>
              <w:jc w:val="both"/>
            </w:pPr>
          </w:p>
          <w:p w:rsidR="000F2EA7" w:rsidRDefault="000F2EA7" w:rsidP="000F640A">
            <w:pPr>
              <w:pStyle w:val="TableParagraph"/>
              <w:jc w:val="both"/>
            </w:pPr>
          </w:p>
          <w:p w:rsidR="000F2EA7" w:rsidRDefault="000F2EA7" w:rsidP="000F640A">
            <w:pPr>
              <w:pStyle w:val="TableParagraph"/>
              <w:jc w:val="both"/>
            </w:pPr>
          </w:p>
          <w:p w:rsidR="000F2EA7" w:rsidRPr="000F2EA7" w:rsidRDefault="000F2EA7" w:rsidP="000F640A">
            <w:pPr>
              <w:pStyle w:val="TableParagraph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Враховано</w:t>
            </w:r>
            <w:proofErr w:type="spellEnd"/>
          </w:p>
        </w:tc>
        <w:tc>
          <w:tcPr>
            <w:tcW w:w="2835" w:type="dxa"/>
          </w:tcPr>
          <w:p w:rsidR="00D9444F" w:rsidRPr="00785491" w:rsidRDefault="00785491" w:rsidP="000F640A">
            <w:pPr>
              <w:pStyle w:val="TableParagraph"/>
              <w:ind w:left="142" w:right="14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У </w:t>
            </w:r>
            <w:proofErr w:type="spellStart"/>
            <w:r>
              <w:rPr>
                <w:lang w:val="ru-RU"/>
              </w:rPr>
              <w:t>розділ</w:t>
            </w:r>
            <w:proofErr w:type="spellEnd"/>
            <w:r>
              <w:rPr>
                <w:lang w:val="ru-RU"/>
              </w:rPr>
              <w:t xml:space="preserve"> ІІІ </w:t>
            </w:r>
            <w:proofErr w:type="spellStart"/>
            <w:r>
              <w:rPr>
                <w:lang w:val="ru-RU"/>
              </w:rPr>
              <w:t>проєкту</w:t>
            </w:r>
            <w:proofErr w:type="spellEnd"/>
            <w:r>
              <w:rPr>
                <w:lang w:val="ru-RU"/>
              </w:rPr>
              <w:t xml:space="preserve"> ДДП додано </w:t>
            </w:r>
            <w:proofErr w:type="spellStart"/>
            <w:r>
              <w:rPr>
                <w:lang w:val="ru-RU"/>
              </w:rPr>
              <w:t>посилання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>
              <w:rPr>
                <w:lang w:val="ru-RU"/>
              </w:rPr>
              <w:t>відповідні</w:t>
            </w:r>
            <w:proofErr w:type="spellEnd"/>
            <w:r>
              <w:rPr>
                <w:lang w:val="ru-RU"/>
              </w:rPr>
              <w:t xml:space="preserve"> статті Земельного та Водного </w:t>
            </w:r>
            <w:proofErr w:type="spellStart"/>
            <w:r>
              <w:rPr>
                <w:lang w:val="ru-RU"/>
              </w:rPr>
              <w:t>кодексів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  <w:r>
              <w:rPr>
                <w:lang w:val="ru-RU"/>
              </w:rPr>
              <w:t xml:space="preserve"> та Рішення </w:t>
            </w:r>
            <w:proofErr w:type="spellStart"/>
            <w:r>
              <w:rPr>
                <w:lang w:val="ru-RU"/>
              </w:rPr>
              <w:t>виконавчого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комітету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Хмельницької міської ради</w:t>
            </w:r>
          </w:p>
        </w:tc>
      </w:tr>
      <w:tr w:rsidR="00056A9C" w:rsidTr="0053068B">
        <w:trPr>
          <w:trHeight w:val="2277"/>
        </w:trPr>
        <w:tc>
          <w:tcPr>
            <w:tcW w:w="433" w:type="dxa"/>
          </w:tcPr>
          <w:p w:rsidR="00056A9C" w:rsidRPr="00D021C8" w:rsidRDefault="00D021C8" w:rsidP="000F640A">
            <w:pPr>
              <w:pStyle w:val="TableParagraph"/>
              <w:spacing w:line="247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1560" w:type="dxa"/>
          </w:tcPr>
          <w:p w:rsidR="00056A9C" w:rsidRPr="000C1BF9" w:rsidRDefault="00056A9C" w:rsidP="000F640A">
            <w:pPr>
              <w:pStyle w:val="TableParagraph"/>
              <w:jc w:val="both"/>
            </w:pPr>
            <w:proofErr w:type="spellStart"/>
            <w:r>
              <w:rPr>
                <w:lang w:val="ru-RU"/>
              </w:rPr>
              <w:t>Міністерство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захисту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довкілля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природних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ресурсів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</w:p>
        </w:tc>
        <w:tc>
          <w:tcPr>
            <w:tcW w:w="1569" w:type="dxa"/>
          </w:tcPr>
          <w:p w:rsidR="00056A9C" w:rsidRDefault="00056A9C" w:rsidP="000F640A">
            <w:pPr>
              <w:pStyle w:val="TableParagraph"/>
              <w:jc w:val="both"/>
            </w:pPr>
          </w:p>
          <w:p w:rsidR="00056A9C" w:rsidRDefault="00056A9C" w:rsidP="000F640A">
            <w:pPr>
              <w:pStyle w:val="TableParagraph"/>
              <w:jc w:val="both"/>
            </w:pPr>
          </w:p>
          <w:p w:rsidR="00F13EE8" w:rsidRDefault="00F13EE8" w:rsidP="00056A9C">
            <w:pPr>
              <w:pStyle w:val="TableParagraph"/>
              <w:ind w:firstLine="151"/>
              <w:jc w:val="both"/>
            </w:pPr>
          </w:p>
          <w:p w:rsidR="00F13EE8" w:rsidRDefault="00F13EE8" w:rsidP="00056A9C">
            <w:pPr>
              <w:pStyle w:val="TableParagraph"/>
              <w:ind w:firstLine="151"/>
              <w:jc w:val="both"/>
            </w:pPr>
          </w:p>
          <w:p w:rsidR="00F13EE8" w:rsidRDefault="00F13EE8" w:rsidP="00056A9C">
            <w:pPr>
              <w:pStyle w:val="TableParagraph"/>
              <w:ind w:firstLine="151"/>
              <w:jc w:val="both"/>
            </w:pPr>
          </w:p>
          <w:p w:rsidR="00F13EE8" w:rsidRDefault="00F13EE8" w:rsidP="00056A9C">
            <w:pPr>
              <w:pStyle w:val="TableParagraph"/>
              <w:ind w:firstLine="151"/>
              <w:jc w:val="both"/>
            </w:pPr>
          </w:p>
          <w:p w:rsidR="00F13EE8" w:rsidRDefault="00F13EE8" w:rsidP="00056A9C">
            <w:pPr>
              <w:pStyle w:val="TableParagraph"/>
              <w:ind w:firstLine="151"/>
              <w:jc w:val="both"/>
            </w:pPr>
          </w:p>
          <w:p w:rsidR="00056A9C" w:rsidRDefault="00056A9C" w:rsidP="00056A9C">
            <w:pPr>
              <w:pStyle w:val="TableParagraph"/>
              <w:ind w:firstLine="151"/>
              <w:jc w:val="both"/>
            </w:pPr>
            <w:r w:rsidRPr="000C1BF9">
              <w:t>Звіт про СЕО</w:t>
            </w:r>
          </w:p>
        </w:tc>
        <w:tc>
          <w:tcPr>
            <w:tcW w:w="2268" w:type="dxa"/>
          </w:tcPr>
          <w:p w:rsidR="00056A9C" w:rsidRPr="00056A9C" w:rsidRDefault="00056A9C" w:rsidP="00056A9C">
            <w:pPr>
              <w:pStyle w:val="TableParagraph"/>
              <w:spacing w:line="240" w:lineRule="exact"/>
              <w:ind w:left="142" w:right="142"/>
              <w:jc w:val="both"/>
            </w:pPr>
            <w:r w:rsidRPr="00056A9C">
              <w:t xml:space="preserve">Додатково доопрацювати у Звіті Розділи 3-4, 6-7, забезпечивши викладення повних коректних відомостей щодо природоохоронних територій та </w:t>
            </w:r>
            <w:r w:rsidR="00F13EE8" w:rsidRPr="00056A9C">
              <w:t>об’єктів</w:t>
            </w:r>
            <w:r w:rsidRPr="00056A9C">
              <w:t xml:space="preserve">, впливу на них та наслідків на них. Відомості щодо територій та </w:t>
            </w:r>
            <w:r w:rsidR="00F13EE8" w:rsidRPr="00056A9C">
              <w:t>об’єктів</w:t>
            </w:r>
            <w:r w:rsidRPr="00056A9C">
              <w:t xml:space="preserve"> </w:t>
            </w:r>
            <w:proofErr w:type="spellStart"/>
            <w:r w:rsidRPr="00056A9C">
              <w:t>екомережі</w:t>
            </w:r>
            <w:proofErr w:type="spellEnd"/>
            <w:r w:rsidRPr="00056A9C">
              <w:t xml:space="preserve"> необхідно  наводити з урахуванням переліку складових структурних елементів </w:t>
            </w:r>
            <w:proofErr w:type="spellStart"/>
            <w:r w:rsidRPr="00056A9C">
              <w:t>екомережі</w:t>
            </w:r>
            <w:proofErr w:type="spellEnd"/>
            <w:r w:rsidRPr="00056A9C">
              <w:t>, що визначені ст. 5 Закону України «</w:t>
            </w:r>
            <w:r w:rsidRPr="00F13EE8">
              <w:t>Про екологічну мережу України</w:t>
            </w:r>
            <w:r w:rsidRPr="00056A9C">
              <w:t>»</w:t>
            </w:r>
          </w:p>
        </w:tc>
        <w:tc>
          <w:tcPr>
            <w:tcW w:w="1276" w:type="dxa"/>
          </w:tcPr>
          <w:p w:rsidR="00056A9C" w:rsidRDefault="00056A9C" w:rsidP="000F640A">
            <w:pPr>
              <w:pStyle w:val="TableParagraph"/>
              <w:jc w:val="both"/>
            </w:pPr>
          </w:p>
          <w:p w:rsidR="004E3FD0" w:rsidRPr="004E3FD0" w:rsidRDefault="004E3FD0" w:rsidP="000F640A">
            <w:pPr>
              <w:pStyle w:val="TableParagraph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Враховано</w:t>
            </w:r>
            <w:proofErr w:type="spellEnd"/>
          </w:p>
        </w:tc>
        <w:tc>
          <w:tcPr>
            <w:tcW w:w="2835" w:type="dxa"/>
          </w:tcPr>
          <w:p w:rsidR="00056A9C" w:rsidRPr="00322A85" w:rsidRDefault="004E3FD0" w:rsidP="000F640A">
            <w:pPr>
              <w:pStyle w:val="TableParagraph"/>
              <w:ind w:left="142" w:right="142"/>
              <w:jc w:val="both"/>
              <w:rPr>
                <w:lang w:val="ru-RU"/>
              </w:rPr>
            </w:pPr>
            <w:r w:rsidRPr="004E3FD0">
              <w:t>У розділ 4 Звіту додано перелік об’єктів ПЗФ, що знаходяться на території м. Хмельницького</w:t>
            </w:r>
            <w:r>
              <w:rPr>
                <w:lang w:val="ru-RU"/>
              </w:rPr>
              <w:t xml:space="preserve">. </w:t>
            </w:r>
            <w:r w:rsidR="00322A85">
              <w:rPr>
                <w:lang w:val="ru-RU"/>
              </w:rPr>
              <w:t xml:space="preserve">Та </w:t>
            </w:r>
            <w:proofErr w:type="spellStart"/>
            <w:r w:rsidR="00322A85">
              <w:rPr>
                <w:lang w:val="ru-RU"/>
              </w:rPr>
              <w:t>надані</w:t>
            </w:r>
            <w:proofErr w:type="spellEnd"/>
            <w:r w:rsidR="00322A85">
              <w:rPr>
                <w:lang w:val="ru-RU"/>
              </w:rPr>
              <w:t xml:space="preserve"> </w:t>
            </w:r>
            <w:proofErr w:type="spellStart"/>
            <w:r w:rsidR="00322A85">
              <w:rPr>
                <w:lang w:val="ru-RU"/>
              </w:rPr>
              <w:t>посилання</w:t>
            </w:r>
            <w:proofErr w:type="spellEnd"/>
            <w:r w:rsidR="00322A85">
              <w:rPr>
                <w:lang w:val="ru-RU"/>
              </w:rPr>
              <w:t xml:space="preserve"> на </w:t>
            </w:r>
            <w:proofErr w:type="spellStart"/>
            <w:r w:rsidR="00322A85">
              <w:rPr>
                <w:lang w:val="ru-RU"/>
              </w:rPr>
              <w:t>регіональну</w:t>
            </w:r>
            <w:proofErr w:type="spellEnd"/>
            <w:r w:rsidR="00322A85">
              <w:rPr>
                <w:lang w:val="ru-RU"/>
              </w:rPr>
              <w:t xml:space="preserve"> </w:t>
            </w:r>
            <w:proofErr w:type="spellStart"/>
            <w:r w:rsidR="00322A85">
              <w:rPr>
                <w:lang w:val="ru-RU"/>
              </w:rPr>
              <w:t>екологічну</w:t>
            </w:r>
            <w:proofErr w:type="spellEnd"/>
            <w:r w:rsidR="00322A85">
              <w:rPr>
                <w:lang w:val="ru-RU"/>
              </w:rPr>
              <w:t xml:space="preserve"> мережу. </w:t>
            </w:r>
            <w:proofErr w:type="spellStart"/>
            <w:r w:rsidR="00322A85">
              <w:rPr>
                <w:lang w:val="ru-RU"/>
              </w:rPr>
              <w:t>Окрім</w:t>
            </w:r>
            <w:proofErr w:type="spellEnd"/>
            <w:r w:rsidR="00322A85">
              <w:rPr>
                <w:lang w:val="ru-RU"/>
              </w:rPr>
              <w:t xml:space="preserve"> того </w:t>
            </w:r>
            <w:proofErr w:type="spellStart"/>
            <w:r w:rsidR="00322A85">
              <w:rPr>
                <w:lang w:val="ru-RU"/>
              </w:rPr>
              <w:t>зазначено</w:t>
            </w:r>
            <w:proofErr w:type="spellEnd"/>
            <w:r w:rsidR="00322A85">
              <w:rPr>
                <w:lang w:val="ru-RU"/>
              </w:rPr>
              <w:t xml:space="preserve">, </w:t>
            </w:r>
            <w:proofErr w:type="spellStart"/>
            <w:r w:rsidR="00322A85">
              <w:rPr>
                <w:lang w:val="ru-RU"/>
              </w:rPr>
              <w:t>що</w:t>
            </w:r>
            <w:proofErr w:type="spellEnd"/>
            <w:r w:rsidR="00322A85">
              <w:rPr>
                <w:lang w:val="ru-RU"/>
              </w:rPr>
              <w:t xml:space="preserve"> на </w:t>
            </w:r>
            <w:r w:rsidR="00322A85" w:rsidRPr="00C47335">
              <w:rPr>
                <w:lang w:eastAsia="uk-UA"/>
              </w:rPr>
              <w:t>території м. Хмельницький відсутні елементи Смарагдової мережі</w:t>
            </w:r>
            <w:r w:rsidR="00322A85">
              <w:rPr>
                <w:lang w:val="ru-RU" w:eastAsia="uk-UA"/>
              </w:rPr>
              <w:t>.</w:t>
            </w:r>
          </w:p>
        </w:tc>
      </w:tr>
      <w:tr w:rsidR="00785491" w:rsidTr="0053068B">
        <w:trPr>
          <w:trHeight w:val="2277"/>
        </w:trPr>
        <w:tc>
          <w:tcPr>
            <w:tcW w:w="433" w:type="dxa"/>
          </w:tcPr>
          <w:p w:rsidR="00785491" w:rsidRPr="00D021C8" w:rsidRDefault="00D021C8" w:rsidP="000F640A">
            <w:pPr>
              <w:pStyle w:val="TableParagraph"/>
              <w:spacing w:line="247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60" w:type="dxa"/>
          </w:tcPr>
          <w:p w:rsidR="00785491" w:rsidRPr="000C1BF9" w:rsidRDefault="00F13EE8" w:rsidP="000F640A">
            <w:pPr>
              <w:pStyle w:val="TableParagraph"/>
              <w:jc w:val="both"/>
            </w:pPr>
            <w:proofErr w:type="spellStart"/>
            <w:r>
              <w:rPr>
                <w:lang w:val="ru-RU"/>
              </w:rPr>
              <w:t>Міністерство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захисту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довкілля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природних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ресурсів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</w:p>
        </w:tc>
        <w:tc>
          <w:tcPr>
            <w:tcW w:w="1569" w:type="dxa"/>
          </w:tcPr>
          <w:p w:rsidR="00785491" w:rsidRDefault="00785491" w:rsidP="000F640A">
            <w:pPr>
              <w:pStyle w:val="TableParagraph"/>
              <w:jc w:val="both"/>
            </w:pPr>
          </w:p>
          <w:p w:rsidR="00F13EE8" w:rsidRDefault="00F13EE8" w:rsidP="000F640A">
            <w:pPr>
              <w:pStyle w:val="TableParagraph"/>
              <w:jc w:val="both"/>
            </w:pPr>
          </w:p>
          <w:p w:rsidR="00F13EE8" w:rsidRDefault="00F13EE8" w:rsidP="00F13EE8">
            <w:pPr>
              <w:pStyle w:val="TableParagraph"/>
              <w:jc w:val="center"/>
            </w:pPr>
            <w:r w:rsidRPr="000C1BF9">
              <w:t>Звіт про СЕО</w:t>
            </w:r>
          </w:p>
        </w:tc>
        <w:tc>
          <w:tcPr>
            <w:tcW w:w="2268" w:type="dxa"/>
          </w:tcPr>
          <w:p w:rsidR="00785491" w:rsidRPr="00F13EE8" w:rsidRDefault="00F13EE8" w:rsidP="008D2C9C">
            <w:pPr>
              <w:pStyle w:val="TableParagraph"/>
              <w:spacing w:line="240" w:lineRule="exact"/>
              <w:ind w:left="142" w:right="142"/>
              <w:jc w:val="both"/>
            </w:pPr>
            <w:r w:rsidRPr="00F13EE8">
              <w:t xml:space="preserve">У розділі 7 Звіту фактично відсутні заходи, що передбачається вжити для запобігання, зменшення та </w:t>
            </w:r>
            <w:r w:rsidR="00FD794C" w:rsidRPr="00F13EE8">
              <w:t>пом’якшення</w:t>
            </w:r>
            <w:r w:rsidRPr="00F13EE8">
              <w:t xml:space="preserve"> негативних наслідків виконання </w:t>
            </w:r>
            <w:proofErr w:type="spellStart"/>
            <w:r w:rsidRPr="00F13EE8">
              <w:t>Проєкту</w:t>
            </w:r>
            <w:proofErr w:type="spellEnd"/>
            <w:r w:rsidRPr="00F13EE8">
              <w:t>.</w:t>
            </w:r>
          </w:p>
        </w:tc>
        <w:tc>
          <w:tcPr>
            <w:tcW w:w="1276" w:type="dxa"/>
          </w:tcPr>
          <w:p w:rsidR="00785491" w:rsidRDefault="00785491" w:rsidP="000F640A">
            <w:pPr>
              <w:pStyle w:val="TableParagraph"/>
              <w:jc w:val="both"/>
            </w:pPr>
          </w:p>
          <w:p w:rsidR="00FD794C" w:rsidRPr="00FD794C" w:rsidRDefault="00FD794C" w:rsidP="000F640A">
            <w:pPr>
              <w:pStyle w:val="TableParagraph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Враховано</w:t>
            </w:r>
            <w:proofErr w:type="spellEnd"/>
          </w:p>
        </w:tc>
        <w:tc>
          <w:tcPr>
            <w:tcW w:w="2835" w:type="dxa"/>
          </w:tcPr>
          <w:p w:rsidR="00785491" w:rsidRPr="003C763D" w:rsidRDefault="00337F5D" w:rsidP="0034598D">
            <w:pPr>
              <w:pStyle w:val="TableParagraph"/>
              <w:ind w:left="142" w:right="142"/>
              <w:jc w:val="both"/>
            </w:pPr>
            <w:r w:rsidRPr="003C763D">
              <w:t xml:space="preserve">У розділ 7 Звіту включено </w:t>
            </w:r>
            <w:r w:rsidR="0034598D" w:rsidRPr="003C763D">
              <w:t>еколого-інженерна підготовка, захист території, перелік екологічних обмежень. Надано сфери, джерела та види можливого впливу на довкілля в період проведення робіт та в період експлуатації</w:t>
            </w:r>
          </w:p>
        </w:tc>
      </w:tr>
      <w:tr w:rsidR="00D021C8" w:rsidTr="0053068B">
        <w:trPr>
          <w:trHeight w:val="2277"/>
        </w:trPr>
        <w:tc>
          <w:tcPr>
            <w:tcW w:w="433" w:type="dxa"/>
          </w:tcPr>
          <w:p w:rsidR="00D021C8" w:rsidRPr="00D021C8" w:rsidRDefault="00D021C8" w:rsidP="00D021C8">
            <w:pPr>
              <w:pStyle w:val="TableParagraph"/>
              <w:spacing w:line="247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60" w:type="dxa"/>
          </w:tcPr>
          <w:p w:rsidR="00D021C8" w:rsidRPr="000C1BF9" w:rsidRDefault="00D021C8" w:rsidP="00D021C8">
            <w:pPr>
              <w:pStyle w:val="TableParagraph"/>
              <w:jc w:val="both"/>
            </w:pPr>
            <w:proofErr w:type="spellStart"/>
            <w:r>
              <w:rPr>
                <w:lang w:val="ru-RU"/>
              </w:rPr>
              <w:t>Міністерство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захисту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довкілля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природних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ресурсів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</w:p>
        </w:tc>
        <w:tc>
          <w:tcPr>
            <w:tcW w:w="1569" w:type="dxa"/>
          </w:tcPr>
          <w:p w:rsidR="00D021C8" w:rsidRDefault="00D021C8" w:rsidP="00D021C8">
            <w:pPr>
              <w:pStyle w:val="TableParagraph"/>
              <w:jc w:val="both"/>
            </w:pPr>
          </w:p>
          <w:p w:rsidR="00D021C8" w:rsidRDefault="00D021C8" w:rsidP="00D021C8">
            <w:pPr>
              <w:pStyle w:val="TableParagraph"/>
              <w:jc w:val="both"/>
            </w:pPr>
          </w:p>
          <w:p w:rsidR="00D021C8" w:rsidRDefault="00D021C8" w:rsidP="00D021C8">
            <w:pPr>
              <w:pStyle w:val="TableParagraph"/>
              <w:jc w:val="center"/>
            </w:pPr>
            <w:r w:rsidRPr="000C1BF9">
              <w:t>Звіт про СЕО</w:t>
            </w:r>
          </w:p>
        </w:tc>
        <w:tc>
          <w:tcPr>
            <w:tcW w:w="2268" w:type="dxa"/>
          </w:tcPr>
          <w:p w:rsidR="00D021C8" w:rsidRPr="00F13EE8" w:rsidRDefault="00D021C8" w:rsidP="00D021C8">
            <w:pPr>
              <w:pStyle w:val="TableParagraph"/>
              <w:spacing w:line="240" w:lineRule="exact"/>
              <w:ind w:left="142" w:right="142"/>
              <w:jc w:val="both"/>
              <w:rPr>
                <w:lang w:val="ru-RU"/>
              </w:rPr>
            </w:pPr>
            <w:r w:rsidRPr="00F13EE8">
              <w:t xml:space="preserve">У розділі </w:t>
            </w:r>
            <w:r>
              <w:rPr>
                <w:lang w:val="ru-RU"/>
              </w:rPr>
              <w:t>8</w:t>
            </w:r>
            <w:r w:rsidRPr="00F13EE8">
              <w:t xml:space="preserve"> Звіту </w:t>
            </w:r>
            <w:r>
              <w:rPr>
                <w:lang w:val="ru-RU"/>
              </w:rPr>
              <w:t xml:space="preserve">представлено до </w:t>
            </w:r>
            <w:proofErr w:type="spellStart"/>
            <w:r>
              <w:rPr>
                <w:lang w:val="ru-RU"/>
              </w:rPr>
              <w:t>розгляду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лише</w:t>
            </w:r>
            <w:proofErr w:type="spellEnd"/>
            <w:r>
              <w:rPr>
                <w:lang w:val="ru-RU"/>
              </w:rPr>
              <w:t xml:space="preserve"> одну </w:t>
            </w:r>
            <w:proofErr w:type="spellStart"/>
            <w:r>
              <w:rPr>
                <w:lang w:val="ru-RU"/>
              </w:rPr>
              <w:t>ініціативу</w:t>
            </w:r>
            <w:proofErr w:type="spellEnd"/>
            <w:r>
              <w:rPr>
                <w:lang w:val="ru-RU"/>
              </w:rPr>
              <w:t xml:space="preserve">, а </w:t>
            </w:r>
            <w:proofErr w:type="spellStart"/>
            <w:r>
              <w:rPr>
                <w:lang w:val="ru-RU"/>
              </w:rPr>
              <w:t>саме</w:t>
            </w:r>
            <w:proofErr w:type="spellEnd"/>
            <w:r>
              <w:rPr>
                <w:lang w:val="ru-RU"/>
              </w:rPr>
              <w:t xml:space="preserve"> «</w:t>
            </w:r>
            <w:proofErr w:type="spellStart"/>
            <w:r>
              <w:rPr>
                <w:lang w:val="ru-RU"/>
              </w:rPr>
              <w:t>нульовий</w:t>
            </w:r>
            <w:proofErr w:type="spellEnd"/>
            <w:r>
              <w:rPr>
                <w:lang w:val="ru-RU"/>
              </w:rPr>
              <w:t xml:space="preserve">» </w:t>
            </w:r>
            <w:proofErr w:type="spellStart"/>
            <w:r>
              <w:rPr>
                <w:lang w:val="ru-RU"/>
              </w:rPr>
              <w:t>сценарій</w:t>
            </w:r>
            <w:proofErr w:type="spellEnd"/>
            <w:r>
              <w:rPr>
                <w:lang w:val="ru-RU"/>
              </w:rPr>
              <w:t xml:space="preserve">. </w:t>
            </w:r>
            <w:proofErr w:type="spellStart"/>
            <w:r>
              <w:rPr>
                <w:lang w:val="ru-RU"/>
              </w:rPr>
              <w:t>Відсутній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опис</w:t>
            </w:r>
            <w:proofErr w:type="spellEnd"/>
            <w:r>
              <w:rPr>
                <w:lang w:val="ru-RU"/>
              </w:rPr>
              <w:t xml:space="preserve"> способу, в </w:t>
            </w:r>
            <w:proofErr w:type="spellStart"/>
            <w:r>
              <w:rPr>
                <w:lang w:val="ru-RU"/>
              </w:rPr>
              <w:t>який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здійснювалася</w:t>
            </w:r>
            <w:proofErr w:type="spellEnd"/>
            <w:r>
              <w:rPr>
                <w:lang w:val="ru-RU"/>
              </w:rPr>
              <w:t xml:space="preserve"> СЕО.</w:t>
            </w:r>
          </w:p>
        </w:tc>
        <w:tc>
          <w:tcPr>
            <w:tcW w:w="1276" w:type="dxa"/>
          </w:tcPr>
          <w:p w:rsidR="00F6098D" w:rsidRDefault="00F6098D" w:rsidP="00D021C8">
            <w:pPr>
              <w:pStyle w:val="TableParagraph"/>
              <w:jc w:val="both"/>
              <w:rPr>
                <w:lang w:val="ru-RU"/>
              </w:rPr>
            </w:pPr>
          </w:p>
          <w:p w:rsidR="00D021C8" w:rsidRPr="003C763D" w:rsidRDefault="003C763D" w:rsidP="00D021C8">
            <w:pPr>
              <w:pStyle w:val="TableParagraph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Частково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враховано</w:t>
            </w:r>
            <w:proofErr w:type="spellEnd"/>
          </w:p>
        </w:tc>
        <w:tc>
          <w:tcPr>
            <w:tcW w:w="2835" w:type="dxa"/>
          </w:tcPr>
          <w:p w:rsidR="00D021C8" w:rsidRPr="003C763D" w:rsidRDefault="003C763D" w:rsidP="00D021C8">
            <w:pPr>
              <w:pStyle w:val="TableParagraph"/>
              <w:ind w:left="142" w:right="142"/>
              <w:jc w:val="both"/>
            </w:pPr>
            <w:r w:rsidRPr="003C763D">
              <w:t xml:space="preserve">У розділ 8 Звіту додана інформація щодо способу проведення СЕО. </w:t>
            </w:r>
          </w:p>
          <w:p w:rsidR="003C763D" w:rsidRPr="003C763D" w:rsidRDefault="003C763D" w:rsidP="00F6098D">
            <w:pPr>
              <w:pStyle w:val="TableParagraph"/>
              <w:ind w:left="142" w:right="142"/>
              <w:jc w:val="both"/>
            </w:pPr>
            <w:r w:rsidRPr="003C763D">
              <w:t>Зазначено про недоцільність розробки альтернативного ДДП, яким було б враховано часткове виконання заходів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щодо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F6098D">
              <w:rPr>
                <w:lang w:val="ru-RU"/>
              </w:rPr>
              <w:t>покращення</w:t>
            </w:r>
            <w:proofErr w:type="spellEnd"/>
            <w:r w:rsidR="00F6098D">
              <w:rPr>
                <w:lang w:val="ru-RU"/>
              </w:rPr>
              <w:t xml:space="preserve"> </w:t>
            </w:r>
            <w:proofErr w:type="spellStart"/>
            <w:r w:rsidR="00F6098D">
              <w:rPr>
                <w:lang w:val="ru-RU"/>
              </w:rPr>
              <w:t>екологічної</w:t>
            </w:r>
            <w:proofErr w:type="spellEnd"/>
            <w:r w:rsidR="00F6098D">
              <w:rPr>
                <w:lang w:val="ru-RU"/>
              </w:rPr>
              <w:t xml:space="preserve"> </w:t>
            </w:r>
            <w:proofErr w:type="spellStart"/>
            <w:r w:rsidR="00F6098D">
              <w:rPr>
                <w:lang w:val="ru-RU"/>
              </w:rPr>
              <w:t>ситуації</w:t>
            </w:r>
            <w:proofErr w:type="spellEnd"/>
            <w:r w:rsidR="00F6098D">
              <w:rPr>
                <w:lang w:val="ru-RU"/>
              </w:rPr>
              <w:t xml:space="preserve"> у м. </w:t>
            </w:r>
            <w:proofErr w:type="spellStart"/>
            <w:r w:rsidR="00F6098D">
              <w:rPr>
                <w:lang w:val="ru-RU"/>
              </w:rPr>
              <w:t>Хмельницькому</w:t>
            </w:r>
            <w:proofErr w:type="spellEnd"/>
            <w:r w:rsidR="00F6098D">
              <w:rPr>
                <w:lang w:val="ru-RU"/>
              </w:rPr>
              <w:t xml:space="preserve"> </w:t>
            </w:r>
            <w:r w:rsidRPr="003C763D">
              <w:t xml:space="preserve"> </w:t>
            </w:r>
          </w:p>
        </w:tc>
      </w:tr>
      <w:tr w:rsidR="00DB6183" w:rsidTr="0053068B">
        <w:trPr>
          <w:trHeight w:val="2277"/>
        </w:trPr>
        <w:tc>
          <w:tcPr>
            <w:tcW w:w="433" w:type="dxa"/>
          </w:tcPr>
          <w:p w:rsidR="00DB6183" w:rsidRPr="00D021C8" w:rsidRDefault="00D021C8" w:rsidP="00DB6183">
            <w:pPr>
              <w:pStyle w:val="TableParagraph"/>
              <w:spacing w:line="247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560" w:type="dxa"/>
          </w:tcPr>
          <w:p w:rsidR="00DB6183" w:rsidRPr="000C1BF9" w:rsidRDefault="00DB6183" w:rsidP="00DB6183">
            <w:pPr>
              <w:pStyle w:val="TableParagraph"/>
              <w:jc w:val="both"/>
            </w:pPr>
            <w:proofErr w:type="spellStart"/>
            <w:r>
              <w:rPr>
                <w:lang w:val="ru-RU"/>
              </w:rPr>
              <w:t>Міністерство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захисту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довкілля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природних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ресурсів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України</w:t>
            </w:r>
            <w:proofErr w:type="spellEnd"/>
          </w:p>
        </w:tc>
        <w:tc>
          <w:tcPr>
            <w:tcW w:w="1569" w:type="dxa"/>
          </w:tcPr>
          <w:p w:rsidR="00DB6183" w:rsidRDefault="00DB6183" w:rsidP="00DB6183">
            <w:pPr>
              <w:pStyle w:val="TableParagraph"/>
              <w:jc w:val="both"/>
            </w:pPr>
          </w:p>
          <w:p w:rsidR="00DB6183" w:rsidRDefault="00DB6183" w:rsidP="00DB6183">
            <w:pPr>
              <w:pStyle w:val="TableParagraph"/>
              <w:jc w:val="both"/>
            </w:pPr>
          </w:p>
          <w:p w:rsidR="00DB6183" w:rsidRDefault="00DB6183" w:rsidP="00DB6183">
            <w:pPr>
              <w:pStyle w:val="TableParagraph"/>
              <w:jc w:val="center"/>
            </w:pPr>
            <w:r w:rsidRPr="000C1BF9">
              <w:t>Звіт про СЕО</w:t>
            </w:r>
          </w:p>
        </w:tc>
        <w:tc>
          <w:tcPr>
            <w:tcW w:w="2268" w:type="dxa"/>
          </w:tcPr>
          <w:p w:rsidR="00DB6183" w:rsidRPr="00D021C8" w:rsidRDefault="00DB6183" w:rsidP="00DB6183">
            <w:pPr>
              <w:pStyle w:val="TableParagraph"/>
              <w:spacing w:line="240" w:lineRule="exact"/>
              <w:ind w:left="142" w:right="142"/>
              <w:jc w:val="both"/>
            </w:pPr>
            <w:r w:rsidRPr="00D021C8">
              <w:t xml:space="preserve">У розділі 9 Звіту </w:t>
            </w:r>
            <w:r w:rsidR="00D021C8" w:rsidRPr="00D021C8">
              <w:t>пропонується урахувати, що замовник у межах своєї компетенції здійснює моніторинг наслідків виконання ДДП для довкілля, в т. ч. для здоров’я населення</w:t>
            </w:r>
          </w:p>
        </w:tc>
        <w:tc>
          <w:tcPr>
            <w:tcW w:w="1276" w:type="dxa"/>
          </w:tcPr>
          <w:p w:rsidR="00DB6183" w:rsidRDefault="00DB6183" w:rsidP="00DB6183">
            <w:pPr>
              <w:pStyle w:val="TableParagraph"/>
              <w:jc w:val="both"/>
            </w:pPr>
          </w:p>
          <w:p w:rsidR="00F8235C" w:rsidRPr="00F8235C" w:rsidRDefault="00F8235C" w:rsidP="00DB6183">
            <w:pPr>
              <w:pStyle w:val="TableParagraph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Враховано</w:t>
            </w:r>
            <w:proofErr w:type="spellEnd"/>
            <w:r>
              <w:rPr>
                <w:lang w:val="ru-RU"/>
              </w:rPr>
              <w:t xml:space="preserve"> </w:t>
            </w:r>
          </w:p>
        </w:tc>
        <w:tc>
          <w:tcPr>
            <w:tcW w:w="2835" w:type="dxa"/>
          </w:tcPr>
          <w:p w:rsidR="00DB6183" w:rsidRPr="003C763D" w:rsidRDefault="004C4619" w:rsidP="00DB6183">
            <w:pPr>
              <w:pStyle w:val="TableParagraph"/>
              <w:ind w:left="142" w:right="142"/>
              <w:jc w:val="both"/>
            </w:pPr>
            <w:r w:rsidRPr="003C763D">
              <w:t>У розділ 9 Звіту включено індикатори проведення моніторингових спостережень</w:t>
            </w:r>
          </w:p>
        </w:tc>
      </w:tr>
    </w:tbl>
    <w:p w:rsidR="00026D8E" w:rsidRDefault="00026D8E">
      <w:pPr>
        <w:pStyle w:val="a3"/>
        <w:spacing w:line="268" w:lineRule="auto"/>
        <w:ind w:right="127" w:firstLine="1020"/>
        <w:rPr>
          <w:color w:val="FF0000"/>
        </w:rPr>
      </w:pPr>
    </w:p>
    <w:p w:rsidR="004C2308" w:rsidRPr="009B13DD" w:rsidRDefault="001B7C55" w:rsidP="009B13DD">
      <w:pPr>
        <w:pStyle w:val="a3"/>
        <w:spacing w:line="268" w:lineRule="auto"/>
        <w:ind w:right="217" w:firstLine="601"/>
        <w:rPr>
          <w:sz w:val="24"/>
          <w:szCs w:val="24"/>
          <w:lang w:val="ru-RU"/>
        </w:rPr>
      </w:pPr>
      <w:r w:rsidRPr="001B7C55">
        <w:rPr>
          <w:sz w:val="24"/>
          <w:szCs w:val="24"/>
        </w:rPr>
        <w:t xml:space="preserve">Відповідно до ст. 12 Закону України «Про стратегічну екологічну оцінку» громадське обговорення звіту </w:t>
      </w:r>
      <w:r w:rsidR="009B13DD">
        <w:rPr>
          <w:sz w:val="24"/>
          <w:szCs w:val="24"/>
          <w:lang w:val="ru-RU"/>
        </w:rPr>
        <w:t>про</w:t>
      </w:r>
      <w:r w:rsidRPr="001B7C55">
        <w:rPr>
          <w:sz w:val="24"/>
          <w:szCs w:val="24"/>
        </w:rPr>
        <w:t xml:space="preserve"> </w:t>
      </w:r>
      <w:proofErr w:type="spellStart"/>
      <w:r w:rsidRPr="001B7C55">
        <w:rPr>
          <w:sz w:val="24"/>
          <w:szCs w:val="24"/>
        </w:rPr>
        <w:t>стратегічн</w:t>
      </w:r>
      <w:proofErr w:type="spellEnd"/>
      <w:r w:rsidR="009B13DD">
        <w:rPr>
          <w:sz w:val="24"/>
          <w:szCs w:val="24"/>
          <w:lang w:val="ru-RU"/>
        </w:rPr>
        <w:t>у</w:t>
      </w:r>
      <w:r w:rsidRPr="001B7C55">
        <w:rPr>
          <w:sz w:val="24"/>
          <w:szCs w:val="24"/>
        </w:rPr>
        <w:t xml:space="preserve"> </w:t>
      </w:r>
      <w:proofErr w:type="spellStart"/>
      <w:r w:rsidRPr="001B7C55">
        <w:rPr>
          <w:sz w:val="24"/>
          <w:szCs w:val="24"/>
        </w:rPr>
        <w:t>екологічн</w:t>
      </w:r>
      <w:proofErr w:type="spellEnd"/>
      <w:r w:rsidR="009B13DD">
        <w:rPr>
          <w:sz w:val="24"/>
          <w:szCs w:val="24"/>
          <w:lang w:val="ru-RU"/>
        </w:rPr>
        <w:t>у</w:t>
      </w:r>
      <w:r w:rsidRPr="001B7C55">
        <w:rPr>
          <w:sz w:val="24"/>
          <w:szCs w:val="24"/>
        </w:rPr>
        <w:t xml:space="preserve"> </w:t>
      </w:r>
      <w:proofErr w:type="spellStart"/>
      <w:r w:rsidRPr="001B7C55">
        <w:rPr>
          <w:sz w:val="24"/>
          <w:szCs w:val="24"/>
        </w:rPr>
        <w:t>оцінк</w:t>
      </w:r>
      <w:proofErr w:type="spellEnd"/>
      <w:r w:rsidR="009B13DD">
        <w:rPr>
          <w:sz w:val="24"/>
          <w:szCs w:val="24"/>
          <w:lang w:val="ru-RU"/>
        </w:rPr>
        <w:t>у</w:t>
      </w:r>
      <w:r w:rsidRPr="001B7C55">
        <w:rPr>
          <w:sz w:val="24"/>
          <w:szCs w:val="24"/>
        </w:rPr>
        <w:t xml:space="preserve"> Програми розпочато з дня його </w:t>
      </w:r>
      <w:r w:rsidRPr="001B7C55">
        <w:rPr>
          <w:sz w:val="24"/>
          <w:szCs w:val="24"/>
        </w:rPr>
        <w:lastRenderedPageBreak/>
        <w:t>оприлюднення,</w:t>
      </w:r>
      <w:r w:rsidR="009B13DD" w:rsidRPr="009B13DD">
        <w:rPr>
          <w:sz w:val="24"/>
          <w:szCs w:val="24"/>
        </w:rPr>
        <w:t xml:space="preserve"> 10 листопада 2021 року</w:t>
      </w:r>
      <w:r w:rsidR="009B13DD">
        <w:rPr>
          <w:sz w:val="24"/>
          <w:szCs w:val="24"/>
          <w:lang w:val="ru-RU"/>
        </w:rPr>
        <w:t xml:space="preserve"> та </w:t>
      </w:r>
      <w:proofErr w:type="spellStart"/>
      <w:r w:rsidR="009B13DD">
        <w:rPr>
          <w:sz w:val="24"/>
          <w:szCs w:val="24"/>
          <w:lang w:val="ru-RU"/>
        </w:rPr>
        <w:t>тривало</w:t>
      </w:r>
      <w:proofErr w:type="spellEnd"/>
      <w:r w:rsidR="009B13DD">
        <w:rPr>
          <w:sz w:val="24"/>
          <w:szCs w:val="24"/>
          <w:lang w:val="ru-RU"/>
        </w:rPr>
        <w:t xml:space="preserve"> до 12 </w:t>
      </w:r>
      <w:proofErr w:type="spellStart"/>
      <w:r w:rsidR="009B13DD">
        <w:rPr>
          <w:sz w:val="24"/>
          <w:szCs w:val="24"/>
          <w:lang w:val="ru-RU"/>
        </w:rPr>
        <w:t>грудня</w:t>
      </w:r>
      <w:proofErr w:type="spellEnd"/>
      <w:r w:rsidR="009B13DD">
        <w:rPr>
          <w:sz w:val="24"/>
          <w:szCs w:val="24"/>
          <w:lang w:val="ru-RU"/>
        </w:rPr>
        <w:t xml:space="preserve"> 2021 року. </w:t>
      </w:r>
      <w:proofErr w:type="spellStart"/>
      <w:r w:rsidR="009B13DD" w:rsidRPr="009B13DD">
        <w:rPr>
          <w:sz w:val="24"/>
          <w:szCs w:val="24"/>
          <w:lang w:val="ru-RU"/>
        </w:rPr>
        <w:t>Громадськість</w:t>
      </w:r>
      <w:proofErr w:type="spellEnd"/>
      <w:r w:rsidR="009B13DD" w:rsidRPr="009B13DD">
        <w:rPr>
          <w:sz w:val="24"/>
          <w:szCs w:val="24"/>
          <w:lang w:val="ru-RU"/>
        </w:rPr>
        <w:t xml:space="preserve"> у межах строку </w:t>
      </w:r>
      <w:proofErr w:type="spellStart"/>
      <w:r w:rsidR="009B13DD" w:rsidRPr="009B13DD">
        <w:rPr>
          <w:sz w:val="24"/>
          <w:szCs w:val="24"/>
          <w:lang w:val="ru-RU"/>
        </w:rPr>
        <w:t>громадського</w:t>
      </w:r>
      <w:proofErr w:type="spellEnd"/>
      <w:r w:rsidR="009B13DD" w:rsidRPr="009B13DD">
        <w:rPr>
          <w:sz w:val="24"/>
          <w:szCs w:val="24"/>
          <w:lang w:val="ru-RU"/>
        </w:rPr>
        <w:t xml:space="preserve"> </w:t>
      </w:r>
      <w:proofErr w:type="spellStart"/>
      <w:r w:rsidR="009B13DD" w:rsidRPr="009B13DD">
        <w:rPr>
          <w:sz w:val="24"/>
          <w:szCs w:val="24"/>
          <w:lang w:val="ru-RU"/>
        </w:rPr>
        <w:t>обговорення</w:t>
      </w:r>
      <w:proofErr w:type="spellEnd"/>
      <w:r w:rsidR="009B13DD" w:rsidRPr="009B13DD">
        <w:rPr>
          <w:sz w:val="24"/>
          <w:szCs w:val="24"/>
          <w:lang w:val="ru-RU"/>
        </w:rPr>
        <w:t xml:space="preserve"> ма</w:t>
      </w:r>
      <w:r w:rsidR="009B13DD">
        <w:rPr>
          <w:sz w:val="24"/>
          <w:szCs w:val="24"/>
          <w:lang w:val="ru-RU"/>
        </w:rPr>
        <w:t>ло</w:t>
      </w:r>
      <w:r w:rsidR="009B13DD" w:rsidRPr="009B13DD">
        <w:rPr>
          <w:sz w:val="24"/>
          <w:szCs w:val="24"/>
          <w:lang w:val="ru-RU"/>
        </w:rPr>
        <w:t xml:space="preserve"> право подати в </w:t>
      </w:r>
      <w:proofErr w:type="spellStart"/>
      <w:r w:rsidR="009B13DD" w:rsidRPr="009B13DD">
        <w:rPr>
          <w:sz w:val="24"/>
          <w:szCs w:val="24"/>
          <w:lang w:val="ru-RU"/>
        </w:rPr>
        <w:t>письмовій</w:t>
      </w:r>
      <w:proofErr w:type="spellEnd"/>
      <w:r w:rsidR="009B13DD" w:rsidRPr="009B13DD">
        <w:rPr>
          <w:sz w:val="24"/>
          <w:szCs w:val="24"/>
          <w:lang w:val="ru-RU"/>
        </w:rPr>
        <w:t xml:space="preserve"> </w:t>
      </w:r>
      <w:proofErr w:type="spellStart"/>
      <w:r w:rsidR="009B13DD" w:rsidRPr="009B13DD">
        <w:rPr>
          <w:sz w:val="24"/>
          <w:szCs w:val="24"/>
          <w:lang w:val="ru-RU"/>
        </w:rPr>
        <w:t>формі</w:t>
      </w:r>
      <w:proofErr w:type="spellEnd"/>
      <w:r w:rsidR="009B13DD" w:rsidRPr="009B13DD">
        <w:rPr>
          <w:sz w:val="24"/>
          <w:szCs w:val="24"/>
          <w:lang w:val="ru-RU"/>
        </w:rPr>
        <w:t xml:space="preserve"> (</w:t>
      </w:r>
      <w:proofErr w:type="spellStart"/>
      <w:r w:rsidR="009B13DD" w:rsidRPr="009B13DD">
        <w:rPr>
          <w:sz w:val="24"/>
          <w:szCs w:val="24"/>
          <w:lang w:val="ru-RU"/>
        </w:rPr>
        <w:t>зокрема</w:t>
      </w:r>
      <w:proofErr w:type="spellEnd"/>
      <w:r w:rsidR="009B13DD" w:rsidRPr="009B13DD">
        <w:rPr>
          <w:sz w:val="24"/>
          <w:szCs w:val="24"/>
          <w:lang w:val="ru-RU"/>
        </w:rPr>
        <w:t xml:space="preserve"> в </w:t>
      </w:r>
      <w:proofErr w:type="spellStart"/>
      <w:r w:rsidR="009B13DD" w:rsidRPr="009B13DD">
        <w:rPr>
          <w:sz w:val="24"/>
          <w:szCs w:val="24"/>
          <w:lang w:val="ru-RU"/>
        </w:rPr>
        <w:t>електронному</w:t>
      </w:r>
      <w:proofErr w:type="spellEnd"/>
      <w:r w:rsidR="009B13DD" w:rsidRPr="009B13DD">
        <w:rPr>
          <w:sz w:val="24"/>
          <w:szCs w:val="24"/>
          <w:lang w:val="ru-RU"/>
        </w:rPr>
        <w:t xml:space="preserve"> </w:t>
      </w:r>
      <w:proofErr w:type="spellStart"/>
      <w:r w:rsidR="009B13DD" w:rsidRPr="009B13DD">
        <w:rPr>
          <w:sz w:val="24"/>
          <w:szCs w:val="24"/>
          <w:lang w:val="ru-RU"/>
        </w:rPr>
        <w:t>вигляді</w:t>
      </w:r>
      <w:proofErr w:type="spellEnd"/>
      <w:r w:rsidR="009B13DD" w:rsidRPr="009B13DD">
        <w:rPr>
          <w:sz w:val="24"/>
          <w:szCs w:val="24"/>
          <w:lang w:val="ru-RU"/>
        </w:rPr>
        <w:t xml:space="preserve">) на адресу </w:t>
      </w:r>
      <w:proofErr w:type="spellStart"/>
      <w:r w:rsidR="009B13DD" w:rsidRPr="009B13DD">
        <w:rPr>
          <w:sz w:val="24"/>
          <w:szCs w:val="24"/>
          <w:lang w:val="ru-RU"/>
        </w:rPr>
        <w:t>управління</w:t>
      </w:r>
      <w:proofErr w:type="spellEnd"/>
      <w:r w:rsidR="009B13DD">
        <w:rPr>
          <w:sz w:val="24"/>
          <w:szCs w:val="24"/>
          <w:lang w:val="ru-RU"/>
        </w:rPr>
        <w:t xml:space="preserve"> </w:t>
      </w:r>
      <w:proofErr w:type="spellStart"/>
      <w:r w:rsidR="009B13DD">
        <w:rPr>
          <w:sz w:val="24"/>
          <w:szCs w:val="24"/>
          <w:lang w:val="ru-RU"/>
        </w:rPr>
        <w:t>комунальної</w:t>
      </w:r>
      <w:proofErr w:type="spellEnd"/>
      <w:r w:rsidR="009B13DD">
        <w:rPr>
          <w:sz w:val="24"/>
          <w:szCs w:val="24"/>
          <w:lang w:val="ru-RU"/>
        </w:rPr>
        <w:t xml:space="preserve"> </w:t>
      </w:r>
      <w:proofErr w:type="spellStart"/>
      <w:r w:rsidR="009B13DD">
        <w:rPr>
          <w:sz w:val="24"/>
          <w:szCs w:val="24"/>
          <w:lang w:val="ru-RU"/>
        </w:rPr>
        <w:t>інфраструктури</w:t>
      </w:r>
      <w:proofErr w:type="spellEnd"/>
      <w:r w:rsidR="009B13DD">
        <w:rPr>
          <w:sz w:val="24"/>
          <w:szCs w:val="24"/>
          <w:lang w:val="ru-RU"/>
        </w:rPr>
        <w:t xml:space="preserve"> </w:t>
      </w:r>
      <w:proofErr w:type="spellStart"/>
      <w:r w:rsidR="009B13DD">
        <w:rPr>
          <w:sz w:val="24"/>
          <w:szCs w:val="24"/>
          <w:lang w:val="ru-RU"/>
        </w:rPr>
        <w:t>Хмельницької</w:t>
      </w:r>
      <w:proofErr w:type="spellEnd"/>
      <w:r w:rsidR="009B13DD">
        <w:rPr>
          <w:sz w:val="24"/>
          <w:szCs w:val="24"/>
          <w:lang w:val="ru-RU"/>
        </w:rPr>
        <w:t xml:space="preserve"> </w:t>
      </w:r>
      <w:proofErr w:type="spellStart"/>
      <w:r w:rsidR="009B13DD">
        <w:rPr>
          <w:sz w:val="24"/>
          <w:szCs w:val="24"/>
          <w:lang w:val="ru-RU"/>
        </w:rPr>
        <w:t>міської</w:t>
      </w:r>
      <w:proofErr w:type="spellEnd"/>
      <w:r w:rsidR="009B13DD">
        <w:rPr>
          <w:sz w:val="24"/>
          <w:szCs w:val="24"/>
          <w:lang w:val="ru-RU"/>
        </w:rPr>
        <w:t xml:space="preserve"> ради. </w:t>
      </w:r>
      <w:proofErr w:type="spellStart"/>
      <w:r w:rsidR="009B13DD">
        <w:rPr>
          <w:sz w:val="24"/>
          <w:szCs w:val="24"/>
          <w:lang w:val="ru-RU"/>
        </w:rPr>
        <w:t>Протягом</w:t>
      </w:r>
      <w:proofErr w:type="spellEnd"/>
      <w:r w:rsidR="009B13DD">
        <w:rPr>
          <w:sz w:val="24"/>
          <w:szCs w:val="24"/>
          <w:lang w:val="ru-RU"/>
        </w:rPr>
        <w:t xml:space="preserve"> </w:t>
      </w:r>
      <w:proofErr w:type="spellStart"/>
      <w:r w:rsidR="009B13DD">
        <w:rPr>
          <w:sz w:val="24"/>
          <w:szCs w:val="24"/>
          <w:lang w:val="ru-RU"/>
        </w:rPr>
        <w:t>встановленого</w:t>
      </w:r>
      <w:proofErr w:type="spellEnd"/>
      <w:r w:rsidR="009B13DD">
        <w:rPr>
          <w:sz w:val="24"/>
          <w:szCs w:val="24"/>
          <w:lang w:val="ru-RU"/>
        </w:rPr>
        <w:t xml:space="preserve"> </w:t>
      </w:r>
      <w:proofErr w:type="spellStart"/>
      <w:r w:rsidR="009B13DD">
        <w:rPr>
          <w:sz w:val="24"/>
          <w:szCs w:val="24"/>
          <w:lang w:val="ru-RU"/>
        </w:rPr>
        <w:t>терміну</w:t>
      </w:r>
      <w:proofErr w:type="spellEnd"/>
      <w:r w:rsidR="009B13DD">
        <w:rPr>
          <w:sz w:val="24"/>
          <w:szCs w:val="24"/>
          <w:lang w:val="ru-RU"/>
        </w:rPr>
        <w:t xml:space="preserve"> </w:t>
      </w:r>
      <w:proofErr w:type="spellStart"/>
      <w:r w:rsidR="009B13DD">
        <w:rPr>
          <w:sz w:val="24"/>
          <w:szCs w:val="24"/>
          <w:lang w:val="ru-RU"/>
        </w:rPr>
        <w:t>пропозицій</w:t>
      </w:r>
      <w:proofErr w:type="spellEnd"/>
      <w:r w:rsidR="009B13DD">
        <w:rPr>
          <w:sz w:val="24"/>
          <w:szCs w:val="24"/>
          <w:lang w:val="ru-RU"/>
        </w:rPr>
        <w:t xml:space="preserve"> та </w:t>
      </w:r>
      <w:proofErr w:type="spellStart"/>
      <w:r w:rsidR="009B13DD">
        <w:rPr>
          <w:sz w:val="24"/>
          <w:szCs w:val="24"/>
          <w:lang w:val="ru-RU"/>
        </w:rPr>
        <w:t>зауважень</w:t>
      </w:r>
      <w:proofErr w:type="spellEnd"/>
      <w:r w:rsidR="009B13DD">
        <w:rPr>
          <w:sz w:val="24"/>
          <w:szCs w:val="24"/>
          <w:lang w:val="ru-RU"/>
        </w:rPr>
        <w:t xml:space="preserve"> </w:t>
      </w:r>
      <w:proofErr w:type="spellStart"/>
      <w:r w:rsidR="009B13DD">
        <w:rPr>
          <w:sz w:val="24"/>
          <w:szCs w:val="24"/>
          <w:lang w:val="ru-RU"/>
        </w:rPr>
        <w:t>від</w:t>
      </w:r>
      <w:proofErr w:type="spellEnd"/>
      <w:r w:rsidR="009B13DD">
        <w:rPr>
          <w:sz w:val="24"/>
          <w:szCs w:val="24"/>
          <w:lang w:val="ru-RU"/>
        </w:rPr>
        <w:t xml:space="preserve"> </w:t>
      </w:r>
      <w:proofErr w:type="spellStart"/>
      <w:r w:rsidR="009B13DD">
        <w:rPr>
          <w:sz w:val="24"/>
          <w:szCs w:val="24"/>
          <w:lang w:val="ru-RU"/>
        </w:rPr>
        <w:t>громадськості</w:t>
      </w:r>
      <w:proofErr w:type="spellEnd"/>
      <w:r w:rsidR="009B13DD">
        <w:rPr>
          <w:sz w:val="24"/>
          <w:szCs w:val="24"/>
          <w:lang w:val="ru-RU"/>
        </w:rPr>
        <w:t xml:space="preserve"> </w:t>
      </w:r>
      <w:proofErr w:type="spellStart"/>
      <w:r w:rsidR="009B13DD">
        <w:rPr>
          <w:sz w:val="24"/>
          <w:szCs w:val="24"/>
          <w:lang w:val="ru-RU"/>
        </w:rPr>
        <w:t>стосовно</w:t>
      </w:r>
      <w:proofErr w:type="spellEnd"/>
      <w:r w:rsidR="009B13DD">
        <w:rPr>
          <w:sz w:val="24"/>
          <w:szCs w:val="24"/>
          <w:lang w:val="ru-RU"/>
        </w:rPr>
        <w:t xml:space="preserve"> </w:t>
      </w:r>
      <w:proofErr w:type="spellStart"/>
      <w:r w:rsidR="009B13DD">
        <w:rPr>
          <w:sz w:val="24"/>
          <w:szCs w:val="24"/>
          <w:lang w:val="ru-RU"/>
        </w:rPr>
        <w:t>Програми</w:t>
      </w:r>
      <w:proofErr w:type="spellEnd"/>
      <w:r w:rsidR="009B13DD">
        <w:rPr>
          <w:sz w:val="24"/>
          <w:szCs w:val="24"/>
          <w:lang w:val="ru-RU"/>
        </w:rPr>
        <w:t xml:space="preserve"> та </w:t>
      </w:r>
      <w:proofErr w:type="spellStart"/>
      <w:r w:rsidR="009B13DD">
        <w:rPr>
          <w:sz w:val="24"/>
          <w:szCs w:val="24"/>
          <w:lang w:val="ru-RU"/>
        </w:rPr>
        <w:t>Звіту</w:t>
      </w:r>
      <w:proofErr w:type="spellEnd"/>
      <w:r w:rsidR="009B13DD">
        <w:rPr>
          <w:sz w:val="24"/>
          <w:szCs w:val="24"/>
          <w:lang w:val="ru-RU"/>
        </w:rPr>
        <w:t xml:space="preserve"> про СЕО не </w:t>
      </w:r>
      <w:proofErr w:type="spellStart"/>
      <w:r w:rsidR="009B13DD">
        <w:rPr>
          <w:sz w:val="24"/>
          <w:szCs w:val="24"/>
          <w:lang w:val="ru-RU"/>
        </w:rPr>
        <w:t>надходило</w:t>
      </w:r>
      <w:proofErr w:type="spellEnd"/>
      <w:r w:rsidR="009B13DD">
        <w:rPr>
          <w:sz w:val="24"/>
          <w:szCs w:val="24"/>
          <w:lang w:val="ru-RU"/>
        </w:rPr>
        <w:t>.</w:t>
      </w:r>
    </w:p>
    <w:p w:rsidR="0028245D" w:rsidRPr="00D35145" w:rsidRDefault="007E50E5" w:rsidP="00D35145">
      <w:pPr>
        <w:ind w:left="142" w:right="217" w:firstLine="566"/>
        <w:jc w:val="both"/>
        <w:rPr>
          <w:sz w:val="24"/>
          <w:szCs w:val="24"/>
        </w:rPr>
      </w:pPr>
      <w:r w:rsidRPr="006C0A78">
        <w:rPr>
          <w:sz w:val="24"/>
          <w:szCs w:val="24"/>
        </w:rPr>
        <w:t xml:space="preserve">Також Департаментом екології та природних ресурсів </w:t>
      </w:r>
      <w:r w:rsidR="008078FE" w:rsidRPr="006C0A78">
        <w:rPr>
          <w:sz w:val="24"/>
          <w:szCs w:val="24"/>
        </w:rPr>
        <w:t>Хмельниць</w:t>
      </w:r>
      <w:r w:rsidRPr="006C0A78">
        <w:rPr>
          <w:sz w:val="24"/>
          <w:szCs w:val="24"/>
        </w:rPr>
        <w:t xml:space="preserve">кої обласної державної адміністрації </w:t>
      </w:r>
      <w:r w:rsidR="008078FE" w:rsidRPr="006C0A78">
        <w:rPr>
          <w:sz w:val="24"/>
          <w:szCs w:val="24"/>
        </w:rPr>
        <w:t xml:space="preserve">наголошено про  необхідність протягом п’яти робочих днів з дня затвердження ДДП  розміщення на своєму веб-сайті затвердженого ДДП, заходів, передбачених для здійснення моніторингу наслідків виконання ДДП, довідки про консультації та про громадське обговорення і письмово про це повідомити </w:t>
      </w:r>
      <w:proofErr w:type="spellStart"/>
      <w:r w:rsidR="008078FE" w:rsidRPr="006C0A78">
        <w:rPr>
          <w:sz w:val="24"/>
          <w:szCs w:val="24"/>
        </w:rPr>
        <w:t>Міндовкілля</w:t>
      </w:r>
      <w:proofErr w:type="spellEnd"/>
      <w:r w:rsidR="008078FE" w:rsidRPr="006C0A78">
        <w:rPr>
          <w:sz w:val="24"/>
          <w:szCs w:val="24"/>
        </w:rPr>
        <w:t>.</w:t>
      </w:r>
    </w:p>
    <w:p w:rsidR="00354CA1" w:rsidRDefault="0028245D" w:rsidP="00A65213">
      <w:pPr>
        <w:pStyle w:val="a3"/>
        <w:spacing w:line="268" w:lineRule="auto"/>
        <w:ind w:left="142" w:right="217" w:firstLine="566"/>
        <w:rPr>
          <w:sz w:val="24"/>
          <w:szCs w:val="24"/>
        </w:rPr>
      </w:pPr>
      <w:r w:rsidRPr="000C4677">
        <w:rPr>
          <w:sz w:val="24"/>
          <w:szCs w:val="24"/>
        </w:rPr>
        <w:t>За результатами громадського обговорення та проведених консультацій</w:t>
      </w:r>
      <w:r w:rsidR="004D25BC">
        <w:rPr>
          <w:sz w:val="24"/>
          <w:szCs w:val="24"/>
        </w:rPr>
        <w:t>, з</w:t>
      </w:r>
      <w:r w:rsidR="00A042AA" w:rsidRPr="000C4677">
        <w:rPr>
          <w:sz w:val="24"/>
          <w:szCs w:val="24"/>
        </w:rPr>
        <w:t xml:space="preserve"> урахуванням наданих рекомендацій було </w:t>
      </w:r>
      <w:r w:rsidR="00D021C8" w:rsidRPr="000C4677">
        <w:rPr>
          <w:sz w:val="24"/>
          <w:szCs w:val="24"/>
        </w:rPr>
        <w:t>доповнено</w:t>
      </w:r>
      <w:r w:rsidR="00A042AA" w:rsidRPr="000C4677">
        <w:rPr>
          <w:sz w:val="24"/>
          <w:szCs w:val="24"/>
        </w:rPr>
        <w:t xml:space="preserve"> Звіт про СЕО </w:t>
      </w:r>
      <w:r w:rsidR="000C4677" w:rsidRPr="000C4677">
        <w:rPr>
          <w:sz w:val="24"/>
          <w:szCs w:val="24"/>
        </w:rPr>
        <w:t xml:space="preserve">та доповнено запропонованими </w:t>
      </w:r>
      <w:proofErr w:type="spellStart"/>
      <w:r w:rsidR="00D021C8">
        <w:rPr>
          <w:sz w:val="24"/>
          <w:szCs w:val="24"/>
          <w:lang w:val="ru-RU"/>
        </w:rPr>
        <w:t>уточненнями</w:t>
      </w:r>
      <w:proofErr w:type="spellEnd"/>
      <w:r w:rsidR="000C4677" w:rsidRPr="000C4677">
        <w:rPr>
          <w:sz w:val="24"/>
          <w:szCs w:val="24"/>
        </w:rPr>
        <w:t xml:space="preserve"> </w:t>
      </w:r>
      <w:proofErr w:type="spellStart"/>
      <w:r w:rsidR="004D25BC">
        <w:rPr>
          <w:sz w:val="24"/>
          <w:szCs w:val="24"/>
        </w:rPr>
        <w:t>проєкт</w:t>
      </w:r>
      <w:proofErr w:type="spellEnd"/>
      <w:r w:rsidR="004D25BC">
        <w:rPr>
          <w:sz w:val="24"/>
          <w:szCs w:val="24"/>
        </w:rPr>
        <w:t xml:space="preserve"> </w:t>
      </w:r>
      <w:r w:rsidR="0053068B" w:rsidRPr="0053068B">
        <w:rPr>
          <w:sz w:val="24"/>
          <w:szCs w:val="24"/>
        </w:rPr>
        <w:t xml:space="preserve">Програми розбудови мережі водовідвідних колекторів, каналів та водостоків (розчистка річок Південний Буг, </w:t>
      </w:r>
      <w:proofErr w:type="spellStart"/>
      <w:r w:rsidR="0053068B" w:rsidRPr="0053068B">
        <w:rPr>
          <w:sz w:val="24"/>
          <w:szCs w:val="24"/>
        </w:rPr>
        <w:t>Кудрянка</w:t>
      </w:r>
      <w:proofErr w:type="spellEnd"/>
      <w:r w:rsidR="0053068B" w:rsidRPr="0053068B">
        <w:rPr>
          <w:sz w:val="24"/>
          <w:szCs w:val="24"/>
        </w:rPr>
        <w:t xml:space="preserve">, Плоска, капітальний ремонт та будівництво нових водовідвідних колекторів, каналів та водостоків у м. Хмельницькому для приймання i водовідведення дощових i снігових стічних вод у </w:t>
      </w:r>
      <w:proofErr w:type="spellStart"/>
      <w:r w:rsidR="0053068B" w:rsidRPr="0053068B">
        <w:rPr>
          <w:sz w:val="24"/>
          <w:szCs w:val="24"/>
        </w:rPr>
        <w:t>воднi</w:t>
      </w:r>
      <w:proofErr w:type="spellEnd"/>
      <w:r w:rsidR="0053068B" w:rsidRPr="0053068B">
        <w:rPr>
          <w:sz w:val="24"/>
          <w:szCs w:val="24"/>
        </w:rPr>
        <w:t xml:space="preserve"> об’єкти м. Хмельницького та Хмельницької області)</w:t>
      </w:r>
      <w:r w:rsidR="0053068B">
        <w:rPr>
          <w:sz w:val="24"/>
          <w:szCs w:val="24"/>
        </w:rPr>
        <w:t>.</w:t>
      </w:r>
    </w:p>
    <w:p w:rsidR="00354CA1" w:rsidRDefault="00354CA1" w:rsidP="000C4677">
      <w:pPr>
        <w:pStyle w:val="a3"/>
        <w:spacing w:line="268" w:lineRule="auto"/>
        <w:ind w:left="0" w:firstLine="708"/>
        <w:rPr>
          <w:sz w:val="24"/>
          <w:szCs w:val="24"/>
        </w:rPr>
      </w:pPr>
    </w:p>
    <w:p w:rsidR="00354CA1" w:rsidRDefault="00354CA1" w:rsidP="000C4677">
      <w:pPr>
        <w:pStyle w:val="a3"/>
        <w:spacing w:line="268" w:lineRule="auto"/>
        <w:ind w:left="0" w:firstLine="708"/>
        <w:rPr>
          <w:sz w:val="24"/>
          <w:szCs w:val="24"/>
        </w:rPr>
      </w:pPr>
    </w:p>
    <w:p w:rsidR="008E2A47" w:rsidRDefault="008E2A47" w:rsidP="000C4677">
      <w:pPr>
        <w:pStyle w:val="a3"/>
        <w:spacing w:line="268" w:lineRule="auto"/>
        <w:ind w:left="0" w:firstLine="708"/>
        <w:rPr>
          <w:sz w:val="24"/>
          <w:szCs w:val="24"/>
        </w:rPr>
      </w:pPr>
    </w:p>
    <w:p w:rsidR="00354CA1" w:rsidRDefault="0053068B" w:rsidP="00354CA1">
      <w:pPr>
        <w:pStyle w:val="a3"/>
        <w:spacing w:line="268" w:lineRule="auto"/>
        <w:ind w:right="127" w:firstLine="23"/>
        <w:rPr>
          <w:sz w:val="24"/>
          <w:szCs w:val="24"/>
        </w:rPr>
      </w:pPr>
      <w:r>
        <w:rPr>
          <w:sz w:val="24"/>
          <w:szCs w:val="24"/>
        </w:rPr>
        <w:t>В. о. н</w:t>
      </w:r>
      <w:r w:rsidR="00354CA1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354CA1">
        <w:rPr>
          <w:sz w:val="24"/>
          <w:szCs w:val="24"/>
        </w:rPr>
        <w:t xml:space="preserve"> управління</w:t>
      </w:r>
    </w:p>
    <w:p w:rsidR="00354CA1" w:rsidRDefault="00D35145" w:rsidP="008674CF">
      <w:pPr>
        <w:pStyle w:val="a3"/>
        <w:tabs>
          <w:tab w:val="left" w:pos="6804"/>
        </w:tabs>
        <w:spacing w:line="268" w:lineRule="auto"/>
        <w:ind w:right="127" w:firstLine="23"/>
        <w:rPr>
          <w:sz w:val="24"/>
          <w:szCs w:val="24"/>
        </w:rPr>
      </w:pPr>
      <w:r>
        <w:rPr>
          <w:sz w:val="24"/>
          <w:szCs w:val="24"/>
          <w:lang w:val="ru-RU"/>
        </w:rPr>
        <w:t>к</w:t>
      </w:r>
      <w:proofErr w:type="spellStart"/>
      <w:r w:rsidR="0053068B">
        <w:rPr>
          <w:sz w:val="24"/>
          <w:szCs w:val="24"/>
        </w:rPr>
        <w:t>омунальної</w:t>
      </w:r>
      <w:proofErr w:type="spellEnd"/>
      <w:r w:rsidR="0053068B">
        <w:rPr>
          <w:sz w:val="24"/>
          <w:szCs w:val="24"/>
        </w:rPr>
        <w:t xml:space="preserve"> інфраструктури</w:t>
      </w:r>
      <w:r w:rsidR="0053068B">
        <w:rPr>
          <w:sz w:val="24"/>
          <w:szCs w:val="24"/>
        </w:rPr>
        <w:tab/>
        <w:t>Василь КАБАЛЬСЬКИЙ</w:t>
      </w:r>
    </w:p>
    <w:sectPr w:rsidR="00354CA1" w:rsidSect="00A74A50">
      <w:pgSz w:w="11900" w:h="16840"/>
      <w:pgMar w:top="1134" w:right="418" w:bottom="709" w:left="12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D5B72"/>
    <w:multiLevelType w:val="hybridMultilevel"/>
    <w:tmpl w:val="E0800A6A"/>
    <w:lvl w:ilvl="0" w:tplc="E7A079B4">
      <w:start w:val="1"/>
      <w:numFmt w:val="decimal"/>
      <w:lvlText w:val="%1)"/>
      <w:lvlJc w:val="left"/>
      <w:pPr>
        <w:ind w:left="119" w:hanging="339"/>
        <w:jc w:val="right"/>
      </w:pPr>
      <w:rPr>
        <w:rFonts w:ascii="Times New Roman" w:eastAsia="Times New Roman" w:hAnsi="Times New Roman" w:cs="Times New Roman" w:hint="default"/>
        <w:spacing w:val="0"/>
        <w:w w:val="97"/>
        <w:sz w:val="28"/>
        <w:szCs w:val="28"/>
        <w:lang w:val="uk-UA" w:eastAsia="en-US" w:bidi="ar-SA"/>
      </w:rPr>
    </w:lvl>
    <w:lvl w:ilvl="1" w:tplc="8868A936">
      <w:start w:val="1"/>
      <w:numFmt w:val="decimal"/>
      <w:lvlText w:val="%2."/>
      <w:lvlJc w:val="left"/>
      <w:pPr>
        <w:ind w:left="119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E9E6C5A2">
      <w:numFmt w:val="bullet"/>
      <w:lvlText w:val="•"/>
      <w:lvlJc w:val="left"/>
      <w:pPr>
        <w:ind w:left="2052" w:hanging="351"/>
      </w:pPr>
      <w:rPr>
        <w:rFonts w:hint="default"/>
        <w:lang w:val="uk-UA" w:eastAsia="en-US" w:bidi="ar-SA"/>
      </w:rPr>
    </w:lvl>
    <w:lvl w:ilvl="3" w:tplc="8680768E">
      <w:numFmt w:val="bullet"/>
      <w:lvlText w:val="•"/>
      <w:lvlJc w:val="left"/>
      <w:pPr>
        <w:ind w:left="3018" w:hanging="351"/>
      </w:pPr>
      <w:rPr>
        <w:rFonts w:hint="default"/>
        <w:lang w:val="uk-UA" w:eastAsia="en-US" w:bidi="ar-SA"/>
      </w:rPr>
    </w:lvl>
    <w:lvl w:ilvl="4" w:tplc="BC1402AA">
      <w:numFmt w:val="bullet"/>
      <w:lvlText w:val="•"/>
      <w:lvlJc w:val="left"/>
      <w:pPr>
        <w:ind w:left="3984" w:hanging="351"/>
      </w:pPr>
      <w:rPr>
        <w:rFonts w:hint="default"/>
        <w:lang w:val="uk-UA" w:eastAsia="en-US" w:bidi="ar-SA"/>
      </w:rPr>
    </w:lvl>
    <w:lvl w:ilvl="5" w:tplc="73608A44">
      <w:numFmt w:val="bullet"/>
      <w:lvlText w:val="•"/>
      <w:lvlJc w:val="left"/>
      <w:pPr>
        <w:ind w:left="4950" w:hanging="351"/>
      </w:pPr>
      <w:rPr>
        <w:rFonts w:hint="default"/>
        <w:lang w:val="uk-UA" w:eastAsia="en-US" w:bidi="ar-SA"/>
      </w:rPr>
    </w:lvl>
    <w:lvl w:ilvl="6" w:tplc="CDC81490">
      <w:numFmt w:val="bullet"/>
      <w:lvlText w:val="•"/>
      <w:lvlJc w:val="left"/>
      <w:pPr>
        <w:ind w:left="5916" w:hanging="351"/>
      </w:pPr>
      <w:rPr>
        <w:rFonts w:hint="default"/>
        <w:lang w:val="uk-UA" w:eastAsia="en-US" w:bidi="ar-SA"/>
      </w:rPr>
    </w:lvl>
    <w:lvl w:ilvl="7" w:tplc="330CDDFE">
      <w:numFmt w:val="bullet"/>
      <w:lvlText w:val="•"/>
      <w:lvlJc w:val="left"/>
      <w:pPr>
        <w:ind w:left="6882" w:hanging="351"/>
      </w:pPr>
      <w:rPr>
        <w:rFonts w:hint="default"/>
        <w:lang w:val="uk-UA" w:eastAsia="en-US" w:bidi="ar-SA"/>
      </w:rPr>
    </w:lvl>
    <w:lvl w:ilvl="8" w:tplc="FA52E688">
      <w:numFmt w:val="bullet"/>
      <w:lvlText w:val="•"/>
      <w:lvlJc w:val="left"/>
      <w:pPr>
        <w:ind w:left="7848" w:hanging="351"/>
      </w:pPr>
      <w:rPr>
        <w:rFonts w:hint="default"/>
        <w:lang w:val="uk-UA" w:eastAsia="en-US" w:bidi="ar-SA"/>
      </w:rPr>
    </w:lvl>
  </w:abstractNum>
  <w:abstractNum w:abstractNumId="1">
    <w:nsid w:val="467C3D83"/>
    <w:multiLevelType w:val="hybridMultilevel"/>
    <w:tmpl w:val="1D7C7F0E"/>
    <w:lvl w:ilvl="0" w:tplc="A0348D44">
      <w:numFmt w:val="bullet"/>
      <w:lvlText w:val="-"/>
      <w:lvlJc w:val="left"/>
      <w:pPr>
        <w:ind w:left="11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4B6FB3A">
      <w:numFmt w:val="bullet"/>
      <w:lvlText w:val="-"/>
      <w:lvlJc w:val="left"/>
      <w:pPr>
        <w:ind w:left="119" w:hanging="1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EC0C14A">
      <w:numFmt w:val="bullet"/>
      <w:lvlText w:val="•"/>
      <w:lvlJc w:val="left"/>
      <w:pPr>
        <w:ind w:left="2135" w:hanging="197"/>
      </w:pPr>
      <w:rPr>
        <w:rFonts w:hint="default"/>
        <w:lang w:val="uk-UA" w:eastAsia="en-US" w:bidi="ar-SA"/>
      </w:rPr>
    </w:lvl>
    <w:lvl w:ilvl="3" w:tplc="EF902B44">
      <w:numFmt w:val="bullet"/>
      <w:lvlText w:val="•"/>
      <w:lvlJc w:val="left"/>
      <w:pPr>
        <w:ind w:left="3091" w:hanging="197"/>
      </w:pPr>
      <w:rPr>
        <w:rFonts w:hint="default"/>
        <w:lang w:val="uk-UA" w:eastAsia="en-US" w:bidi="ar-SA"/>
      </w:rPr>
    </w:lvl>
    <w:lvl w:ilvl="4" w:tplc="50E6F940">
      <w:numFmt w:val="bullet"/>
      <w:lvlText w:val="•"/>
      <w:lvlJc w:val="left"/>
      <w:pPr>
        <w:ind w:left="4046" w:hanging="197"/>
      </w:pPr>
      <w:rPr>
        <w:rFonts w:hint="default"/>
        <w:lang w:val="uk-UA" w:eastAsia="en-US" w:bidi="ar-SA"/>
      </w:rPr>
    </w:lvl>
    <w:lvl w:ilvl="5" w:tplc="A2A41158">
      <w:numFmt w:val="bullet"/>
      <w:lvlText w:val="•"/>
      <w:lvlJc w:val="left"/>
      <w:pPr>
        <w:ind w:left="5002" w:hanging="197"/>
      </w:pPr>
      <w:rPr>
        <w:rFonts w:hint="default"/>
        <w:lang w:val="uk-UA" w:eastAsia="en-US" w:bidi="ar-SA"/>
      </w:rPr>
    </w:lvl>
    <w:lvl w:ilvl="6" w:tplc="A68CC258">
      <w:numFmt w:val="bullet"/>
      <w:lvlText w:val="•"/>
      <w:lvlJc w:val="left"/>
      <w:pPr>
        <w:ind w:left="5957" w:hanging="197"/>
      </w:pPr>
      <w:rPr>
        <w:rFonts w:hint="default"/>
        <w:lang w:val="uk-UA" w:eastAsia="en-US" w:bidi="ar-SA"/>
      </w:rPr>
    </w:lvl>
    <w:lvl w:ilvl="7" w:tplc="45008AD2">
      <w:numFmt w:val="bullet"/>
      <w:lvlText w:val="•"/>
      <w:lvlJc w:val="left"/>
      <w:pPr>
        <w:ind w:left="6913" w:hanging="197"/>
      </w:pPr>
      <w:rPr>
        <w:rFonts w:hint="default"/>
        <w:lang w:val="uk-UA" w:eastAsia="en-US" w:bidi="ar-SA"/>
      </w:rPr>
    </w:lvl>
    <w:lvl w:ilvl="8" w:tplc="10247E76">
      <w:numFmt w:val="bullet"/>
      <w:lvlText w:val="•"/>
      <w:lvlJc w:val="left"/>
      <w:pPr>
        <w:ind w:left="7868" w:hanging="197"/>
      </w:pPr>
      <w:rPr>
        <w:rFonts w:hint="default"/>
        <w:lang w:val="uk-UA" w:eastAsia="en-US" w:bidi="ar-SA"/>
      </w:rPr>
    </w:lvl>
  </w:abstractNum>
  <w:abstractNum w:abstractNumId="2">
    <w:nsid w:val="6FA72B88"/>
    <w:multiLevelType w:val="hybridMultilevel"/>
    <w:tmpl w:val="89B2FAF8"/>
    <w:lvl w:ilvl="0" w:tplc="862CEF0C">
      <w:numFmt w:val="bullet"/>
      <w:lvlText w:val="–"/>
      <w:lvlJc w:val="left"/>
      <w:pPr>
        <w:ind w:left="119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644835C">
      <w:numFmt w:val="bullet"/>
      <w:lvlText w:val="•"/>
      <w:lvlJc w:val="left"/>
      <w:pPr>
        <w:ind w:left="1086" w:hanging="320"/>
      </w:pPr>
      <w:rPr>
        <w:rFonts w:hint="default"/>
        <w:lang w:val="uk-UA" w:eastAsia="en-US" w:bidi="ar-SA"/>
      </w:rPr>
    </w:lvl>
    <w:lvl w:ilvl="2" w:tplc="D024992A">
      <w:numFmt w:val="bullet"/>
      <w:lvlText w:val="•"/>
      <w:lvlJc w:val="left"/>
      <w:pPr>
        <w:ind w:left="2052" w:hanging="320"/>
      </w:pPr>
      <w:rPr>
        <w:rFonts w:hint="default"/>
        <w:lang w:val="uk-UA" w:eastAsia="en-US" w:bidi="ar-SA"/>
      </w:rPr>
    </w:lvl>
    <w:lvl w:ilvl="3" w:tplc="8D209156">
      <w:numFmt w:val="bullet"/>
      <w:lvlText w:val="•"/>
      <w:lvlJc w:val="left"/>
      <w:pPr>
        <w:ind w:left="3018" w:hanging="320"/>
      </w:pPr>
      <w:rPr>
        <w:rFonts w:hint="default"/>
        <w:lang w:val="uk-UA" w:eastAsia="en-US" w:bidi="ar-SA"/>
      </w:rPr>
    </w:lvl>
    <w:lvl w:ilvl="4" w:tplc="363E7B90">
      <w:numFmt w:val="bullet"/>
      <w:lvlText w:val="•"/>
      <w:lvlJc w:val="left"/>
      <w:pPr>
        <w:ind w:left="3984" w:hanging="320"/>
      </w:pPr>
      <w:rPr>
        <w:rFonts w:hint="default"/>
        <w:lang w:val="uk-UA" w:eastAsia="en-US" w:bidi="ar-SA"/>
      </w:rPr>
    </w:lvl>
    <w:lvl w:ilvl="5" w:tplc="D6B69FC4">
      <w:numFmt w:val="bullet"/>
      <w:lvlText w:val="•"/>
      <w:lvlJc w:val="left"/>
      <w:pPr>
        <w:ind w:left="4950" w:hanging="320"/>
      </w:pPr>
      <w:rPr>
        <w:rFonts w:hint="default"/>
        <w:lang w:val="uk-UA" w:eastAsia="en-US" w:bidi="ar-SA"/>
      </w:rPr>
    </w:lvl>
    <w:lvl w:ilvl="6" w:tplc="C13458C6">
      <w:numFmt w:val="bullet"/>
      <w:lvlText w:val="•"/>
      <w:lvlJc w:val="left"/>
      <w:pPr>
        <w:ind w:left="5916" w:hanging="320"/>
      </w:pPr>
      <w:rPr>
        <w:rFonts w:hint="default"/>
        <w:lang w:val="uk-UA" w:eastAsia="en-US" w:bidi="ar-SA"/>
      </w:rPr>
    </w:lvl>
    <w:lvl w:ilvl="7" w:tplc="1B587890">
      <w:numFmt w:val="bullet"/>
      <w:lvlText w:val="•"/>
      <w:lvlJc w:val="left"/>
      <w:pPr>
        <w:ind w:left="6882" w:hanging="320"/>
      </w:pPr>
      <w:rPr>
        <w:rFonts w:hint="default"/>
        <w:lang w:val="uk-UA" w:eastAsia="en-US" w:bidi="ar-SA"/>
      </w:rPr>
    </w:lvl>
    <w:lvl w:ilvl="8" w:tplc="B0F2AB0A">
      <w:numFmt w:val="bullet"/>
      <w:lvlText w:val="•"/>
      <w:lvlJc w:val="left"/>
      <w:pPr>
        <w:ind w:left="7848" w:hanging="32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5A"/>
    <w:rsid w:val="00015A02"/>
    <w:rsid w:val="00026D8E"/>
    <w:rsid w:val="00032FB5"/>
    <w:rsid w:val="0005597C"/>
    <w:rsid w:val="00056A9C"/>
    <w:rsid w:val="000632AF"/>
    <w:rsid w:val="000709E6"/>
    <w:rsid w:val="000C1BF9"/>
    <w:rsid w:val="000C4677"/>
    <w:rsid w:val="000F2EA7"/>
    <w:rsid w:val="000F640A"/>
    <w:rsid w:val="00117ADB"/>
    <w:rsid w:val="001252E1"/>
    <w:rsid w:val="001416DE"/>
    <w:rsid w:val="001B7C55"/>
    <w:rsid w:val="001C38C1"/>
    <w:rsid w:val="001D61E5"/>
    <w:rsid w:val="00205831"/>
    <w:rsid w:val="002731B8"/>
    <w:rsid w:val="0028245D"/>
    <w:rsid w:val="002C0A4F"/>
    <w:rsid w:val="002C7C06"/>
    <w:rsid w:val="00306517"/>
    <w:rsid w:val="00322A85"/>
    <w:rsid w:val="00337F5D"/>
    <w:rsid w:val="0034598D"/>
    <w:rsid w:val="00354CA1"/>
    <w:rsid w:val="003C763D"/>
    <w:rsid w:val="003F6408"/>
    <w:rsid w:val="00464737"/>
    <w:rsid w:val="0047142F"/>
    <w:rsid w:val="004C2308"/>
    <w:rsid w:val="004C4619"/>
    <w:rsid w:val="004D25BC"/>
    <w:rsid w:val="004E3FD0"/>
    <w:rsid w:val="005079DA"/>
    <w:rsid w:val="0051030C"/>
    <w:rsid w:val="0053068B"/>
    <w:rsid w:val="00586F36"/>
    <w:rsid w:val="00597811"/>
    <w:rsid w:val="005E4D9F"/>
    <w:rsid w:val="005F1D9F"/>
    <w:rsid w:val="006365B9"/>
    <w:rsid w:val="00650752"/>
    <w:rsid w:val="00652088"/>
    <w:rsid w:val="00652378"/>
    <w:rsid w:val="006616EC"/>
    <w:rsid w:val="00692B89"/>
    <w:rsid w:val="006C0A78"/>
    <w:rsid w:val="006C6003"/>
    <w:rsid w:val="006D7F6A"/>
    <w:rsid w:val="006E2B9D"/>
    <w:rsid w:val="006E2D55"/>
    <w:rsid w:val="007049CD"/>
    <w:rsid w:val="00717FB7"/>
    <w:rsid w:val="007250B3"/>
    <w:rsid w:val="00773224"/>
    <w:rsid w:val="00780D57"/>
    <w:rsid w:val="007810B1"/>
    <w:rsid w:val="00785491"/>
    <w:rsid w:val="00795209"/>
    <w:rsid w:val="007C042C"/>
    <w:rsid w:val="007E50E5"/>
    <w:rsid w:val="00806E38"/>
    <w:rsid w:val="008078FE"/>
    <w:rsid w:val="008674CF"/>
    <w:rsid w:val="00871B88"/>
    <w:rsid w:val="008D2C9C"/>
    <w:rsid w:val="008E2A47"/>
    <w:rsid w:val="00914FD0"/>
    <w:rsid w:val="00966631"/>
    <w:rsid w:val="009B13DD"/>
    <w:rsid w:val="00A042AA"/>
    <w:rsid w:val="00A2358E"/>
    <w:rsid w:val="00A65213"/>
    <w:rsid w:val="00A74A50"/>
    <w:rsid w:val="00AD1B5A"/>
    <w:rsid w:val="00B1631F"/>
    <w:rsid w:val="00B2746D"/>
    <w:rsid w:val="00B64E17"/>
    <w:rsid w:val="00B67261"/>
    <w:rsid w:val="00BA5E06"/>
    <w:rsid w:val="00BB6126"/>
    <w:rsid w:val="00BD1EE2"/>
    <w:rsid w:val="00CE70A2"/>
    <w:rsid w:val="00D021C8"/>
    <w:rsid w:val="00D1146C"/>
    <w:rsid w:val="00D35145"/>
    <w:rsid w:val="00D40137"/>
    <w:rsid w:val="00D9444F"/>
    <w:rsid w:val="00DB6183"/>
    <w:rsid w:val="00DC6A95"/>
    <w:rsid w:val="00DD0866"/>
    <w:rsid w:val="00E13B3B"/>
    <w:rsid w:val="00E447DA"/>
    <w:rsid w:val="00F13EE8"/>
    <w:rsid w:val="00F6098D"/>
    <w:rsid w:val="00F8235C"/>
    <w:rsid w:val="00FC1E95"/>
    <w:rsid w:val="00FD794C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3DF7B-C7FA-416A-83E2-492A3C26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right="127" w:firstLine="10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32FB5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32FB5"/>
    <w:rPr>
      <w:rFonts w:ascii="Segoe UI" w:eastAsia="Times New Roman" w:hAnsi="Segoe UI" w:cs="Segoe UI"/>
      <w:sz w:val="18"/>
      <w:szCs w:val="18"/>
      <w:lang w:val="uk-UA"/>
    </w:rPr>
  </w:style>
  <w:style w:type="paragraph" w:styleId="a7">
    <w:name w:val="No Spacing"/>
    <w:uiPriority w:val="1"/>
    <w:qFormat/>
    <w:rsid w:val="00354CA1"/>
    <w:pPr>
      <w:widowControl/>
      <w:autoSpaceDE/>
      <w:autoSpaceDN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4</Pages>
  <Words>5640</Words>
  <Characters>3215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&lt;4D6963726F736F667420576F7264202D20C4CEC2B2C4CAC020EFF0EE20CACECDD1D3CBDCD2C0D6B2AF20F320EFF0EEF6E5F1B320D1C5CE20EFF0EEBAEAF2F320CFF0EEE3F0E0ECE820C4EEE2EAB3EBEBFF203230323520E720EFB3E4EFE8F1EEEC2E646F6378&gt;</vt:lpstr>
      <vt:lpstr>&lt;4D6963726F736F667420576F7264202D20C4CEC2B2C4CAC020EFF0EE20CACECDD1D3CBDCD2C0D6B2AF20F320EFF0EEF6E5F1B320D1C5CE20EFF0EEBAEAF2F320CFF0EEE3F0E0ECE820C4EEE2EAB3EBEBFF203230323520E720EFB3E4EFE8F1EEEC2E646F6378&gt;</vt:lpstr>
    </vt:vector>
  </TitlesOfParts>
  <Company/>
  <LinksUpToDate>false</LinksUpToDate>
  <CharactersWithSpaces>8838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&lt;4D6963726F736F667420576F7264202D20C4CEC2B2C4CAC020EFF0EE20CACECDD1D3CBDCD2C0D6B2AF20F320EFF0EEF6E5F1B320D1C5CE20EFF0EEBAEAF2F320CFF0EEE3F0E0ECE820C4EEE2EAB3EBEBFF203230323520E720EFB3E4EFE8F1EEEC2E646F6378&gt;</dc:title>
  <dc:creator>mashynall</dc:creator>
  <cp:lastModifiedBy>Циб Тетяна Михайлівна</cp:lastModifiedBy>
  <cp:revision>14</cp:revision>
  <cp:lastPrinted>2021-04-27T10:17:00Z</cp:lastPrinted>
  <dcterms:created xsi:type="dcterms:W3CDTF">2021-04-27T10:30:00Z</dcterms:created>
  <dcterms:modified xsi:type="dcterms:W3CDTF">2022-03-23T13:44:00Z</dcterms:modified>
</cp:coreProperties>
</file>