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714C35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-180975</wp:posOffset>
            </wp:positionH>
            <wp:positionV relativeFrom="margin">
              <wp:posOffset>-43815</wp:posOffset>
            </wp:positionV>
            <wp:extent cx="5463540" cy="1905000"/>
            <wp:effectExtent l="0" t="0" r="381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4C35" w:rsidRP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Default="00714C35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55CF0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856E6D" w:rsidRDefault="00856E6D" w:rsidP="00D55CF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56E6D">
        <w:rPr>
          <w:rFonts w:ascii="Times New Roman" w:eastAsia="Times New Roman" w:hAnsi="Times New Roman" w:cs="Times New Roman"/>
          <w:sz w:val="24"/>
          <w:szCs w:val="20"/>
          <w:lang w:eastAsia="ar-SA"/>
        </w:rPr>
        <w:t>Про внесення змін до рішення виконавчого</w:t>
      </w:r>
    </w:p>
    <w:p w:rsidR="00AA11C1" w:rsidRDefault="00856E6D" w:rsidP="00856E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56E6D">
        <w:rPr>
          <w:rFonts w:ascii="Times New Roman" w:eastAsia="Times New Roman" w:hAnsi="Times New Roman" w:cs="Times New Roman"/>
          <w:sz w:val="24"/>
          <w:szCs w:val="20"/>
          <w:lang w:eastAsia="ar-SA"/>
        </w:rPr>
        <w:t>комітету від 26.09.2024  № 1498</w:t>
      </w:r>
      <w:r w:rsidR="00AA11C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зі змінами </w:t>
      </w:r>
    </w:p>
    <w:p w:rsidR="00723CE6" w:rsidRPr="00714C35" w:rsidRDefault="00723CE6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D712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Розглянувши клопотання управління 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>з питань цивільного захисту населення і охорони праці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, керуючись Законом України «Про місцеве самоврядування в Україні»</w:t>
      </w:r>
      <w:r w:rsid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630CD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Постановою Кабінету Міністрів України від 08.07.2015 р. № 469 «Про затвердження Положення про спеціалізовані служби цивільного захисту»</w:t>
      </w:r>
      <w:r w:rsidR="00363559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виконавчий комітет міської ради</w:t>
      </w:r>
    </w:p>
    <w:p w:rsidR="00B03DC1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446960" w:rsidRPr="00446960" w:rsidRDefault="00446960" w:rsidP="00D712A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446960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0464BA" w:rsidRPr="000464BA">
        <w:t xml:space="preserve"> </w:t>
      </w:r>
      <w:proofErr w:type="spellStart"/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зміни в рішення виконавчого комітету від 2</w:t>
      </w:r>
      <w:r w:rsid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.0</w:t>
      </w:r>
      <w:r w:rsid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.20</w:t>
      </w:r>
      <w:r w:rsid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24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1498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="000464BA" w:rsidRPr="000464BA">
        <w:rPr>
          <w:rFonts w:ascii="Times New Roman" w:eastAsia="Times New Roman" w:hAnsi="Times New Roman" w:cs="Times New Roman"/>
          <w:sz w:val="24"/>
          <w:szCs w:val="20"/>
          <w:lang w:eastAsia="ar-SA"/>
        </w:rPr>
        <w:t>Про створення територіальних спеціалізованих служб цивільного захисту  місцевого рівня Хмельницької міської територіальної громади та затвердження Положення про територіальні спеціалізовані служби цивільного захисту  місцевого рівня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AA11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змінами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, виклавши додат</w:t>
      </w:r>
      <w:r w:rsidR="003255E2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0464BA" w:rsidRPr="009145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</w:t>
      </w:r>
      <w:r w:rsid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у н</w:t>
      </w:r>
      <w:r w:rsidR="00B671D3">
        <w:rPr>
          <w:rFonts w:ascii="Times New Roman" w:eastAsia="Times New Roman" w:hAnsi="Times New Roman" w:cs="Times New Roman"/>
          <w:sz w:val="24"/>
          <w:szCs w:val="24"/>
          <w:lang w:eastAsia="uk-UA"/>
        </w:rPr>
        <w:t>овій редакції (дода</w:t>
      </w:r>
      <w:r w:rsidR="003255E2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ться).</w:t>
      </w:r>
      <w:r w:rsidR="002847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B03DC1" w:rsidRPr="00714C35" w:rsidRDefault="006F2977" w:rsidP="00D712A8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774174" w:rsidRPr="002636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B03DC1" w:rsidRPr="0026368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</w:t>
      </w:r>
      <w:r w:rsidR="00F67B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3DC1" w:rsidRPr="0026368E">
        <w:rPr>
          <w:rFonts w:ascii="Times New Roman" w:eastAsia="Times New Roman" w:hAnsi="Times New Roman" w:cs="Times New Roman"/>
          <w:sz w:val="24"/>
          <w:szCs w:val="24"/>
          <w:lang w:eastAsia="uk-UA"/>
        </w:rPr>
        <w:t>цього рішення покласти на управління з питань цивільного захисту населення і охорони праці.</w:t>
      </w: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723CE6" w:rsidRDefault="00723CE6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25451" w:rsidRDefault="00125451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25451" w:rsidRPr="00714C35" w:rsidRDefault="00125451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</w:t>
      </w:r>
      <w:r w:rsidR="004613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46134C">
        <w:rPr>
          <w:rFonts w:ascii="Times New Roman" w:eastAsia="Times New Roman" w:hAnsi="Times New Roman" w:cs="Times New Roman"/>
          <w:sz w:val="24"/>
          <w:szCs w:val="20"/>
          <w:lang w:eastAsia="ar-SA"/>
        </w:rPr>
        <w:t>Олександр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СИМЧИШИН         </w:t>
      </w:r>
    </w:p>
    <w:p w:rsidR="0057582A" w:rsidRDefault="0057582A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368E" w:rsidRDefault="0026368E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368E" w:rsidRDefault="0026368E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368E" w:rsidRDefault="0026368E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368E" w:rsidRDefault="0026368E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368E" w:rsidRDefault="0026368E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368E" w:rsidRDefault="0026368E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42279" w:rsidRDefault="00F42279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464BA" w:rsidRPr="00981A0A" w:rsidRDefault="000464BA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ar-SA"/>
        </w:rPr>
      </w:pPr>
    </w:p>
    <w:p w:rsidR="00AA11C1" w:rsidRDefault="00AA11C1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F4369B" w:rsidRDefault="00F4369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F4369B" w:rsidRDefault="00F4369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F4369B" w:rsidRDefault="00F4369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F4369B" w:rsidRDefault="00F4369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363559" w:rsidRDefault="00363559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3255E2" w:rsidRDefault="003255E2" w:rsidP="00856E6D">
      <w:pPr>
        <w:tabs>
          <w:tab w:val="left" w:pos="9498"/>
        </w:tabs>
        <w:suppressAutoHyphens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255E2" w:rsidRDefault="003255E2" w:rsidP="00856E6D">
      <w:pPr>
        <w:tabs>
          <w:tab w:val="left" w:pos="9498"/>
        </w:tabs>
        <w:suppressAutoHyphens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255E2" w:rsidRDefault="003255E2" w:rsidP="00856E6D">
      <w:pPr>
        <w:tabs>
          <w:tab w:val="left" w:pos="9498"/>
        </w:tabs>
        <w:suppressAutoHyphens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856E6D" w:rsidRPr="00856E6D" w:rsidRDefault="00856E6D" w:rsidP="00856E6D">
      <w:pPr>
        <w:tabs>
          <w:tab w:val="left" w:pos="9498"/>
        </w:tabs>
        <w:suppressAutoHyphens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6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Додаток </w:t>
      </w:r>
    </w:p>
    <w:p w:rsidR="00856E6D" w:rsidRPr="00856E6D" w:rsidRDefault="00856E6D" w:rsidP="00856E6D">
      <w:pPr>
        <w:tabs>
          <w:tab w:val="left" w:pos="9498"/>
        </w:tabs>
        <w:suppressAutoHyphens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6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 рішення виконавчого комітету </w:t>
      </w:r>
    </w:p>
    <w:p w:rsidR="00856E6D" w:rsidRPr="00856E6D" w:rsidRDefault="00856E6D" w:rsidP="00856E6D">
      <w:pPr>
        <w:tabs>
          <w:tab w:val="left" w:pos="9498"/>
        </w:tabs>
        <w:suppressAutoHyphens/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6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від  </w:t>
      </w:r>
      <w:r w:rsidR="002606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25.09.</w:t>
      </w:r>
      <w:r w:rsidRPr="00856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</w:t>
      </w:r>
      <w:r w:rsidR="004C6C2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856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№</w:t>
      </w:r>
      <w:r w:rsidR="002606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1330</w:t>
      </w:r>
      <w:bookmarkStart w:id="1" w:name="_GoBack"/>
      <w:bookmarkEnd w:id="1"/>
    </w:p>
    <w:p w:rsidR="00F42279" w:rsidRDefault="009F7B0E" w:rsidP="009F7B0E">
      <w:pPr>
        <w:tabs>
          <w:tab w:val="left" w:pos="7920"/>
          <w:tab w:val="left" w:pos="84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    </w:t>
      </w:r>
    </w:p>
    <w:p w:rsidR="002B2D1A" w:rsidRDefault="002B2D1A" w:rsidP="00F9301E">
      <w:pPr>
        <w:keepNext/>
        <w:shd w:val="clear" w:color="auto" w:fill="FFFFFF"/>
        <w:suppressAutoHyphens/>
        <w:spacing w:before="240" w:after="240" w:line="240" w:lineRule="auto"/>
        <w:ind w:left="720" w:right="720"/>
        <w:jc w:val="center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</w:p>
    <w:p w:rsidR="00600DD8" w:rsidRDefault="00600DD8" w:rsidP="00F9301E">
      <w:pPr>
        <w:keepNext/>
        <w:shd w:val="clear" w:color="auto" w:fill="FFFFFF"/>
        <w:suppressAutoHyphens/>
        <w:spacing w:before="240" w:after="240" w:line="240" w:lineRule="auto"/>
        <w:ind w:left="720" w:right="720"/>
        <w:jc w:val="center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</w:p>
    <w:p w:rsidR="00F9301E" w:rsidRPr="00F9301E" w:rsidRDefault="00F9301E" w:rsidP="00F9301E">
      <w:pPr>
        <w:keepNext/>
        <w:shd w:val="clear" w:color="auto" w:fill="FFFFFF"/>
        <w:suppressAutoHyphens/>
        <w:spacing w:before="240" w:after="240" w:line="240" w:lineRule="auto"/>
        <w:ind w:left="720" w:right="720"/>
        <w:jc w:val="center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ПОЛОЖЕННЯ 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br/>
        <w:t xml:space="preserve">про </w:t>
      </w:r>
      <w:r w:rsidR="005F232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територіальні 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спеціалізовані служби цивільного захисту </w:t>
      </w:r>
      <w:r w:rsidR="005F232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місцевого рівня </w:t>
      </w:r>
      <w:r w:rsidR="005F2329"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Хмельницької міської територіальної громади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1. Це Положення визначає основні завдання, порядок утворення та склад </w:t>
      </w:r>
      <w:r w:rsidR="007F631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територіальних 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спеціалізованих служб цивільного захисту Хмельницько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ї міської територіальної громади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(далі </w:t>
      </w:r>
      <w:r w:rsidR="008A001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-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спеціалізовані служби), організацію управління ними та їх функціонування.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2. У цьому Положенні терміни вживаються в такому значенні: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1) розвідка </w:t>
      </w:r>
      <w:r w:rsidR="008A001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-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комплекс заходів, що організовуються і проводяться в місцях виникнення (загрози виникнення) надзвичайної ситуації для визначення загального характеру і орієнтовного обсягу руйнувань в осередку ураження, зони надзвичайної ситуації та умов проведення рятувальних робіт;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2) спеціальна розвідка </w:t>
      </w:r>
      <w:r w:rsidR="008A001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-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комплекс заходів, що організовуються і проводяться в місцях виникнення (загрози виникнення) надзвичайної ситуації з метою одержання в повному обсязі відомостей про пожежну, інженерну, радіаційну, хімічну, бактеріологічну обстановку тощо.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Інші терміни вживаються у значенні, наведеному в Кодексі цивільного захисту України та інших законодавчих актах.</w:t>
      </w:r>
    </w:p>
    <w:p w:rsidR="00F9301E" w:rsidRPr="00F9301E" w:rsidRDefault="00F9301E" w:rsidP="00D712A8">
      <w:pPr>
        <w:shd w:val="clear" w:color="auto" w:fill="FFFFFF"/>
        <w:tabs>
          <w:tab w:val="left" w:pos="8634"/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3. Спеціалізовані служби (енергетики,</w:t>
      </w:r>
      <w:r w:rsidR="008A0019" w:rsidRPr="008A0019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</w:t>
      </w:r>
      <w:r w:rsidR="008A0019" w:rsidRPr="008A001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захисту сільськогосподарських тварин і рослин, медичн</w:t>
      </w:r>
      <w:r w:rsidR="00E14ACC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</w:t>
      </w:r>
      <w:r w:rsidR="008A0019" w:rsidRPr="008A001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, </w:t>
      </w:r>
      <w:proofErr w:type="spellStart"/>
      <w:r w:rsidR="008A0019" w:rsidRPr="008A001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пожежно</w:t>
      </w:r>
      <w:proofErr w:type="spellEnd"/>
      <w:r w:rsidR="008A0019" w:rsidRPr="008A001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-рятувальн</w:t>
      </w:r>
      <w:r w:rsidR="00E14ACC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</w:t>
      </w:r>
      <w:r w:rsidR="008A0019" w:rsidRPr="008A001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, охорони публічного (громадського) порядку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)</w:t>
      </w:r>
      <w:r w:rsidR="00E14ACC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, </w:t>
      </w:r>
      <w:r w:rsidR="00E14ACC" w:rsidRPr="00E14ACC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інженерного та транспортного забезпечення, комунально-технічн</w:t>
      </w:r>
      <w:r w:rsidR="00E14ACC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а</w:t>
      </w:r>
      <w:r w:rsidR="00E14ACC" w:rsidRPr="00E14ACC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, матеріального забезпечення,</w:t>
      </w:r>
      <w:r w:rsidR="00E14ACC" w:rsidRPr="00E14ACC">
        <w:rPr>
          <w:color w:val="333333"/>
          <w:shd w:val="clear" w:color="auto" w:fill="FFFFFF"/>
        </w:rPr>
        <w:t xml:space="preserve"> </w:t>
      </w:r>
      <w:r w:rsidR="00E14ACC" w:rsidRPr="00E14ACC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зв’язку </w:t>
      </w:r>
      <w:r w:rsidR="00D30F71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і</w:t>
      </w:r>
      <w:r w:rsidR="00E14ACC" w:rsidRPr="00E14ACC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оповіщення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входять до складу сил цивільного захисту та складаються з галузевих, територіальних та об’єктових спеціалізованих служб відповідно до функціональної спрямованості.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shd w:val="clear" w:color="auto" w:fill="FFFFFF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4. Спеціалізовані служби </w:t>
      </w:r>
      <w:r w:rsidR="003549B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громади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утворюються для проведення спеціальних робіт і заходів з цивільного захисту та їх забезпечення відповідно в територіальних підсистемах єдиної державної системи цивільного захисту, їх ланках.</w:t>
      </w:r>
    </w:p>
    <w:p w:rsidR="00F9301E" w:rsidRPr="00F9301E" w:rsidRDefault="005F2329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shd w:val="clear" w:color="auto" w:fill="FFFFFF"/>
          <w:lang w:eastAsia="ar-SA"/>
        </w:rPr>
        <w:t>С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shd w:val="clear" w:color="auto" w:fill="FFFFFF"/>
          <w:lang w:eastAsia="ar-SA"/>
        </w:rPr>
        <w:t>пеціалізовані служби утворюються виконавчим комітетом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shd w:val="clear" w:color="auto" w:fill="FFFFFF"/>
          <w:lang w:eastAsia="ar-SA"/>
        </w:rPr>
        <w:t xml:space="preserve"> Хмельницької міської ради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shd w:val="clear" w:color="auto" w:fill="FFFFFF"/>
          <w:lang w:eastAsia="ar-SA"/>
        </w:rPr>
        <w:t>.</w:t>
      </w:r>
    </w:p>
    <w:p w:rsidR="00F9301E" w:rsidRDefault="005F2329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С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пеціалізовані служби утворюються згідно з</w:t>
      </w:r>
      <w:r w:rsidR="003549B9" w:rsidRPr="003549B9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</w:t>
      </w:r>
      <w:r w:rsidR="003549B9" w:rsidRPr="003549B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урахуванням їх функціональної спрямованості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.</w:t>
      </w:r>
    </w:p>
    <w:p w:rsidR="00485C2A" w:rsidRPr="00F9301E" w:rsidRDefault="00485C2A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485C2A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Територіальні спеціалізовані служби місцевого рівня утворюються шляхом об’єднання об’єктових підрозділів, об’єктових та територіальних формувань цивільного захисту відповідного галузевого спрямування.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5. Спеціалізована служба провадить свою діяльність відповідно до положення про службу, що затверджується органом, який утворив таку службу.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6. Основними завданнями спеціалізованих служб є: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1) участь у розробленні планів реагування на надзвичайні ситуації, планів цивільного захисту на особливий період;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2) здійснення заходів з переведення спеціалізованих служб до функціонування в умовах надзвичайної ситуації та особливого періоду;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3)</w:t>
      </w:r>
      <w:r w:rsidR="005F2329" w:rsidRPr="005F2329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</w:t>
      </w:r>
      <w:r w:rsidR="005F2329"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підготовка та забезпечення готовності до дій за призначенням спеціалізованих служб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;</w:t>
      </w:r>
    </w:p>
    <w:p w:rsidR="00F9301E" w:rsidRDefault="00B83EAD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lastRenderedPageBreak/>
        <w:t>4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) підтримання у готовності техніки і майна спеціального призначення для виконання завдань з цивільного захисту в мирний час та особливий період;</w:t>
      </w:r>
    </w:p>
    <w:p w:rsidR="001878FE" w:rsidRPr="00F9301E" w:rsidRDefault="001878F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5) </w:t>
      </w:r>
      <w:r w:rsidRPr="001878F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організація та проведення навчання за програмою спеціальної підготовки фахівців певної спеціальності, які входять до складу спеціалізованої служби;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6) підготовка пропозицій щодо проведення спеціальних робіт і заходів з цивільного захисту та їх забезпечення під час ліквідації наслідків надзвичайних ситуацій та управління підрозділами спеціалізованих служб, що залучаються до таких робіт і заходів;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7) організація та взаємодія з органами управління та силами цивільного захисту функціональних і територіальних підсистем, їх ланок, які залучаються до ліквідації наслідків надзвичайних ситуацій;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8) створення та поповнення матеріальних та інших ресурсів спеціалізованих служб.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7. Спеціалізовані служби 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громади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відповідно до покладених на них завдань: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1) служба енергетики: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і проводить аварійно-відновлювальні роботи на пошкоджених об’єктах мережі електропостачання;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забезпечує енергопостачання сил цивільного захисту під час проведення аварійно-рятувальних та інших невідкладних робіт, у тому числі з використанням автономних джерел енергопостачання (у разі їх наявності);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забезпечує енергопостачання суб’єктів господарювання, що забезпечують життєдіяльність населення;</w:t>
      </w:r>
    </w:p>
    <w:p w:rsidR="00F9301E" w:rsidRPr="00F9301E" w:rsidRDefault="00342E8A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342E8A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е</w:t>
      </w:r>
      <w:r w:rsidRPr="00342E8A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участь у визначенні шкоди, заподіяної суб’єктам господарювання паливно-енергетичного комплексу внаслідок виникнення надзвичайних ситуацій, а також у визначенні потреб у матеріальних ресурсах, необхідних для проведення аварійно-рятувальних та інших невідкладних робіт, повного відновлення функціонування таких суб’єктів;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координ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у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 заходи, які здійснюються суб’єктами господарювання незалежно від форми власності, щодо дотримання встановленого режиму світломаскування в особливий період;</w:t>
      </w:r>
    </w:p>
    <w:p w:rsidR="005F2329" w:rsidRPr="005F2329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2) </w:t>
      </w:r>
      <w:r w:rsidR="005F2329"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служб</w:t>
      </w:r>
      <w:r w:rsid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</w:t>
      </w:r>
      <w:r w:rsidR="005F2329"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із захисту сільськогосподарських тварин і рослин:</w:t>
      </w:r>
    </w:p>
    <w:p w:rsidR="005F2329" w:rsidRPr="005F2329" w:rsidRDefault="005F2329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" w:name="n53"/>
      <w:bookmarkEnd w:id="2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ть моніторинг стану забруднення радіоактивними та небезпечними хімічними речовинами, біологічними засобами сільськогосподарських угідь, продукції рослинництва, поверхневих вод, призначених для сільськогосподарських потреб;</w:t>
      </w:r>
    </w:p>
    <w:p w:rsidR="005F2329" w:rsidRPr="005F2329" w:rsidRDefault="005F2329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" w:name="n54"/>
      <w:bookmarkEnd w:id="3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ть спеціальну розвідку в місцях виникнення надзвичайних ситуацій, шляхів руху сил цивільного захисту та маршрутів евакуації;</w:t>
      </w:r>
    </w:p>
    <w:p w:rsidR="005F2329" w:rsidRPr="005F2329" w:rsidRDefault="005F2329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" w:name="n55"/>
      <w:bookmarkEnd w:id="4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ть роботи з ліквідації епізоотій та епіфітотій, здійснюють епізоотичний, </w:t>
      </w:r>
      <w:proofErr w:type="spellStart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фітосанітарний</w:t>
      </w:r>
      <w:proofErr w:type="spellEnd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і токсикологічний контроль під час проведення робіт з ліквідації наслідків надзвичайних ситуацій;</w:t>
      </w:r>
    </w:p>
    <w:p w:rsidR="005F2329" w:rsidRPr="005F2329" w:rsidRDefault="005F2329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5" w:name="n56"/>
      <w:bookmarkEnd w:id="5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відповідно до компетенції контроль за безпечністю харчових продуктів і кормів під час виникнення надзвичайних ситуацій, беруть участь у здійсненні заходів щодо забезпечення безпечності харчових продуктів та сировини для їх виготовлення рослинного та тваринного походження;</w:t>
      </w:r>
    </w:p>
    <w:p w:rsidR="005F2329" w:rsidRPr="005F2329" w:rsidRDefault="005F2329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6" w:name="n57"/>
      <w:bookmarkEnd w:id="6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здійсненні заходів щодо спеціальної обробки територій, приміщень, сільськогосподарських тварин і рослин, продукції тваринництва та рослинництва;</w:t>
      </w:r>
    </w:p>
    <w:p w:rsidR="005F2329" w:rsidRPr="005F2329" w:rsidRDefault="005F2329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7" w:name="n58"/>
      <w:bookmarkEnd w:id="7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підготовці сільськогосподарської та спеціальної техніки для роботи на зараженій місцевості, спеціальної обробки тварин і рослин, що заражені (уражені), знезаражені території, приміщень, де зберігається продукція тваринництва та рослинництва;</w:t>
      </w:r>
    </w:p>
    <w:p w:rsidR="005F2329" w:rsidRPr="005F2329" w:rsidRDefault="005F2329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8" w:name="n59"/>
      <w:bookmarkEnd w:id="8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агрохімічне обстеження, ветеринарну діагностику, лікування тварин, що заражені (уражені), знезаражують посіви, пасовища і продукцію тваринництва та рослинництва;</w:t>
      </w:r>
    </w:p>
    <w:p w:rsidR="005F2329" w:rsidRPr="005F2329" w:rsidRDefault="005F2329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9" w:name="n60"/>
      <w:bookmarkEnd w:id="9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ветеринарно-санітарні та </w:t>
      </w:r>
      <w:proofErr w:type="spellStart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фітосанітарні</w:t>
      </w:r>
      <w:proofErr w:type="spellEnd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заходи;</w:t>
      </w:r>
    </w:p>
    <w:p w:rsidR="005F2329" w:rsidRPr="005F2329" w:rsidRDefault="005F2329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0" w:name="n61"/>
      <w:bookmarkEnd w:id="10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здійсненні заходів щодо захисту джерел і систем водопостачання для тварин від впливу небезпечних факторів ураження;</w:t>
      </w:r>
    </w:p>
    <w:p w:rsidR="005F2329" w:rsidRPr="005F2329" w:rsidRDefault="005F2329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1" w:name="n62"/>
      <w:bookmarkEnd w:id="11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заходи із знищення зерна, продовольства, харчової сировини, фуражу та інших матеріальних засобів, що не підлягають знезараженню;</w:t>
      </w:r>
    </w:p>
    <w:p w:rsidR="005F2329" w:rsidRPr="005F2329" w:rsidRDefault="005F2329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2" w:name="n63"/>
      <w:bookmarkEnd w:id="12"/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забезпечує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створення резерву спеціального майна і засобів для захисту свійських тварин та сільськогосподарських рослин у разі виникнення надзвичайних ситуацій;</w:t>
      </w:r>
    </w:p>
    <w:p w:rsidR="005F2329" w:rsidRPr="005F2329" w:rsidRDefault="005F2329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3" w:name="n64"/>
      <w:bookmarkEnd w:id="13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сільськогосподарському виробництві на забруднених територіях, здійснюють контроль за безпечністю такого виробництва;</w:t>
      </w:r>
    </w:p>
    <w:p w:rsidR="005F2329" w:rsidRPr="005F2329" w:rsidRDefault="005F2329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4" w:name="n65"/>
      <w:bookmarkEnd w:id="14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зборі, утилізації або знищенні загиблих тварин і відходів тваринного походження;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3) медична служба: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медичне забезпечення, надає медичну допомогу постраждалим у разі виникнення надзвичайних ситуацій та особовому складу підрозділів цивільного захисту;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взаємодію сил і засобів відомчих медичних служб, які залучені для ліквідації наслідків надзвичайних ситуацій;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надає екстрену медичну допомогу пораненим та постраждалим у разі виникнення надзвичайних ситуацій, здійснює медичне сортування поранених;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евакуацію постраждалих у разі виникнення надзвичайних ситуацій до закладів охорони здоров’я з урахуванням медичних показань;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роботу закладів охорони здоров’я під час прийому великої кількості поранених та постраждалих у разі виникнення надзвичайних ситуацій;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здійснює забезпечення сил та підрозділів медичної служби лікарськими засобами, виробами медичного призначення, профілактичними засобами, препаратами крові тощо;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ізолює інфекційних хворих і контамінованих осіб, проводить їх санітарну обробку і </w:t>
      </w:r>
      <w:proofErr w:type="spellStart"/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деконтамінацію</w:t>
      </w:r>
      <w:proofErr w:type="spellEnd"/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та надає екстрену медичну допомогу; організовує та здійснює державний санітарно-епідеміологічний нагляд та контроль і протиепідемічні заходи під час ліквідації наслідків надзвичайних ситуацій;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та здійснює медичні профілактичні заходи серед населення та особового складу підрозділів цивільного захисту;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створює резерв лікарських засобів та виробів медичного призначення для забезпечення заходів під час ліквідації наслідків надзвичайних ситуацій;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збирає та аналізує статистичні дані щодо заходів з медичного забезпечення під час ліквідації наслідків надзвичайних ситуацій;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проводить постійну роботи з підвищення кваліфікації медичного персоналу системи екстреної медичної допомоги, організовує навчання та тренування підрозділів системи екстреної медичної допомоги та медицини катастроф;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навчає немедичних працівників методам та навичкам надання </w:t>
      </w:r>
      <w:proofErr w:type="spellStart"/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домедичної</w:t>
      </w:r>
      <w:proofErr w:type="spellEnd"/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допомоги у разі виникнення надзвичайних ситуацій;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збирає, аналізує, узагальнює дані про медичну і санітарно-епідемічну обстановку, прогнозує її розвиток у районах виникнення надзвичайних ситуацій, осередках ураження (захворювання) та на прилеглих територіях, а також у місцях тимчасового розміщення евакуйованого населення;</w:t>
      </w:r>
    </w:p>
    <w:p w:rsidR="00367B2D" w:rsidRPr="00367B2D" w:rsidRDefault="00367B2D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4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) </w:t>
      </w:r>
      <w:proofErr w:type="spellStart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пожежно</w:t>
      </w:r>
      <w:proofErr w:type="spellEnd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-рятувальн</w:t>
      </w:r>
      <w:r w:rsidR="007159F7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служб</w:t>
      </w:r>
      <w:r w:rsidR="007159F7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:</w:t>
      </w:r>
    </w:p>
    <w:p w:rsidR="00367B2D" w:rsidRPr="00367B2D" w:rsidRDefault="00367B2D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5" w:name="n183"/>
      <w:bookmarkStart w:id="16" w:name="n111"/>
      <w:bookmarkEnd w:id="15"/>
      <w:bookmarkEnd w:id="16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ть спеціальну розвідку в місцях виникнення надзвичайних ситуацій, шляхів руху сил цивільного захисту та маршрутів евакуації;</w:t>
      </w:r>
    </w:p>
    <w:p w:rsidR="00367B2D" w:rsidRPr="00367B2D" w:rsidRDefault="00367B2D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7" w:name="n112"/>
      <w:bookmarkEnd w:id="17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ть першочергові (невідкладні) роботи в осередках пожеж, їх гасіння, а також під час виникнення аварій, катастроф, стихійного лиха;</w:t>
      </w:r>
    </w:p>
    <w:p w:rsidR="00367B2D" w:rsidRPr="00367B2D" w:rsidRDefault="00367B2D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8" w:name="n113"/>
      <w:bookmarkEnd w:id="18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органи управління і сили протипожежної служби необхідними матеріально-технічними засобами для запобігання виникненню надзвичайних ситуацій та ліквідації їх наслідків у разі виникнення таких ситуацій;</w:t>
      </w:r>
    </w:p>
    <w:p w:rsidR="002B2D1A" w:rsidRDefault="002B2D1A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9" w:name="n114"/>
      <w:bookmarkEnd w:id="19"/>
      <w:r w:rsidRPr="002B2D1A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2B2D1A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визначенні потреб у матеріальних ресурсах, необхідних для проведення аварійно-рятувальних та інших невідкладних робіт;</w:t>
      </w:r>
    </w:p>
    <w:p w:rsidR="00367B2D" w:rsidRPr="00367B2D" w:rsidRDefault="00367B2D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0" w:name="n115"/>
      <w:bookmarkEnd w:id="20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координу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дії з планування та здійснення організаційних та інженерно-технічних заходів щодо підвищення рівня протипожежного захисту об’єктів і територій;</w:t>
      </w:r>
    </w:p>
    <w:p w:rsidR="00367B2D" w:rsidRPr="00367B2D" w:rsidRDefault="00367B2D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1" w:name="n184"/>
      <w:bookmarkEnd w:id="21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координу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діяльність </w:t>
      </w:r>
      <w:proofErr w:type="spellStart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пожежно</w:t>
      </w:r>
      <w:proofErr w:type="spellEnd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-рятувальних підрозділів місцевої та добровільної пожежної охорони, у тому числі у складі центрів безпеки (у разі їх створення);</w:t>
      </w:r>
    </w:p>
    <w:p w:rsidR="00367B2D" w:rsidRPr="00367B2D" w:rsidRDefault="00367B2D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5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) 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служби охорони публічного (громадського) порядку:</w:t>
      </w:r>
    </w:p>
    <w:p w:rsidR="00367B2D" w:rsidRPr="00367B2D" w:rsidRDefault="00367B2D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2" w:name="n156"/>
      <w:bookmarkStart w:id="23" w:name="n138"/>
      <w:bookmarkEnd w:id="22"/>
      <w:bookmarkEnd w:id="23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відповідно до компетенції у забезпеченні публічного (громадського) порядку, безпеки дорожнього руху в зонах виникнення надзвичайних ситуацій та охороні майна, що залишилося без нагляду в таких зонах;</w:t>
      </w:r>
    </w:p>
    <w:p w:rsidR="00367B2D" w:rsidRPr="00367B2D" w:rsidRDefault="00367B2D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4" w:name="n157"/>
      <w:bookmarkStart w:id="25" w:name="n139"/>
      <w:bookmarkEnd w:id="24"/>
      <w:bookmarkEnd w:id="25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повідомля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відповідним державним органам і громадським об’єднанням про небезпечні події та надзвичайні ситуації;</w:t>
      </w:r>
    </w:p>
    <w:p w:rsidR="00367B2D" w:rsidRPr="00367B2D" w:rsidRDefault="00367B2D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6" w:name="n140"/>
      <w:bookmarkEnd w:id="26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нада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допомогу органам виконавчої влади та органам місцевого самоврядування у відселенні людей з місць, небезпечних для проживання, проведенні евакуації населення;</w:t>
      </w:r>
    </w:p>
    <w:p w:rsidR="00367B2D" w:rsidRPr="00367B2D" w:rsidRDefault="00367B2D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7" w:name="n141"/>
      <w:bookmarkEnd w:id="27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здійсненні карантинних заходів під час епідемій та епізоотій;</w:t>
      </w:r>
    </w:p>
    <w:p w:rsidR="00367B2D" w:rsidRPr="00367B2D" w:rsidRDefault="00367B2D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8" w:name="n142"/>
      <w:bookmarkEnd w:id="28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визнача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потребу в матеріальних ресурсах, необхідних для здійснення заходів з охорони публічного (громадського) порядку.</w:t>
      </w:r>
    </w:p>
    <w:p w:rsidR="00F0763E" w:rsidRPr="00F0763E" w:rsidRDefault="00F0763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6)</w:t>
      </w:r>
      <w:r w:rsidRPr="00F0763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комунально-технічна служба:</w:t>
      </w:r>
    </w:p>
    <w:p w:rsidR="00F0763E" w:rsidRPr="00AA11C1" w:rsidRDefault="00F0763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AA11C1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проводить спеціальну розвідку в місцях виникнення надзвичайної ситуації;</w:t>
      </w:r>
    </w:p>
    <w:p w:rsidR="00F0763E" w:rsidRPr="00F0763E" w:rsidRDefault="00D712A8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бер</w:t>
      </w:r>
      <w:r w:rsidR="001E644F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е</w:t>
      </w:r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участь у визначенні шкоди, заподіяної об’єктам житлово-комунального господарства і нерухомому майну громадян внаслідок виникнення надзвичайних ситуацій, а також у визначенні потреб у матеріальних ресурсах, необхідних для проведення аварійно-рятувальних та інших невідкладних робіт, повного відновлення пошкоджених (зруйнованих) об’єктів</w:t>
      </w:r>
      <w:r w:rsidR="00F0763E"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;</w:t>
      </w:r>
    </w:p>
    <w:p w:rsidR="00F0763E" w:rsidRDefault="00257161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бере участь у</w:t>
      </w:r>
      <w:r w:rsidR="00F0763E"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розчищенн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і</w:t>
      </w:r>
      <w:r w:rsidR="00F0763E"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шляхів руху сил цивільного захисту та маршрутів евакуації;</w:t>
      </w:r>
    </w:p>
    <w:p w:rsidR="00263610" w:rsidRPr="00F0763E" w:rsidRDefault="00263610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263610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</w:t>
      </w:r>
      <w:r w:rsidRPr="00263610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та 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</w:t>
      </w:r>
      <w:r w:rsidRPr="00263610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організаційно-технічні заходи щодо підвищення стійкості об’єктів житлового фонду, благоустрою, теплопостачання, централізованого питного водопостачання та централізованого водовідведення, 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и</w:t>
      </w:r>
      <w:r w:rsidRPr="00263610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ть невідкладні аварійно-відновлювальні роботи на них та їх спорудах;</w:t>
      </w:r>
    </w:p>
    <w:p w:rsidR="00F0763E" w:rsidRPr="00F0763E" w:rsidRDefault="00F0763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здійснює посипання спеціальними сумішами вулиць, а також очищення зливової каналізації та дренажних систем, зливостоків, систем поверхневого водовідведення та </w:t>
      </w:r>
      <w:proofErr w:type="spellStart"/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зливоприймальних</w:t>
      </w:r>
      <w:proofErr w:type="spellEnd"/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колодязів;</w:t>
      </w:r>
    </w:p>
    <w:p w:rsidR="00F0763E" w:rsidRPr="00F0763E" w:rsidRDefault="00F0763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підвезення (подачу) питної та технічної води у зони, де здійснюються заходи щодо запобігання виникненню надзвичайних ситуацій та ліквідації їх наслідків</w:t>
      </w:r>
      <w:r w:rsidR="001E644F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.</w:t>
      </w:r>
    </w:p>
    <w:p w:rsidR="00E13B21" w:rsidRPr="00E13B21" w:rsidRDefault="00E13B21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7)</w:t>
      </w:r>
      <w:r w:rsidRPr="00E13B21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служб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матеріального забезпечення:</w:t>
      </w:r>
    </w:p>
    <w:p w:rsidR="00E13B21" w:rsidRPr="00E13B21" w:rsidRDefault="00E13B21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9" w:name="n83"/>
      <w:bookmarkEnd w:id="29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ть тилову розвідку в місцях виникнення надзвичайних ситуацій, шляхів руху сил цивільного захисту та маршрутів евакуації;</w:t>
      </w:r>
    </w:p>
    <w:p w:rsidR="00E13B21" w:rsidRPr="00E13B21" w:rsidRDefault="00E13B21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0" w:name="n172"/>
      <w:bookmarkStart w:id="31" w:name="n84"/>
      <w:bookmarkEnd w:id="30"/>
      <w:bookmarkEnd w:id="31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організаційні заходи щодо створення резерву матеріально-технічних засобів, пально-мастильних матеріалів, необхідних для реагування на надзвичайні ситуації у мирний час та особливий період, на базі суб’єктів господарювання, які утворили такі служби;</w:t>
      </w:r>
    </w:p>
    <w:p w:rsidR="00E13B21" w:rsidRPr="00E13B21" w:rsidRDefault="00E13B21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2" w:name="n85"/>
      <w:bookmarkEnd w:id="32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забезпечення органів управління і сил цивільного захисту запасами сировинних, матеріально-технічних і продовольчих ресурсів для проведення першочергових робіт під час ліквідації наслідків надзвичайних ситуацій та здійснення інших заходів, передбачених законодавством;</w:t>
      </w:r>
    </w:p>
    <w:p w:rsidR="00A059C2" w:rsidRDefault="00A059C2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3" w:name="n86"/>
      <w:bookmarkEnd w:id="33"/>
    </w:p>
    <w:p w:rsidR="00A059C2" w:rsidRDefault="00A059C2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 w:rsidRPr="00A059C2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A059C2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визначенні потреб у матеріальних ресурсах, необхідних для проведення аварійно-рятувальних та інших невідкладних робіт, а також життєзабезпечення постраждалих у разі виникнення надзвичайних ситуацій;</w:t>
      </w:r>
    </w:p>
    <w:p w:rsidR="00E13B21" w:rsidRPr="00E13B21" w:rsidRDefault="00E13B21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4" w:name="n173"/>
      <w:bookmarkEnd w:id="34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розробля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та 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заходи із захисту продовольства і промислових товарів першої необхідності під час виникнення надзвичайних ситуацій;</w:t>
      </w:r>
    </w:p>
    <w:p w:rsidR="00E13B21" w:rsidRPr="00E13B21" w:rsidRDefault="00E13B21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5" w:name="n178"/>
      <w:bookmarkStart w:id="36" w:name="n174"/>
      <w:bookmarkEnd w:id="35"/>
      <w:bookmarkEnd w:id="36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закладення продовольства до захисних споруд цивільного захисту та на пункти управління;</w:t>
      </w:r>
    </w:p>
    <w:p w:rsidR="00E13B21" w:rsidRPr="00E13B21" w:rsidRDefault="00E13B21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7" w:name="n179"/>
      <w:bookmarkStart w:id="38" w:name="n175"/>
      <w:bookmarkEnd w:id="37"/>
      <w:bookmarkEnd w:id="38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</w:t>
      </w:r>
      <w:r w:rsid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продовольством і промисловими товарами першої необхідності особовий склад сил цивільного захисту під час проведення аварійно-рятувальних та інших невідкладних робіт, а також постраждалих у разі виникнення надзвичайних ситуацій;</w:t>
      </w:r>
    </w:p>
    <w:p w:rsidR="00E13B21" w:rsidRPr="00E13B21" w:rsidRDefault="00E13B21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9" w:name="n180"/>
      <w:bookmarkStart w:id="40" w:name="n176"/>
      <w:bookmarkEnd w:id="39"/>
      <w:bookmarkEnd w:id="40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</w:t>
      </w:r>
      <w:r w:rsid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речовим майном пункти санітарної обробки людей;</w:t>
      </w:r>
    </w:p>
    <w:p w:rsidR="00E13B21" w:rsidRPr="00E13B21" w:rsidRDefault="00E13B21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1" w:name="n181"/>
      <w:bookmarkStart w:id="42" w:name="n177"/>
      <w:bookmarkEnd w:id="41"/>
      <w:bookmarkEnd w:id="42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</w:t>
      </w:r>
      <w:r w:rsid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створення запасів продуктів харчування та непродовольчих товарів, необхідних для життєзабезпечення постраждалих у разі виникнення надзвичайних ситуацій;</w:t>
      </w:r>
    </w:p>
    <w:p w:rsidR="00604DD1" w:rsidRDefault="00604DD1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8)</w:t>
      </w:r>
      <w:r w:rsidRPr="00604DD1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служб</w:t>
      </w:r>
      <w:r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а</w:t>
      </w:r>
      <w:r w:rsidRPr="00604DD1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зв’язку і оповіщення:</w:t>
      </w:r>
    </w:p>
    <w:p w:rsidR="00604DD1" w:rsidRPr="00604DD1" w:rsidRDefault="00604DD1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взаємодію з центрами управління операторів електронних комунікацій;</w:t>
      </w:r>
    </w:p>
    <w:p w:rsidR="00604DD1" w:rsidRPr="00604DD1" w:rsidRDefault="00604DD1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3" w:name="n169"/>
      <w:bookmarkStart w:id="44" w:name="n103"/>
      <w:bookmarkEnd w:id="43"/>
      <w:bookmarkEnd w:id="44"/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та здійсню</w:t>
      </w:r>
      <w:r w:rsidR="001A01AC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заходи щодо забезпечення стійкого функціонування технічних засобів </w:t>
      </w:r>
      <w:r w:rsidR="001A01AC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місцевої 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автоматизован</w:t>
      </w:r>
      <w:r w:rsidR="001A01AC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ої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систем</w:t>
      </w:r>
      <w:r w:rsidR="001A01AC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централізованого оповіщення;</w:t>
      </w:r>
    </w:p>
    <w:p w:rsidR="00604DD1" w:rsidRPr="00604DD1" w:rsidRDefault="00604DD1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5" w:name="n104"/>
      <w:bookmarkEnd w:id="45"/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оповіщення про загрозу виникнення або виникнення надзвичайних ситуацій органів виконавчої влади, виконавчих органів рад, суб’єктів господарювання, що розташовані в прогнозованій зоні ураження або братимуть участь у ліквідації наслідків надзвичайних ситуацій, а також населення, яке проживає в прогнозованій зоні ураження, у тому числі в доступній для осіб з вадами зору та слуху формі;</w:t>
      </w:r>
    </w:p>
    <w:p w:rsidR="00604DD1" w:rsidRPr="00604DD1" w:rsidRDefault="00604DD1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6" w:name="n105"/>
      <w:bookmarkEnd w:id="46"/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функціонування у населених пунктах і місцях масового перебування людей сигнально-гучномовних пристроїв та електронних інформаційних табло для висвітлення інформації з питань цивільного захисту;</w:t>
      </w:r>
    </w:p>
    <w:p w:rsidR="00A059C2" w:rsidRDefault="00A059C2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7" w:name="n106"/>
      <w:bookmarkEnd w:id="47"/>
      <w:r w:rsidRPr="00A059C2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A059C2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визначенні шкоди, заподіяної технічним засобам оповіщення внаслідок виникнення надзвичайних ситуацій, а також у визначенні потреб у матеріальних ресурсах, необхідних для проведення аварійно-рятувальних та інших невідкладних робіт, повного відновлення пошкоджених технічних засобів оповіщення</w:t>
      </w:r>
    </w:p>
    <w:p w:rsidR="00604DD1" w:rsidRPr="00604DD1" w:rsidRDefault="00604DD1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8" w:name="n107"/>
      <w:bookmarkEnd w:id="48"/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="00E311BC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аварійно-відновлювальні роботи на пошкоджених технічних засобах оповіщення;</w:t>
      </w:r>
    </w:p>
    <w:p w:rsidR="00604DD1" w:rsidRPr="00604DD1" w:rsidRDefault="00604DD1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9" w:name="n108"/>
      <w:bookmarkEnd w:id="49"/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зв’язком сили цивільного захисту під час проведення аварійно-рятувальних та інших невідкладних робіт;</w:t>
      </w:r>
    </w:p>
    <w:p w:rsidR="00604DD1" w:rsidRDefault="00604DD1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50" w:name="n109"/>
      <w:bookmarkEnd w:id="50"/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надійним зв’язком органи місцевого самоврядування, органи управління і сили цивільного захисту в умовах надзвичайних ситуацій</w:t>
      </w:r>
      <w:r w:rsidR="008F11BB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.</w:t>
      </w:r>
    </w:p>
    <w:p w:rsidR="00AA11C1" w:rsidRDefault="00AA11C1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9) служба </w:t>
      </w:r>
      <w:r w:rsidRPr="00AA11C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інженерного та транспортного забезпечення</w:t>
      </w:r>
      <w:r w:rsidR="00227A74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:</w:t>
      </w:r>
    </w:p>
    <w:p w:rsidR="00D712A8" w:rsidRPr="00D712A8" w:rsidRDefault="00D712A8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и</w:t>
      </w:r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ть спеціальну розвідку в місцях виникнення надзвичайної ситуації, шляхів руху сил цивільного захисту та маршрутів евакуації;</w:t>
      </w:r>
    </w:p>
    <w:p w:rsidR="00D712A8" w:rsidRPr="00D712A8" w:rsidRDefault="00D712A8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51" w:name="n203"/>
      <w:bookmarkEnd w:id="51"/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</w:t>
      </w:r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будівництво протизсувних, </w:t>
      </w:r>
      <w:proofErr w:type="spellStart"/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протиповеневих</w:t>
      </w:r>
      <w:proofErr w:type="spellEnd"/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, </w:t>
      </w:r>
      <w:proofErr w:type="spellStart"/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протиселевих</w:t>
      </w:r>
      <w:proofErr w:type="spellEnd"/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, протилавинних, протиерозійних та інших інженерних споруд спеціального призначення;</w:t>
      </w:r>
    </w:p>
    <w:p w:rsidR="00D712A8" w:rsidRPr="00D712A8" w:rsidRDefault="00D712A8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52" w:name="n204"/>
      <w:bookmarkEnd w:id="52"/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</w:t>
      </w:r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обстеження будівель, споруд, інженерних мереж і транспортних комунікацій, здійснюють заходи щодо їх безпечної експлуатації;</w:t>
      </w:r>
    </w:p>
    <w:p w:rsidR="00D712A8" w:rsidRPr="00D712A8" w:rsidRDefault="00D712A8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53" w:name="n205"/>
      <w:bookmarkEnd w:id="53"/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</w:t>
      </w:r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інженерне забезпечення сил цивільного захисту в місцях їх розташування під час висування до зон надзвичайних ситуацій, зон можливого ураження та на визначені об’єкти для виконання робіт;</w:t>
      </w:r>
    </w:p>
    <w:p w:rsidR="00D712A8" w:rsidRPr="00D712A8" w:rsidRDefault="00D712A8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54" w:name="n206"/>
      <w:bookmarkEnd w:id="54"/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здійснює</w:t>
      </w:r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методичне забезпечення робіт і заходів під час будівництва та інженерного захисту об’єктів і територій;</w:t>
      </w:r>
    </w:p>
    <w:p w:rsidR="00D712A8" w:rsidRPr="00D712A8" w:rsidRDefault="00D712A8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55" w:name="n207"/>
      <w:bookmarkEnd w:id="55"/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е</w:t>
      </w:r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участь у визначенні шкоди, заподіяної суб’єктам господарювання та національній економіці у разі виникнення надзвичайних ситуацій, а також у визначенні потреб у матеріальних ресурсах, необхідних для проведення аварійно-рятувальних та інших невідкладних робіт та їх технічного забезпечення, повного відновлення пошкоджених (зруйнованих) об’єктів, функціонування транспортних засобів і комунікацій;</w:t>
      </w:r>
    </w:p>
    <w:p w:rsidR="00D712A8" w:rsidRPr="00D712A8" w:rsidRDefault="00D712A8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56" w:name="n208"/>
      <w:bookmarkEnd w:id="56"/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забезпечу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</w:t>
      </w:r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здійснення заходів у разі загрози виникнення і виникнення надзвичайних ситуацій на транспорті відповідно до планів реагування на надзвичайні ситуації;</w:t>
      </w:r>
    </w:p>
    <w:p w:rsidR="00D712A8" w:rsidRPr="00D712A8" w:rsidRDefault="00D712A8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57" w:name="n209"/>
      <w:bookmarkEnd w:id="57"/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</w:t>
      </w:r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перевезення небезпечних вантажів автомобільним, залізничним, морським, річковим та повітряним транспортом у зонах (із зон) виникнення надзвичайних ситуацій;</w:t>
      </w:r>
    </w:p>
    <w:p w:rsidR="00D712A8" w:rsidRPr="00D712A8" w:rsidRDefault="00D712A8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58" w:name="n210"/>
      <w:bookmarkEnd w:id="58"/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забезпечу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</w:t>
      </w:r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перевезення згідно з планами реагування на надзвичайні ситуації та планами цивільного захисту на особливий період, перевезення під час проведення заходів з евакуації населення, підвезення (вивезення) робочих змін, вивезення матеріальних та культурних цінностей;</w:t>
      </w:r>
    </w:p>
    <w:p w:rsidR="00D712A8" w:rsidRPr="00D712A8" w:rsidRDefault="00D712A8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59" w:name="n211"/>
      <w:bookmarkEnd w:id="59"/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</w:t>
      </w:r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забезпечення транспортних засобів, що залучаються до виконання завдань з цивільного захисту, пально-мастильними матеріалами;</w:t>
      </w:r>
    </w:p>
    <w:p w:rsidR="00D712A8" w:rsidRPr="00D712A8" w:rsidRDefault="00D712A8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60" w:name="n212"/>
      <w:bookmarkEnd w:id="60"/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забезпечує</w:t>
      </w:r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функціонування дорожнього господарства в умовах виникнення небезпечної події або надзвичайної ситуації та під час ліквідації їх наслідків;</w:t>
      </w:r>
    </w:p>
    <w:p w:rsidR="00D712A8" w:rsidRPr="00D712A8" w:rsidRDefault="00D712A8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61" w:name="n213"/>
      <w:bookmarkEnd w:id="61"/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</w:t>
      </w:r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:</w:t>
      </w:r>
    </w:p>
    <w:p w:rsidR="00D712A8" w:rsidRPr="00D712A8" w:rsidRDefault="00D712A8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62" w:name="n214"/>
      <w:bookmarkEnd w:id="62"/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- ремонт техніки, механізмів, приладів та інших технічних засобів, що вийшли з ладу під час здійснення заходів із цивільного захисту;</w:t>
      </w:r>
    </w:p>
    <w:p w:rsidR="00D712A8" w:rsidRPr="00D712A8" w:rsidRDefault="00D712A8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63" w:name="n215"/>
      <w:bookmarkEnd w:id="63"/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- евакуацію пошкодженої та несправної техніки до збірних пунктів пошкоджених машин, ремонтних підприємств або інших місць проведення ремонту;</w:t>
      </w:r>
    </w:p>
    <w:p w:rsidR="00D712A8" w:rsidRPr="00D712A8" w:rsidRDefault="00D712A8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64" w:name="n216"/>
      <w:bookmarkEnd w:id="64"/>
      <w:r w:rsidRPr="00D712A8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- постачання запасних частин і ремонтних матеріалів;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8. Організаційну структуру спеціалізованих служб, кількість їх підрозділів визнача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 міський голова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, з урахуванням техногенно-екологічної та природної обстановки, виробничих умов, функціонального призначення, обсягів виконання завдань із запобігання виникненню надзвичайних ситуацій та ліквідації їх наслідків, захисту населення і території у мирний час та особливий період, наявності та стану матеріально-технічної бази.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9. Органом управління спеціалізованої служби є відповідний орган, визначений, виконавчим комітетом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міської ради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.</w:t>
      </w:r>
    </w:p>
    <w:p w:rsidR="00F9301E" w:rsidRPr="00F9301E" w:rsidRDefault="00F9301E" w:rsidP="00D712A8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10. Спеціалізовану службу очолює керівник відповідного органу управління такої служби.</w:t>
      </w:r>
    </w:p>
    <w:p w:rsidR="00367B2D" w:rsidRPr="00367B2D" w:rsidRDefault="00F9301E" w:rsidP="00D712A8">
      <w:pPr>
        <w:shd w:val="clear" w:color="auto" w:fill="FFFFFF"/>
        <w:tabs>
          <w:tab w:val="left" w:pos="9638"/>
        </w:tabs>
        <w:suppressAutoHyphens/>
        <w:spacing w:before="120" w:after="0" w:line="240" w:lineRule="auto"/>
        <w:ind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11.</w:t>
      </w:r>
      <w:r w:rsidR="00367B2D" w:rsidRPr="00367B2D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</w:t>
      </w:r>
      <w:r w:rsidR="00367B2D"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Функціонування та залучення спеціалізованих служб для проведення спеціальних робіт і заходів з цивільного захисту та їх забезпечення здійснюється згідно з </w:t>
      </w:r>
      <w:hyperlink r:id="rId7" w:tgtFrame="_blank" w:history="1">
        <w:r w:rsidR="00367B2D" w:rsidRPr="00367B2D">
          <w:rPr>
            <w:rStyle w:val="ac"/>
            <w:rFonts w:ascii="Times New Roman" w:eastAsia="Arial Unicode MS" w:hAnsi="Times New Roman" w:cs="Times New Roman"/>
            <w:color w:val="auto"/>
            <w:sz w:val="24"/>
            <w:szCs w:val="16"/>
            <w:u w:val="none"/>
            <w:lang w:val="uk" w:eastAsia="ar-SA"/>
          </w:rPr>
          <w:t>Кодексом цивільного захисту України</w:t>
        </w:r>
      </w:hyperlink>
      <w:r w:rsidR="00367B2D"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 режимах повсякденного функціонування, підвищеної готовності, надзвичайної ситуації та надзвичайного стану відповідно до основних завдань і заходів єдиної державної системи цивільного захисту у таких режимах. В особливий період спеціалізовані служби функціонують відповідно до зазначеного Кодексу та з урахуванням особливостей, що визначаються Законами України </w:t>
      </w:r>
      <w:hyperlink r:id="rId8" w:tgtFrame="_blank" w:history="1">
        <w:r w:rsidR="00367B2D">
          <w:rPr>
            <w:rFonts w:ascii="Times New Roman" w:eastAsia="Arial Unicode MS" w:hAnsi="Times New Roman" w:cs="Times New Roman"/>
            <w:sz w:val="24"/>
            <w:szCs w:val="16"/>
            <w:lang w:val="uk" w:eastAsia="ar-SA"/>
          </w:rPr>
          <w:t>«</w:t>
        </w:r>
        <w:r w:rsidR="00367B2D" w:rsidRPr="00367B2D">
          <w:rPr>
            <w:rStyle w:val="ac"/>
            <w:rFonts w:ascii="Times New Roman" w:eastAsia="Arial Unicode MS" w:hAnsi="Times New Roman" w:cs="Times New Roman"/>
            <w:color w:val="auto"/>
            <w:sz w:val="24"/>
            <w:szCs w:val="16"/>
            <w:u w:val="none"/>
            <w:lang w:val="uk" w:eastAsia="ar-SA"/>
          </w:rPr>
          <w:t>Про правовий режим воєнного стану</w:t>
        </w:r>
      </w:hyperlink>
      <w:r w:rsidR="00367B2D">
        <w:rPr>
          <w:rFonts w:ascii="Times New Roman" w:eastAsia="Arial Unicode MS" w:hAnsi="Times New Roman" w:cs="Times New Roman"/>
          <w:sz w:val="24"/>
          <w:szCs w:val="16"/>
          <w:lang w:eastAsia="ar-SA"/>
        </w:rPr>
        <w:t>»</w:t>
      </w:r>
      <w:r w:rsidR="00367B2D" w:rsidRPr="00367B2D">
        <w:rPr>
          <w:rFonts w:ascii="Times New Roman" w:eastAsia="Arial Unicode MS" w:hAnsi="Times New Roman" w:cs="Times New Roman"/>
          <w:sz w:val="24"/>
          <w:szCs w:val="16"/>
          <w:lang w:val="uk" w:eastAsia="ar-SA"/>
        </w:rPr>
        <w:t xml:space="preserve">, </w:t>
      </w:r>
      <w:hyperlink r:id="rId9" w:tgtFrame="_blank" w:history="1">
        <w:r w:rsidR="00367B2D">
          <w:rPr>
            <w:rStyle w:val="ac"/>
            <w:rFonts w:ascii="Times New Roman" w:eastAsia="Arial Unicode MS" w:hAnsi="Times New Roman" w:cs="Times New Roman"/>
            <w:color w:val="auto"/>
            <w:sz w:val="24"/>
            <w:szCs w:val="16"/>
            <w:u w:val="none"/>
            <w:lang w:val="uk" w:eastAsia="ar-SA"/>
          </w:rPr>
          <w:t>«</w:t>
        </w:r>
        <w:r w:rsidR="00367B2D" w:rsidRPr="00367B2D">
          <w:rPr>
            <w:rStyle w:val="ac"/>
            <w:rFonts w:ascii="Times New Roman" w:eastAsia="Arial Unicode MS" w:hAnsi="Times New Roman" w:cs="Times New Roman"/>
            <w:color w:val="auto"/>
            <w:sz w:val="24"/>
            <w:szCs w:val="16"/>
            <w:u w:val="none"/>
            <w:lang w:val="uk" w:eastAsia="ar-SA"/>
          </w:rPr>
          <w:t>Про мобілізаційну підготовку та мобілізацію</w:t>
        </w:r>
      </w:hyperlink>
      <w:r w:rsidR="00367B2D">
        <w:rPr>
          <w:rFonts w:ascii="Times New Roman" w:eastAsia="Arial Unicode MS" w:hAnsi="Times New Roman" w:cs="Times New Roman"/>
          <w:sz w:val="24"/>
          <w:szCs w:val="16"/>
          <w:lang w:eastAsia="ar-SA"/>
        </w:rPr>
        <w:t>»</w:t>
      </w:r>
      <w:r w:rsidR="00367B2D"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, а також іншими нормативно-правовими актами. Переведення спеціалізованих служб до функціонування в умовах особливого періоду здійснюється згідно з відповідними планами цивільного захисту на особливий період.</w:t>
      </w:r>
    </w:p>
    <w:p w:rsidR="002B2D1A" w:rsidRDefault="00F9301E" w:rsidP="00D712A8">
      <w:pPr>
        <w:shd w:val="clear" w:color="auto" w:fill="FFFFFF"/>
        <w:tabs>
          <w:tab w:val="left" w:pos="8918"/>
        </w:tabs>
        <w:suppressAutoHyphens/>
        <w:spacing w:before="120" w:after="0" w:line="240" w:lineRule="auto"/>
        <w:ind w:firstLine="552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12. </w:t>
      </w:r>
      <w:r w:rsidR="002B2D1A" w:rsidRPr="002B2D1A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Облік працівників спеціалізованих служб, техніки та майна, якими такі служби укомплектовані, ведеться завчасно в електронній або паперовій формі відповідним органом управління спеціалізованої служби.</w:t>
      </w:r>
    </w:p>
    <w:p w:rsidR="00F9301E" w:rsidRPr="00F9301E" w:rsidRDefault="00F9301E" w:rsidP="00D712A8">
      <w:pPr>
        <w:shd w:val="clear" w:color="auto" w:fill="FFFFFF"/>
        <w:tabs>
          <w:tab w:val="left" w:pos="708"/>
          <w:tab w:val="center" w:pos="4153"/>
          <w:tab w:val="right" w:pos="8306"/>
          <w:tab w:val="left" w:pos="8918"/>
        </w:tabs>
        <w:suppressAutoHyphens/>
        <w:spacing w:before="120" w:after="0" w:line="240" w:lineRule="auto"/>
        <w:ind w:firstLine="552"/>
        <w:jc w:val="both"/>
        <w:rPr>
          <w:rFonts w:ascii="Arial Unicode MS" w:eastAsia="Arial Unicode MS" w:hAnsi="Arial Unicode MS" w:cs="Arial Unicode MS"/>
          <w:sz w:val="24"/>
          <w:szCs w:val="20"/>
          <w:lang w:val="ru-RU"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13. Підготовка спеціалізованих служб проводиться 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у встановленому законодавством порядку.</w:t>
      </w:r>
    </w:p>
    <w:p w:rsidR="00F9301E" w:rsidRPr="00F9301E" w:rsidRDefault="00F9301E" w:rsidP="008A0019">
      <w:pPr>
        <w:tabs>
          <w:tab w:val="left" w:pos="8918"/>
        </w:tabs>
        <w:suppressAutoHyphens/>
        <w:spacing w:after="0" w:line="240" w:lineRule="auto"/>
        <w:ind w:firstLine="690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27BDF" w:rsidRDefault="00E27BDF" w:rsidP="00F9301E">
      <w:pPr>
        <w:tabs>
          <w:tab w:val="left" w:pos="142"/>
          <w:tab w:val="left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712A8" w:rsidRDefault="00D712A8" w:rsidP="00F9301E">
      <w:pPr>
        <w:tabs>
          <w:tab w:val="left" w:pos="142"/>
          <w:tab w:val="left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9301E" w:rsidRPr="00F9301E" w:rsidRDefault="007D4791" w:rsidP="00F9301E">
      <w:pPr>
        <w:tabs>
          <w:tab w:val="left" w:pos="142"/>
          <w:tab w:val="left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Заступник міського голови</w:t>
      </w:r>
      <w:r w:rsidR="00F9301E" w:rsidRPr="00F9301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Михайло КРИВАК</w:t>
      </w:r>
    </w:p>
    <w:p w:rsidR="00F9301E" w:rsidRPr="00F9301E" w:rsidRDefault="00F9301E" w:rsidP="00F9301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9301E" w:rsidRPr="00F9301E" w:rsidRDefault="00F9301E" w:rsidP="00F9301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52A92" w:rsidRDefault="00F9301E" w:rsidP="00B83EAD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9301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Начальник управління з питань цивільного </w:t>
      </w:r>
    </w:p>
    <w:p w:rsidR="00CD298A" w:rsidRPr="00A52A92" w:rsidRDefault="00F9301E" w:rsidP="00B83EAD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9301E">
        <w:rPr>
          <w:rFonts w:ascii="Times New Roman" w:eastAsia="Times New Roman" w:hAnsi="Times New Roman" w:cs="Times New Roman"/>
          <w:sz w:val="24"/>
          <w:szCs w:val="20"/>
          <w:lang w:eastAsia="ar-SA"/>
        </w:rPr>
        <w:t>захисту населення</w:t>
      </w:r>
      <w:r w:rsidR="00A52A9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і охорони праці</w:t>
      </w:r>
      <w:r w:rsidR="00A52A92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9301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A001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</w:t>
      </w:r>
      <w:r w:rsidR="00A52A92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A52A92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8A001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Богдан МОВЧАН </w:t>
      </w:r>
    </w:p>
    <w:sectPr w:rsidR="00CD298A" w:rsidRPr="00A52A92" w:rsidSect="00600DD8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CC10F87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BA6C326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8">
    <w:nsid w:val="2C8405EF"/>
    <w:multiLevelType w:val="hybridMultilevel"/>
    <w:tmpl w:val="94364E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3238D"/>
    <w:multiLevelType w:val="hybridMultilevel"/>
    <w:tmpl w:val="78CA7BB2"/>
    <w:lvl w:ilvl="0" w:tplc="80C6C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80C6C7E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30279"/>
    <w:multiLevelType w:val="multilevel"/>
    <w:tmpl w:val="884A0482"/>
    <w:lvl w:ilvl="0">
      <w:start w:val="1"/>
      <w:numFmt w:val="decimal"/>
      <w:lvlText w:val="%1."/>
      <w:lvlJc w:val="left"/>
      <w:pPr>
        <w:ind w:left="413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785" w:hanging="5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30" w:hanging="5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75" w:hanging="5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20" w:hanging="5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65" w:hanging="5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10" w:hanging="5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56" w:hanging="538"/>
      </w:pPr>
      <w:rPr>
        <w:rFonts w:hint="default"/>
        <w:lang w:val="uk-UA" w:eastAsia="en-US" w:bidi="ar-SA"/>
      </w:rPr>
    </w:lvl>
  </w:abstractNum>
  <w:abstractNum w:abstractNumId="11">
    <w:nsid w:val="31F42CF5"/>
    <w:multiLevelType w:val="hybridMultilevel"/>
    <w:tmpl w:val="AF12D2A6"/>
    <w:lvl w:ilvl="0" w:tplc="3EA47BE0">
      <w:start w:val="7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3F6662A3"/>
    <w:multiLevelType w:val="multilevel"/>
    <w:tmpl w:val="3B92C5E6"/>
    <w:lvl w:ilvl="0">
      <w:start w:val="3"/>
      <w:numFmt w:val="decimal"/>
      <w:lvlText w:val="%1"/>
      <w:lvlJc w:val="left"/>
      <w:pPr>
        <w:ind w:left="1145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4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901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8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62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2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5" w:hanging="420"/>
      </w:pPr>
      <w:rPr>
        <w:rFonts w:hint="default"/>
        <w:lang w:val="uk-UA" w:eastAsia="en-US" w:bidi="ar-SA"/>
      </w:rPr>
    </w:lvl>
  </w:abstractNum>
  <w:abstractNum w:abstractNumId="13">
    <w:nsid w:val="409021F5"/>
    <w:multiLevelType w:val="multilevel"/>
    <w:tmpl w:val="8CE4ADB2"/>
    <w:lvl w:ilvl="0">
      <w:start w:val="1"/>
      <w:numFmt w:val="decimal"/>
      <w:lvlText w:val="%1"/>
      <w:lvlJc w:val="left"/>
      <w:pPr>
        <w:ind w:left="158" w:hanging="50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8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95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545"/>
      </w:pPr>
      <w:rPr>
        <w:rFonts w:hint="default"/>
        <w:lang w:val="uk-UA" w:eastAsia="en-US" w:bidi="ar-SA"/>
      </w:rPr>
    </w:lvl>
  </w:abstractNum>
  <w:abstractNum w:abstractNumId="14">
    <w:nsid w:val="45BC78FD"/>
    <w:multiLevelType w:val="hybridMultilevel"/>
    <w:tmpl w:val="77D24BF2"/>
    <w:lvl w:ilvl="0" w:tplc="1E40C30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7A5270"/>
    <w:multiLevelType w:val="multilevel"/>
    <w:tmpl w:val="0EECF4B0"/>
    <w:lvl w:ilvl="0">
      <w:start w:val="5"/>
      <w:numFmt w:val="decimal"/>
      <w:lvlText w:val="%1"/>
      <w:lvlJc w:val="left"/>
      <w:pPr>
        <w:ind w:left="158" w:hanging="47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7" w:hanging="47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95" w:hanging="4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4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4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4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4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476"/>
      </w:pPr>
      <w:rPr>
        <w:rFonts w:hint="default"/>
        <w:lang w:val="uk-UA" w:eastAsia="en-US" w:bidi="ar-SA"/>
      </w:rPr>
    </w:lvl>
  </w:abstractNum>
  <w:abstractNum w:abstractNumId="16">
    <w:nsid w:val="503A7982"/>
    <w:multiLevelType w:val="multilevel"/>
    <w:tmpl w:val="9E84DE22"/>
    <w:lvl w:ilvl="0">
      <w:start w:val="4"/>
      <w:numFmt w:val="decimal"/>
      <w:lvlText w:val="%1"/>
      <w:lvlJc w:val="left"/>
      <w:pPr>
        <w:ind w:left="158" w:hanging="43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7" w:hanging="43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95" w:hanging="4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4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4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4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4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430"/>
      </w:pPr>
      <w:rPr>
        <w:rFonts w:hint="default"/>
        <w:lang w:val="uk-UA" w:eastAsia="en-US" w:bidi="ar-SA"/>
      </w:rPr>
    </w:lvl>
  </w:abstractNum>
  <w:abstractNum w:abstractNumId="17">
    <w:nsid w:val="64085FFE"/>
    <w:multiLevelType w:val="hybridMultilevel"/>
    <w:tmpl w:val="BE6E0EDE"/>
    <w:lvl w:ilvl="0" w:tplc="DBC0F59C">
      <w:numFmt w:val="bullet"/>
      <w:lvlText w:val="-"/>
      <w:lvlJc w:val="left"/>
      <w:pPr>
        <w:ind w:left="15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A0E8E98">
      <w:numFmt w:val="bullet"/>
      <w:lvlText w:val="•"/>
      <w:lvlJc w:val="left"/>
      <w:pPr>
        <w:ind w:left="1138" w:hanging="286"/>
      </w:pPr>
      <w:rPr>
        <w:rFonts w:hint="default"/>
        <w:lang w:val="uk-UA" w:eastAsia="en-US" w:bidi="ar-SA"/>
      </w:rPr>
    </w:lvl>
    <w:lvl w:ilvl="2" w:tplc="FD400DF2">
      <w:numFmt w:val="bullet"/>
      <w:lvlText w:val="•"/>
      <w:lvlJc w:val="left"/>
      <w:pPr>
        <w:ind w:left="2117" w:hanging="286"/>
      </w:pPr>
      <w:rPr>
        <w:rFonts w:hint="default"/>
        <w:lang w:val="uk-UA" w:eastAsia="en-US" w:bidi="ar-SA"/>
      </w:rPr>
    </w:lvl>
    <w:lvl w:ilvl="3" w:tplc="3C5E3850">
      <w:numFmt w:val="bullet"/>
      <w:lvlText w:val="•"/>
      <w:lvlJc w:val="left"/>
      <w:pPr>
        <w:ind w:left="3095" w:hanging="286"/>
      </w:pPr>
      <w:rPr>
        <w:rFonts w:hint="default"/>
        <w:lang w:val="uk-UA" w:eastAsia="en-US" w:bidi="ar-SA"/>
      </w:rPr>
    </w:lvl>
    <w:lvl w:ilvl="4" w:tplc="CE4CCF0C">
      <w:numFmt w:val="bullet"/>
      <w:lvlText w:val="•"/>
      <w:lvlJc w:val="left"/>
      <w:pPr>
        <w:ind w:left="4074" w:hanging="286"/>
      </w:pPr>
      <w:rPr>
        <w:rFonts w:hint="default"/>
        <w:lang w:val="uk-UA" w:eastAsia="en-US" w:bidi="ar-SA"/>
      </w:rPr>
    </w:lvl>
    <w:lvl w:ilvl="5" w:tplc="BAF871D2">
      <w:numFmt w:val="bullet"/>
      <w:lvlText w:val="•"/>
      <w:lvlJc w:val="left"/>
      <w:pPr>
        <w:ind w:left="5053" w:hanging="286"/>
      </w:pPr>
      <w:rPr>
        <w:rFonts w:hint="default"/>
        <w:lang w:val="uk-UA" w:eastAsia="en-US" w:bidi="ar-SA"/>
      </w:rPr>
    </w:lvl>
    <w:lvl w:ilvl="6" w:tplc="F1B0A224">
      <w:numFmt w:val="bullet"/>
      <w:lvlText w:val="•"/>
      <w:lvlJc w:val="left"/>
      <w:pPr>
        <w:ind w:left="6031" w:hanging="286"/>
      </w:pPr>
      <w:rPr>
        <w:rFonts w:hint="default"/>
        <w:lang w:val="uk-UA" w:eastAsia="en-US" w:bidi="ar-SA"/>
      </w:rPr>
    </w:lvl>
    <w:lvl w:ilvl="7" w:tplc="DBAE2248">
      <w:numFmt w:val="bullet"/>
      <w:lvlText w:val="•"/>
      <w:lvlJc w:val="left"/>
      <w:pPr>
        <w:ind w:left="7010" w:hanging="286"/>
      </w:pPr>
      <w:rPr>
        <w:rFonts w:hint="default"/>
        <w:lang w:val="uk-UA" w:eastAsia="en-US" w:bidi="ar-SA"/>
      </w:rPr>
    </w:lvl>
    <w:lvl w:ilvl="8" w:tplc="9E8E2EBE">
      <w:numFmt w:val="bullet"/>
      <w:lvlText w:val="•"/>
      <w:lvlJc w:val="left"/>
      <w:pPr>
        <w:ind w:left="7989" w:hanging="286"/>
      </w:pPr>
      <w:rPr>
        <w:rFonts w:hint="default"/>
        <w:lang w:val="uk-UA" w:eastAsia="en-US" w:bidi="ar-SA"/>
      </w:rPr>
    </w:lvl>
  </w:abstractNum>
  <w:abstractNum w:abstractNumId="18">
    <w:nsid w:val="765C661F"/>
    <w:multiLevelType w:val="hybridMultilevel"/>
    <w:tmpl w:val="C30C492C"/>
    <w:lvl w:ilvl="0" w:tplc="7CD67D6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17"/>
  </w:num>
  <w:num w:numId="7">
    <w:abstractNumId w:val="16"/>
  </w:num>
  <w:num w:numId="8">
    <w:abstractNumId w:val="12"/>
  </w:num>
  <w:num w:numId="9">
    <w:abstractNumId w:val="13"/>
  </w:num>
  <w:num w:numId="10">
    <w:abstractNumId w:val="10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1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B2"/>
    <w:rsid w:val="00012714"/>
    <w:rsid w:val="00013952"/>
    <w:rsid w:val="00015688"/>
    <w:rsid w:val="00015A02"/>
    <w:rsid w:val="000268DC"/>
    <w:rsid w:val="000464BA"/>
    <w:rsid w:val="0006278D"/>
    <w:rsid w:val="0006682B"/>
    <w:rsid w:val="000874BD"/>
    <w:rsid w:val="000B0531"/>
    <w:rsid w:val="000B2384"/>
    <w:rsid w:val="000B3C70"/>
    <w:rsid w:val="000B5EA0"/>
    <w:rsid w:val="000C6830"/>
    <w:rsid w:val="000F4E58"/>
    <w:rsid w:val="00105203"/>
    <w:rsid w:val="00125451"/>
    <w:rsid w:val="0013697F"/>
    <w:rsid w:val="00151603"/>
    <w:rsid w:val="00153C10"/>
    <w:rsid w:val="001878FE"/>
    <w:rsid w:val="00194530"/>
    <w:rsid w:val="0019543E"/>
    <w:rsid w:val="001A01AC"/>
    <w:rsid w:val="001C5CA1"/>
    <w:rsid w:val="001D1695"/>
    <w:rsid w:val="001D4A49"/>
    <w:rsid w:val="001D79DD"/>
    <w:rsid w:val="001E644F"/>
    <w:rsid w:val="00206F4A"/>
    <w:rsid w:val="00220258"/>
    <w:rsid w:val="002240D3"/>
    <w:rsid w:val="00227A74"/>
    <w:rsid w:val="00227B77"/>
    <w:rsid w:val="00236C43"/>
    <w:rsid w:val="00242F8D"/>
    <w:rsid w:val="0025589B"/>
    <w:rsid w:val="00257161"/>
    <w:rsid w:val="0026061F"/>
    <w:rsid w:val="00263610"/>
    <w:rsid w:val="0026368E"/>
    <w:rsid w:val="00284763"/>
    <w:rsid w:val="002946BD"/>
    <w:rsid w:val="002946EF"/>
    <w:rsid w:val="002A58E6"/>
    <w:rsid w:val="002B04D4"/>
    <w:rsid w:val="002B2D1A"/>
    <w:rsid w:val="002D2178"/>
    <w:rsid w:val="002D7291"/>
    <w:rsid w:val="00317214"/>
    <w:rsid w:val="003255E2"/>
    <w:rsid w:val="0034157A"/>
    <w:rsid w:val="00342E8A"/>
    <w:rsid w:val="003448DA"/>
    <w:rsid w:val="003549B9"/>
    <w:rsid w:val="00356636"/>
    <w:rsid w:val="00357DFF"/>
    <w:rsid w:val="00363559"/>
    <w:rsid w:val="00367B2D"/>
    <w:rsid w:val="003721B5"/>
    <w:rsid w:val="00382B5D"/>
    <w:rsid w:val="00395294"/>
    <w:rsid w:val="003A7767"/>
    <w:rsid w:val="003D048A"/>
    <w:rsid w:val="003E42CA"/>
    <w:rsid w:val="003F50EE"/>
    <w:rsid w:val="004002AB"/>
    <w:rsid w:val="00404E6D"/>
    <w:rsid w:val="004070B0"/>
    <w:rsid w:val="00425DC7"/>
    <w:rsid w:val="0043505D"/>
    <w:rsid w:val="00435B52"/>
    <w:rsid w:val="00446960"/>
    <w:rsid w:val="00447058"/>
    <w:rsid w:val="0046134C"/>
    <w:rsid w:val="00485C2A"/>
    <w:rsid w:val="004C6C20"/>
    <w:rsid w:val="004E04B1"/>
    <w:rsid w:val="004F0D14"/>
    <w:rsid w:val="004F5426"/>
    <w:rsid w:val="00503CBA"/>
    <w:rsid w:val="00504B17"/>
    <w:rsid w:val="00512C0E"/>
    <w:rsid w:val="00525EBF"/>
    <w:rsid w:val="005419D3"/>
    <w:rsid w:val="00541E94"/>
    <w:rsid w:val="005659D8"/>
    <w:rsid w:val="0057582A"/>
    <w:rsid w:val="00590FA2"/>
    <w:rsid w:val="005A2750"/>
    <w:rsid w:val="005A6324"/>
    <w:rsid w:val="005A63AB"/>
    <w:rsid w:val="005C15BB"/>
    <w:rsid w:val="005F2329"/>
    <w:rsid w:val="00600DD8"/>
    <w:rsid w:val="00604DD1"/>
    <w:rsid w:val="006104BB"/>
    <w:rsid w:val="00617C48"/>
    <w:rsid w:val="00630CD7"/>
    <w:rsid w:val="00645541"/>
    <w:rsid w:val="00674229"/>
    <w:rsid w:val="00687401"/>
    <w:rsid w:val="00693C08"/>
    <w:rsid w:val="006A4257"/>
    <w:rsid w:val="006C1191"/>
    <w:rsid w:val="006D1369"/>
    <w:rsid w:val="006D6C5D"/>
    <w:rsid w:val="006E09AC"/>
    <w:rsid w:val="006F2977"/>
    <w:rsid w:val="00702516"/>
    <w:rsid w:val="00705273"/>
    <w:rsid w:val="00712F90"/>
    <w:rsid w:val="00714C35"/>
    <w:rsid w:val="007159F7"/>
    <w:rsid w:val="00723CE6"/>
    <w:rsid w:val="0073635A"/>
    <w:rsid w:val="00771D7E"/>
    <w:rsid w:val="00774174"/>
    <w:rsid w:val="00774CF4"/>
    <w:rsid w:val="00775FA3"/>
    <w:rsid w:val="00786C6C"/>
    <w:rsid w:val="007951E8"/>
    <w:rsid w:val="007B4EDD"/>
    <w:rsid w:val="007B74A8"/>
    <w:rsid w:val="007C2EE2"/>
    <w:rsid w:val="007D09AF"/>
    <w:rsid w:val="007D4791"/>
    <w:rsid w:val="007D797F"/>
    <w:rsid w:val="007F27F8"/>
    <w:rsid w:val="007F6315"/>
    <w:rsid w:val="00805883"/>
    <w:rsid w:val="008277CE"/>
    <w:rsid w:val="00832B2F"/>
    <w:rsid w:val="0084182A"/>
    <w:rsid w:val="00856E6D"/>
    <w:rsid w:val="008659DF"/>
    <w:rsid w:val="008723E2"/>
    <w:rsid w:val="008773F2"/>
    <w:rsid w:val="008A0019"/>
    <w:rsid w:val="008A4DE6"/>
    <w:rsid w:val="008C6541"/>
    <w:rsid w:val="008E0712"/>
    <w:rsid w:val="008E47C6"/>
    <w:rsid w:val="008E5856"/>
    <w:rsid w:val="008F11BB"/>
    <w:rsid w:val="00900036"/>
    <w:rsid w:val="009145FA"/>
    <w:rsid w:val="00933BE4"/>
    <w:rsid w:val="00953345"/>
    <w:rsid w:val="00960094"/>
    <w:rsid w:val="00963F2A"/>
    <w:rsid w:val="009773F1"/>
    <w:rsid w:val="00981A0A"/>
    <w:rsid w:val="009D1539"/>
    <w:rsid w:val="009F1A68"/>
    <w:rsid w:val="009F7B0E"/>
    <w:rsid w:val="00A059C2"/>
    <w:rsid w:val="00A14E97"/>
    <w:rsid w:val="00A3222B"/>
    <w:rsid w:val="00A3726F"/>
    <w:rsid w:val="00A52A92"/>
    <w:rsid w:val="00A66627"/>
    <w:rsid w:val="00A811F4"/>
    <w:rsid w:val="00A903B6"/>
    <w:rsid w:val="00A93C11"/>
    <w:rsid w:val="00AA01CD"/>
    <w:rsid w:val="00AA0265"/>
    <w:rsid w:val="00AA11C1"/>
    <w:rsid w:val="00AA51D4"/>
    <w:rsid w:val="00AF17B1"/>
    <w:rsid w:val="00AF1F07"/>
    <w:rsid w:val="00B030FB"/>
    <w:rsid w:val="00B03DC1"/>
    <w:rsid w:val="00B244D7"/>
    <w:rsid w:val="00B25ED1"/>
    <w:rsid w:val="00B301CF"/>
    <w:rsid w:val="00B57CFE"/>
    <w:rsid w:val="00B671D3"/>
    <w:rsid w:val="00B779F2"/>
    <w:rsid w:val="00B83EAD"/>
    <w:rsid w:val="00B96CFA"/>
    <w:rsid w:val="00BB191D"/>
    <w:rsid w:val="00BB7519"/>
    <w:rsid w:val="00BC10DF"/>
    <w:rsid w:val="00BE5CBA"/>
    <w:rsid w:val="00BF54D3"/>
    <w:rsid w:val="00C000DD"/>
    <w:rsid w:val="00C00477"/>
    <w:rsid w:val="00C02692"/>
    <w:rsid w:val="00C103E5"/>
    <w:rsid w:val="00C25CA6"/>
    <w:rsid w:val="00C269FA"/>
    <w:rsid w:val="00C4098C"/>
    <w:rsid w:val="00C416EB"/>
    <w:rsid w:val="00C71F7F"/>
    <w:rsid w:val="00C77566"/>
    <w:rsid w:val="00C87DDE"/>
    <w:rsid w:val="00C91877"/>
    <w:rsid w:val="00CA151A"/>
    <w:rsid w:val="00CB05D8"/>
    <w:rsid w:val="00CB0A01"/>
    <w:rsid w:val="00CB2A15"/>
    <w:rsid w:val="00CD298A"/>
    <w:rsid w:val="00CE38D6"/>
    <w:rsid w:val="00CE710C"/>
    <w:rsid w:val="00D02F06"/>
    <w:rsid w:val="00D0450D"/>
    <w:rsid w:val="00D1406E"/>
    <w:rsid w:val="00D16229"/>
    <w:rsid w:val="00D24BC1"/>
    <w:rsid w:val="00D2656C"/>
    <w:rsid w:val="00D30F71"/>
    <w:rsid w:val="00D54808"/>
    <w:rsid w:val="00D55CF0"/>
    <w:rsid w:val="00D60AD5"/>
    <w:rsid w:val="00D61F9F"/>
    <w:rsid w:val="00D6406A"/>
    <w:rsid w:val="00D64809"/>
    <w:rsid w:val="00D67646"/>
    <w:rsid w:val="00D712A8"/>
    <w:rsid w:val="00D764BB"/>
    <w:rsid w:val="00DC6E31"/>
    <w:rsid w:val="00E01913"/>
    <w:rsid w:val="00E13B21"/>
    <w:rsid w:val="00E14ACC"/>
    <w:rsid w:val="00E26A21"/>
    <w:rsid w:val="00E27BDF"/>
    <w:rsid w:val="00E311BC"/>
    <w:rsid w:val="00E32963"/>
    <w:rsid w:val="00E41D4F"/>
    <w:rsid w:val="00E577C0"/>
    <w:rsid w:val="00E6261E"/>
    <w:rsid w:val="00E65445"/>
    <w:rsid w:val="00E9320B"/>
    <w:rsid w:val="00EA3557"/>
    <w:rsid w:val="00EB6386"/>
    <w:rsid w:val="00EC348A"/>
    <w:rsid w:val="00ED5C43"/>
    <w:rsid w:val="00EE0D6E"/>
    <w:rsid w:val="00EF4AFA"/>
    <w:rsid w:val="00F061B2"/>
    <w:rsid w:val="00F0763E"/>
    <w:rsid w:val="00F107D2"/>
    <w:rsid w:val="00F166D8"/>
    <w:rsid w:val="00F22780"/>
    <w:rsid w:val="00F23475"/>
    <w:rsid w:val="00F241DC"/>
    <w:rsid w:val="00F27119"/>
    <w:rsid w:val="00F325ED"/>
    <w:rsid w:val="00F34993"/>
    <w:rsid w:val="00F42279"/>
    <w:rsid w:val="00F4369B"/>
    <w:rsid w:val="00F46244"/>
    <w:rsid w:val="00F57591"/>
    <w:rsid w:val="00F64346"/>
    <w:rsid w:val="00F67BE9"/>
    <w:rsid w:val="00F76175"/>
    <w:rsid w:val="00F85C1E"/>
    <w:rsid w:val="00F92342"/>
    <w:rsid w:val="00F9301E"/>
    <w:rsid w:val="00F95773"/>
    <w:rsid w:val="00F9622B"/>
    <w:rsid w:val="00FA24BC"/>
    <w:rsid w:val="00FB3D59"/>
    <w:rsid w:val="00FF04F1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976F9-5715-4EF3-B9D4-696CC2A3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1C1"/>
  </w:style>
  <w:style w:type="paragraph" w:styleId="1">
    <w:name w:val="heading 1"/>
    <w:basedOn w:val="a"/>
    <w:link w:val="10"/>
    <w:uiPriority w:val="1"/>
    <w:qFormat/>
    <w:rsid w:val="000B0531"/>
    <w:pPr>
      <w:widowControl w:val="0"/>
      <w:autoSpaceDE w:val="0"/>
      <w:autoSpaceDN w:val="0"/>
      <w:spacing w:after="0" w:line="274" w:lineRule="exact"/>
      <w:ind w:left="341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unhideWhenUsed/>
    <w:qFormat/>
    <w:rsid w:val="000B0531"/>
    <w:pPr>
      <w:spacing w:after="120"/>
    </w:pPr>
  </w:style>
  <w:style w:type="character" w:customStyle="1" w:styleId="a9">
    <w:name w:val="Основний текст Знак"/>
    <w:basedOn w:val="a0"/>
    <w:link w:val="a8"/>
    <w:uiPriority w:val="1"/>
    <w:rsid w:val="000B0531"/>
  </w:style>
  <w:style w:type="character" w:customStyle="1" w:styleId="10">
    <w:name w:val="Заголовок 1 Знак"/>
    <w:basedOn w:val="a0"/>
    <w:link w:val="1"/>
    <w:uiPriority w:val="1"/>
    <w:rsid w:val="000B053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05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0B0531"/>
    <w:pPr>
      <w:widowControl w:val="0"/>
      <w:autoSpaceDE w:val="0"/>
      <w:autoSpaceDN w:val="0"/>
      <w:spacing w:after="0" w:line="240" w:lineRule="auto"/>
      <w:ind w:left="158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B053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2">
    <w:name w:val="Основной текст 2"/>
    <w:basedOn w:val="a"/>
    <w:rsid w:val="00AF1F0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0"/>
      <w:lang w:eastAsia="ar-SA"/>
    </w:rPr>
  </w:style>
  <w:style w:type="paragraph" w:styleId="ab">
    <w:name w:val="caption"/>
    <w:basedOn w:val="a"/>
    <w:next w:val="a"/>
    <w:uiPriority w:val="35"/>
    <w:unhideWhenUsed/>
    <w:qFormat/>
    <w:rsid w:val="00227B77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c">
    <w:name w:val="Hyperlink"/>
    <w:basedOn w:val="a0"/>
    <w:uiPriority w:val="99"/>
    <w:unhideWhenUsed/>
    <w:rsid w:val="00367B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5403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43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BF308-0E3D-4CFB-91C5-D88BA19C3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8</Pages>
  <Words>13159</Words>
  <Characters>7502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21</cp:revision>
  <cp:lastPrinted>2025-09-17T07:42:00Z</cp:lastPrinted>
  <dcterms:created xsi:type="dcterms:W3CDTF">2025-05-15T08:47:00Z</dcterms:created>
  <dcterms:modified xsi:type="dcterms:W3CDTF">2025-09-30T08:01:00Z</dcterms:modified>
</cp:coreProperties>
</file>