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FA" w:rsidRDefault="001A5F7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5930" cy="60833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FA" w:rsidRDefault="001A5F7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B55FA" w:rsidRDefault="001A5F7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4B55FA" w:rsidRDefault="001A5F7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B55FA" w:rsidRDefault="001A5F7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242535">
        <w:rPr>
          <w:rFonts w:ascii="Times New Roman CYR" w:hAnsi="Times New Roman CYR" w:cs="Times New Roman CYR"/>
          <w:b/>
          <w:bCs/>
          <w:lang w:val="uk-UA"/>
        </w:rPr>
        <w:t>14.05.2026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</w:t>
      </w:r>
      <w:r w:rsidR="00242535">
        <w:rPr>
          <w:rFonts w:ascii="Times New Roman CYR" w:hAnsi="Times New Roman CYR" w:cs="Times New Roman CYR"/>
          <w:bCs/>
          <w:sz w:val="24"/>
          <w:szCs w:val="24"/>
          <w:lang w:val="uk-UA"/>
        </w:rPr>
        <w:t>778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________</w:t>
      </w:r>
    </w:p>
    <w:p w:rsidR="004B55FA" w:rsidRDefault="001A5F7C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</w:p>
    <w:p w:rsidR="004B55FA" w:rsidRDefault="004B5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Pr="005634BF" w:rsidRDefault="001A5F7C" w:rsidP="00247D00">
      <w:pPr>
        <w:shd w:val="clear" w:color="auto" w:fill="FFFFFF" w:themeFill="background1"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на розгляд сесії міської ради пропозицій про</w:t>
      </w:r>
      <w:r w:rsidRP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розміру статутного капіталу міського комунального підприємства - кінотеатр ім.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247D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внесення змін до статуту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затвердження нової редакції статуту міського комунального підприємства -</w:t>
      </w:r>
      <w:r w:rsidR="00247D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 Г. Шевченка</w:t>
      </w:r>
      <w:r w:rsidR="005634BF" w:rsidRPr="0024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74"/>
      </w:tblGrid>
      <w:tr w:rsidR="004B55FA" w:rsidRPr="00CD5144">
        <w:trPr>
          <w:trHeight w:val="631"/>
        </w:trPr>
        <w:tc>
          <w:tcPr>
            <w:tcW w:w="5274" w:type="dxa"/>
          </w:tcPr>
          <w:p w:rsidR="004B55FA" w:rsidRDefault="004B55F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B55FA" w:rsidRDefault="001A5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міського комунального підприємства - кінотеатр ім.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Положенням про порядок збільшення (зменшення) розміру статутного капіталу комунального унітарного підприємства Хмельницької міської ради та Законом України «Про місцеве самоврядування в Україні», виконавчий комітет міської ради</w:t>
      </w:r>
    </w:p>
    <w:p w:rsidR="004B55FA" w:rsidRDefault="004B5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1A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4B55FA" w:rsidRDefault="004B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1A5F7C">
      <w:pPr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Внести на розгляд сесії міської ради пропозиції про:</w:t>
      </w:r>
    </w:p>
    <w:p w:rsidR="004B55FA" w:rsidRDefault="001A5F7C">
      <w:pPr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 збільшення розміру статутного капіталу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міського комунального підприємства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кінотеатр ім. Т.Г. Шевченка на суму 501935,04 грн (п’ятсот одн</w:t>
      </w:r>
      <w:r w:rsidR="005634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тисяч</w:t>
      </w:r>
      <w:r w:rsidR="005634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дев’ятсот тридцять п’ять грн 04 коп.)</w:t>
      </w:r>
    </w:p>
    <w:p w:rsidR="004B55FA" w:rsidRDefault="001A5F7C">
      <w:pPr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 внесення змін до Статуту міського комунального підприємства, а саме: у пунктах 3.1, 3.3, 3.5 вираз «господарського відання» замінити словом «узуфрукт»</w:t>
      </w:r>
      <w:r w:rsidR="005634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відповідних відмінках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B55FA" w:rsidRDefault="001A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затвердження нової редакції Статуту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міського комунального підприємства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кінотеатр ім. Т.Г. Шевченка, яку доручити підписати виконуючій обов’язки директора </w:t>
      </w:r>
      <w:r w:rsidR="005634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РЕЦЬ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Ірині (згідно з додатком).</w:t>
      </w:r>
    </w:p>
    <w:p w:rsidR="004B55FA" w:rsidRDefault="001A5F7C" w:rsidP="00CD514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виконання рішення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на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</w:t>
      </w:r>
      <w:r w:rsidR="00CD5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голови М</w:t>
      </w:r>
      <w:r w:rsidR="005634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ихайла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634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управління культури і туризму Хмельницької міської ради.</w:t>
      </w:r>
    </w:p>
    <w:p w:rsidR="004B55FA" w:rsidRDefault="004B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FA" w:rsidRDefault="004B5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4B5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1A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Олександр СИМЧИШИН</w:t>
      </w:r>
    </w:p>
    <w:p w:rsidR="004B55FA" w:rsidRDefault="001A5F7C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4B55FA" w:rsidRDefault="001A5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:rsidR="004B55FA" w:rsidRDefault="001A5F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</w:t>
      </w:r>
    </w:p>
    <w:p w:rsidR="004B55FA" w:rsidRDefault="001A5F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від_</w:t>
      </w:r>
      <w:r w:rsidR="00242535">
        <w:rPr>
          <w:rFonts w:ascii="Times New Roman" w:eastAsia="Times New Roman" w:hAnsi="Times New Roman"/>
          <w:sz w:val="24"/>
          <w:szCs w:val="24"/>
          <w:lang w:val="uk-UA" w:eastAsia="ru-RU"/>
        </w:rPr>
        <w:t>14.05.2026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 № </w:t>
      </w:r>
      <w:r w:rsidR="00242535">
        <w:rPr>
          <w:rFonts w:ascii="Times New Roman" w:eastAsia="Times New Roman" w:hAnsi="Times New Roman"/>
          <w:sz w:val="24"/>
          <w:szCs w:val="24"/>
          <w:lang w:val="uk-UA" w:eastAsia="ru-RU"/>
        </w:rPr>
        <w:t>778</w:t>
      </w:r>
      <w:bookmarkStart w:id="0" w:name="_GoBack"/>
      <w:bookmarkEnd w:id="0"/>
    </w:p>
    <w:p w:rsidR="004B55FA" w:rsidRDefault="004B55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4B55FA" w:rsidRDefault="004B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B55FA" w:rsidRDefault="004B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B55FA" w:rsidRDefault="004B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B55FA" w:rsidRDefault="004B55FA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1A5F7C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СТАТУТ</w:t>
      </w:r>
    </w:p>
    <w:p w:rsidR="004B55FA" w:rsidRDefault="001A5F7C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color w:val="252B33"/>
          <w:sz w:val="32"/>
          <w:szCs w:val="32"/>
          <w:lang w:val="uk-UA" w:eastAsia="ru-RU"/>
        </w:rPr>
        <w:t xml:space="preserve">міського комунального підприємства </w:t>
      </w: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- кінотеатр</w:t>
      </w:r>
    </w:p>
    <w:p w:rsidR="004B55FA" w:rsidRDefault="001A5F7C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ім. Т.Г. Шевченка</w:t>
      </w:r>
    </w:p>
    <w:p w:rsidR="004B55FA" w:rsidRDefault="001A5F7C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:rsidR="004B55FA" w:rsidRDefault="001A5F7C">
      <w:pPr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br w:type="page"/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lastRenderedPageBreak/>
        <w:t>1. Загальні положення.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1.1. Міське комунальне підприємство МКП – кінотеатр ім.Т.Г.Шевченка  (далі - «Підприємство») є комунальним унітарним комерційним підприємством, перейменоване з державного комунального підприємства – кінотеатр ім. Т.Г. Шевченка і є його правонаступником.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область, м. Хмельницький, вул. Героїв Маріуполя, буд.3 (далі «Власник»).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1.4 .Підприємство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не має у своєму складі інших юридичних осіб.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Найменування Підприємства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українською мовою:</w:t>
      </w:r>
    </w:p>
    <w:p w:rsidR="004B55FA" w:rsidRDefault="001A5F7C" w:rsidP="005634BF">
      <w:pPr>
        <w:numPr>
          <w:ilvl w:val="0"/>
          <w:numId w:val="1"/>
        </w:num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повне найменування: МІСЬКЕ КОМУНАЛЬНЕ ПІДПРИЄМСТВО – кінотеатр ім.Т.Г.Шевченка;</w:t>
      </w:r>
    </w:p>
    <w:p w:rsidR="004B55FA" w:rsidRDefault="001A5F7C" w:rsidP="005634BF">
      <w:pPr>
        <w:numPr>
          <w:ilvl w:val="0"/>
          <w:numId w:val="1"/>
        </w:num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скорочене найменування: МКП – кінотеатр ім.Т.Г.Шевченка.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1.6. Місце знаходження Підприємства: Україна, 29001, Хмельницька обл., м.Хмельницький, вул.Проскурівська, буд.40.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не несе відповідальності за зобов'язання Власника та виконавчого комітету Хмельницької міської ради.</w:t>
      </w:r>
    </w:p>
    <w:p w:rsidR="004B55FA" w:rsidRDefault="004B55FA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2. Мета та предмет діяльності Підприємства.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2.1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Метою створення і діяльності Підприємства є:</w:t>
      </w:r>
    </w:p>
    <w:p w:rsidR="004B55FA" w:rsidRDefault="004B55FA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2.1.1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господарська діяльність для досягнення економічних і соціальних результатів з метою отримання прибутку: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2.1.2 сприяння відродженню національної кінематографії, пропагування кращих творів вітчизняного та світового кіно.</w:t>
      </w:r>
    </w:p>
    <w:p w:rsidR="004B55FA" w:rsidRDefault="004B55FA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4B55FA" w:rsidRDefault="001A5F7C" w:rsidP="005634BF">
      <w:pPr>
        <w:shd w:val="clear" w:color="auto" w:fill="FDFDFD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Предметом господарської діяльності Підприємства для реалізації зазначеної мети є: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2.2.1. закупівля, прокат, реалізація, дублювання, демонстрування кіно відеопродукції (проводиться у встановленому порядку)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2.2.2. організація та проведення передсеансової роботи, кінопрем’єр, презентацій фільмів, кіно програм, інформаційних показів нових фільмів, зустрічей глядачів з відомими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діячами культури, Днів культури, вечорів відпочинку, кінофестивалів та інших культурних заходів;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2.2.3.   проведення виховної та культурно-просвітницької роботи з глядачами за допомогою кіно- та відеозаписів із застосуванням різних форм передсеансової роботи;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2.2.4.  заохочення громадян, українських та зарубіжних підприємств, установ та організацій до активної діяльності для пропаганди досягнень українського кіномистецтва та української культури народів світу;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2.2.5.  сприяння у створенні та участь в організації проектів, а також програм у сфері культури та кіномистецтва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2.2.6.  проведення соціологічних досліджень для вивчення глядацького попиту та касового потенціалу кінострічок;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2.2.7. впровадження прогресивних форм кінопоказу (формат «Долбі», стереокіно, відео проекційне кіно);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2.2.8. рекламування кінофільмів поточного та перспективного репертуару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2.2.9. інформування населення в засобах масової інформації про поточний та перспективний репертуар кінотеатрів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2.2.10. рекламно-посередницькі та торгово-посередницькі операції, рекламна діяльність, в тому числі виготовлення рекламної продукції, проведення рекламних кампаній, розробка товарних знаків, фірмового стилю, послуги з розміщення реклами в друкованих і електронних виданнях, а також у засобах масової інформації, в тому числі на власних рекламних носіях, інтернет-сайтах тощо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2.2.11. організація та проведення роботи кіноклубів, кінолекторіїв, шоу-програм, що сприяють зростанню духовного та культурного рівня населення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2.2.12. проведення лекцій та бінарних (інтегральних) уроків з кіновідеопоказом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2.2.13. культурно-освітня діяльність, організація, участь та проведення культурно-масових заходів, різноманітних кіно-, теле-, відеоринків і ярмарків як в Україні, так і за її межами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2.2.14. підготовка, організація, проведення та участь, або представництво в оформленні як в Україні, так і за кордоном різноманітних культурно-освітніх подій, конференцій, семінарів, зустрічей, навчання, виставок-продаж, презентацій, ярмарків, кіноринків, конкурсів, концертів та інших культурних заходів та надання послуг юридичним особам та громадянам у підготовці та проведенні таких заходів;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2.2.15. організація, у встановленому порядку, закладів громадського харчування, у тому числі кафе, барів, ресторанів, дитячих та літніх кафе та інших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2.2.16. діяльність у сфері відпочинку та розваг;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2.2.17. інші види діяльності не заборонені чинним законодавством України.</w:t>
      </w:r>
    </w:p>
    <w:p w:rsidR="004B55FA" w:rsidRDefault="004B55FA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2.3. Окремі види діяльності здійснюються Підприємством за наявності ліцензії у відповідності до чинного законодавства України.</w:t>
      </w:r>
    </w:p>
    <w:p w:rsidR="004B55FA" w:rsidRDefault="004B55FA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3. Майно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ідприємства знаходиться у комунальній власності і закріплене за підприємством на праві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узуфрукта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 підприємства складають 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Власник майна, закріпленого за підприємством на праві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узуфрукта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здійснює контроль за належним використанням та збереженням майна безпосередньо або через уповноважений ним орган —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виконавчий комітет міської ради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відповідно до цього Статуту та законодавчих актів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 Підприємства, придбане ним у процесі здійснення господарської діяльності, належить на праві комунальної власності Хмельницьк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ій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ій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територіальній громаді, в особі Хмельницької міської ради та перебуває на балансовому обліку 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3.5. Підприємство здійснює право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узуфрукта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закріплен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ним майном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олодіє та користується ним, а також вчиняє з дозволу власника будь-які дії, що не суперечать закону та цілям діяльності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3.6.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Джерелами формування майна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ідприємства є: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3.6.1.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майно, передане Підприємству Власником;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3.6.2.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доходи, одержані від господарської діяльності;</w:t>
      </w:r>
    </w:p>
    <w:p w:rsidR="004B55FA" w:rsidRDefault="001A5F7C" w:rsidP="005634BF">
      <w:pPr>
        <w:numPr>
          <w:ilvl w:val="2"/>
          <w:numId w:val="2"/>
        </w:numPr>
        <w:shd w:val="clear" w:color="auto" w:fill="FDFDFD"/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кредити банків та інших кредиторів;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3.6.4.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придбане, згідно з чинним законодавством України, майно інших підприємств, організацій;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3.6.5. амортизаційні відрахування;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3.6.6. прибуток від позареалізаційних операцій;</w:t>
      </w:r>
    </w:p>
    <w:p w:rsidR="004B55FA" w:rsidRDefault="001A5F7C" w:rsidP="005634BF">
      <w:pPr>
        <w:numPr>
          <w:ilvl w:val="2"/>
          <w:numId w:val="3"/>
        </w:numPr>
        <w:shd w:val="clear" w:color="auto" w:fill="FDFDFD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ошти, одержані з бюджету Хмельницької міської територіальної громади на використання державних або комунальних програм, затверджених міською радою;</w:t>
      </w:r>
    </w:p>
    <w:p w:rsidR="004B55FA" w:rsidRDefault="001A5F7C" w:rsidP="005634BF">
      <w:pPr>
        <w:numPr>
          <w:ilvl w:val="2"/>
          <w:numId w:val="3"/>
        </w:numPr>
        <w:shd w:val="clear" w:color="auto" w:fill="FDFDFD"/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інші джерела, не заборонені чинним законодавством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Статутний капітал Підприємства утворюється Власником, та становить </w:t>
      </w:r>
      <w:r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>4546089,18</w:t>
      </w:r>
      <w:r>
        <w:rPr>
          <w:rFonts w:ascii="Times New Roman" w:eastAsia="Times New Roman" w:hAnsi="Times New Roman" w:cs="Times New Roman"/>
          <w:b/>
          <w:color w:val="252B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грн. (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чотири мільйони п’ятсот сорок шість тисяч вісімдесят дев’ять гривень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копій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ок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).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3.8.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, в особі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3.9.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має право здавати в оренду основні засоби підприємствам, організаціям, установам, відповідно до чинного законодавства.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Передача під заставу майнових об'єктів, що відносяться до основних фондів, підприємство має право лише за рішенням Власника.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Списання з балансу неповністю амортизованих основних фондів, а також прискорена амортизація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Розмір частки прибутку 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4. Управління Підприємством.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 погодженням з управлінням культури і туризму Хмельницької міської ради.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може бути звільнений з посади достроково з підстав, передбачених трудовим контрактом відповідно до законодавства.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Взаємовідносини директора з трудовим колективом, у т. ч. вирішення соціально-економічних питань, передбачаються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Колективний договір приймається на загальних зборах трудового колективу Підприємства, 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повинен відповідати вимогам чинного законодавства про колективні договори.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 виняткової компетенції Власника належить: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4.8.1. прийняття рішення щодо відчуження основних засобів та нерухомого майна Підприємства, які є комунальною власністю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Хмельницької міської територіальної громади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4.8.2 .прийняття рішення про ліквідацію Підприємства, затвердження складу ліквідаційної комісії та ліквідаційного балансу;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4.8.3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йняття рішення про реорганізацію Підприємства та затвердження передавального або розподільчого балансу (акту);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4.8.4. 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:rsidR="004B55FA" w:rsidRDefault="001A5F7C" w:rsidP="005634BF">
      <w:pPr>
        <w:shd w:val="clear" w:color="auto" w:fill="FDFDFD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4.8.5.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прийняття рішення про перепрофілювання Підприємства.</w:t>
      </w:r>
    </w:p>
    <w:p w:rsidR="004B55FA" w:rsidRDefault="001A5F7C" w:rsidP="005634BF">
      <w:pPr>
        <w:shd w:val="clear" w:color="auto" w:fill="FDFDFD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4.9. До компетенції директора Підприємства належить: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4.9.1.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4.9.2. затверджує штатний розклад і визначає кількість працівників Підприємства, його структуру;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4.9.3. приймає на роботу, звільняє, заохочує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працівників Підприємства і накладає стягнення;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4.9.5.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 межах своєї компетенції видає накази, що стосуються діяльності Підприємства;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4.9.6.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залучає спеціалістів для роботи за сумісництвом, на умовах підряду, визначає порядок та розміри оплати їх праці.</w:t>
      </w:r>
    </w:p>
    <w:p w:rsidR="004B55FA" w:rsidRDefault="004B55FA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4B55FA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4B55FA" w:rsidRDefault="004B55FA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Фінансово-г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осподарськ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діяльність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зміні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керівника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Підприємства обов'язковим є проведення ревізії фінансово-господарської діяльності Підприємства в порядку, передбаченому законом.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Ціни на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послуги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які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надаються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Підприємством, встановлюються відповідно до чинного законодавства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 всіх сферах своєї господарсько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ї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відносини Підприємства з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6. Зовнішньоекономічна діяльність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має право самостійно укладати договори (контракти) із іноземними юридичними та фізичними особами.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Валютні надходження використовуються Підприємством відповідно до чинного законодавства України.</w:t>
      </w:r>
    </w:p>
    <w:p w:rsidR="004B55FA" w:rsidRDefault="004B55FA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7. Трудовий колектив та його самоврядування.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4B55FA" w:rsidRDefault="004B55FA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8. Облік і звітність.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Для забезпечення ведення бухгалтерського обліку Підприємство самостійно обирає форми його організації.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8.6. На основі даних бухгалтерського обліку Підприємства складається фінансова звітність.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8.7. Підприємство зобов'язане подавати відділу планування діяльності та стратегічного розвитку комунальних підприємств  завірені копії фінансової звітності у строки встановлені органом управління.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Фінансові результати діяльності Підприємства розглядаються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робочою групою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по розгляду підсумків фінансово-господарської діяльності. За результатами засідання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робочої групи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надаються пропозиції виконавчому комітету міської ради для прийняття рішень. 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9. Порядок внесення змін та доповнень до Статуту.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 і доповнення до Статуту Підприємства вносяться за рішенням Хмельницької міської ради за поданням органу, до сфери управління якого входить Підприємство.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9.2.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10. Припинення діяльності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утворюються внаслідок злиття.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виділі одного або декількох нових суб'єктів господарювання з Підприємства, до кожного з них переходять за розподільчим балансом у відповідних частках майнові права та обов'язки реорганізованого Підприємства.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10.6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перетворенні підприємства (змін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ліквідується за рішенням Власника у випадках: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10.7.1.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визнанні Підприємства банкрутом, крім випадків, встановлених законом;</w:t>
      </w:r>
    </w:p>
    <w:p w:rsidR="004B55FA" w:rsidRDefault="001A5F7C" w:rsidP="005634BF">
      <w:pPr>
        <w:shd w:val="clear" w:color="auto" w:fill="FDFDFD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10.7.2.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 інших випадках, встановлених чинним законодавством.</w:t>
      </w:r>
    </w:p>
    <w:p w:rsidR="004B55FA" w:rsidRDefault="004B55FA" w:rsidP="005634B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10.8.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10.9.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10.10.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Претензії кредиторів до Підприємства, що ліквідується, задовольняються згідно з чинним законодавством України.</w:t>
      </w:r>
    </w:p>
    <w:p w:rsidR="004B55FA" w:rsidRDefault="001A5F7C" w:rsidP="005634BF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10.11.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4B55FA" w:rsidRDefault="004B55FA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4B55FA" w:rsidRDefault="004B55F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1A5F7C">
      <w:pPr>
        <w:shd w:val="clear" w:color="auto" w:fill="FFFFFF"/>
        <w:tabs>
          <w:tab w:val="left" w:pos="7371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  <w:t>Михайло КРИВАК</w:t>
      </w:r>
    </w:p>
    <w:p w:rsidR="004B55FA" w:rsidRDefault="001A5F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Виконуюча обов’язки директора міського комунального </w:t>
      </w:r>
    </w:p>
    <w:p w:rsidR="004B55FA" w:rsidRDefault="001A5F7C">
      <w:pPr>
        <w:shd w:val="clear" w:color="auto" w:fill="FFFFFF" w:themeFill="background1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 - кінотеатр ім. Т.Г. Шевченка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Ірина РЕЦЬ</w:t>
      </w:r>
    </w:p>
    <w:p w:rsidR="004B55FA" w:rsidRDefault="004B5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5FA" w:rsidRDefault="004B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4B55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33" w:rsidRDefault="00207A33">
      <w:pPr>
        <w:spacing w:line="240" w:lineRule="auto"/>
      </w:pPr>
      <w:r>
        <w:separator/>
      </w:r>
    </w:p>
  </w:endnote>
  <w:endnote w:type="continuationSeparator" w:id="0">
    <w:p w:rsidR="00207A33" w:rsidRDefault="00207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v_Rubik-Regular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33" w:rsidRDefault="00207A33">
      <w:pPr>
        <w:spacing w:after="0"/>
      </w:pPr>
      <w:r>
        <w:separator/>
      </w:r>
    </w:p>
  </w:footnote>
  <w:footnote w:type="continuationSeparator" w:id="0">
    <w:p w:rsidR="00207A33" w:rsidRDefault="00207A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2305"/>
    <w:multiLevelType w:val="multilevel"/>
    <w:tmpl w:val="07272305"/>
    <w:lvl w:ilvl="0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12881"/>
    <w:multiLevelType w:val="multilevel"/>
    <w:tmpl w:val="25B12881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A4E09F2"/>
    <w:multiLevelType w:val="multilevel"/>
    <w:tmpl w:val="3A4E09F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EA"/>
    <w:rsid w:val="00004BE7"/>
    <w:rsid w:val="00032F16"/>
    <w:rsid w:val="00060E87"/>
    <w:rsid w:val="00180E21"/>
    <w:rsid w:val="001866F8"/>
    <w:rsid w:val="0019056D"/>
    <w:rsid w:val="001A5F7C"/>
    <w:rsid w:val="001F2378"/>
    <w:rsid w:val="00207A33"/>
    <w:rsid w:val="00223DDF"/>
    <w:rsid w:val="00242535"/>
    <w:rsid w:val="00247D00"/>
    <w:rsid w:val="002B3768"/>
    <w:rsid w:val="002D6FB7"/>
    <w:rsid w:val="002E00F5"/>
    <w:rsid w:val="00351BFF"/>
    <w:rsid w:val="003A27D3"/>
    <w:rsid w:val="00406C9D"/>
    <w:rsid w:val="00436B65"/>
    <w:rsid w:val="004559A7"/>
    <w:rsid w:val="004754D5"/>
    <w:rsid w:val="00477FAA"/>
    <w:rsid w:val="004B55FA"/>
    <w:rsid w:val="004C008C"/>
    <w:rsid w:val="004F2B93"/>
    <w:rsid w:val="005634BF"/>
    <w:rsid w:val="00581E73"/>
    <w:rsid w:val="00586436"/>
    <w:rsid w:val="00761917"/>
    <w:rsid w:val="0078059F"/>
    <w:rsid w:val="007D52E2"/>
    <w:rsid w:val="00813F00"/>
    <w:rsid w:val="008166EA"/>
    <w:rsid w:val="00870F88"/>
    <w:rsid w:val="008A790C"/>
    <w:rsid w:val="008D5CDB"/>
    <w:rsid w:val="00967FBB"/>
    <w:rsid w:val="00985341"/>
    <w:rsid w:val="009C4036"/>
    <w:rsid w:val="00A70E53"/>
    <w:rsid w:val="00A876A3"/>
    <w:rsid w:val="00AA30D9"/>
    <w:rsid w:val="00AE3C64"/>
    <w:rsid w:val="00AE7581"/>
    <w:rsid w:val="00B1002B"/>
    <w:rsid w:val="00B359B5"/>
    <w:rsid w:val="00B43ABE"/>
    <w:rsid w:val="00B629E7"/>
    <w:rsid w:val="00B919A9"/>
    <w:rsid w:val="00BB4727"/>
    <w:rsid w:val="00BC4ECD"/>
    <w:rsid w:val="00BF4CBF"/>
    <w:rsid w:val="00C01DD3"/>
    <w:rsid w:val="00C17BA5"/>
    <w:rsid w:val="00C95984"/>
    <w:rsid w:val="00CD5144"/>
    <w:rsid w:val="00CE4ABB"/>
    <w:rsid w:val="00D040B8"/>
    <w:rsid w:val="00D51669"/>
    <w:rsid w:val="00D731F3"/>
    <w:rsid w:val="00DE40D9"/>
    <w:rsid w:val="00F24F77"/>
    <w:rsid w:val="00FF2045"/>
    <w:rsid w:val="4FC50503"/>
    <w:rsid w:val="650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1FD6D-0C29-43D9-915F-2E377160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12424</Words>
  <Characters>7082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Світлана Іванівна</dc:creator>
  <cp:lastModifiedBy>Отрощенко Сергій Володимирович</cp:lastModifiedBy>
  <cp:revision>41</cp:revision>
  <cp:lastPrinted>2026-05-12T05:45:00Z</cp:lastPrinted>
  <dcterms:created xsi:type="dcterms:W3CDTF">2026-04-22T07:34:00Z</dcterms:created>
  <dcterms:modified xsi:type="dcterms:W3CDTF">2026-05-19T11:36:00Z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eyJoZGlkIjoiYTA4MWQ4N2EyMjI0NjI3NDNiNDI0YmYyY2ZlZjc0NDkifQ==</vt:lpwstr>
  </property>
  <property fmtid="{D5CDD505-2E9C-101B-9397-08002B2CF9AE}" pid="3" name="KSOProductBuildVer">
    <vt:lpwstr>1033-12.1.0.25862</vt:lpwstr>
  </property>
  <property fmtid="{D5CDD505-2E9C-101B-9397-08002B2CF9AE}" pid="4" name="ICV">
    <vt:lpwstr>FBF635615E864577B5EEEBAE821D1279_12</vt:lpwstr>
  </property>
</Properties>
</file>