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8D60D" w14:textId="7C320449" w:rsidR="00F87F1A" w:rsidRPr="004F1591" w:rsidRDefault="00F87F1A" w:rsidP="00F87F1A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0F7233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1F2ACDE0" wp14:editId="5A72ABB4">
            <wp:extent cx="457200" cy="6057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89C18" w14:textId="77777777" w:rsidR="00F87F1A" w:rsidRPr="004F1591" w:rsidRDefault="00F87F1A" w:rsidP="00F87F1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1C7929B9" w14:textId="77777777" w:rsidR="00F87F1A" w:rsidRPr="00285E31" w:rsidRDefault="00F87F1A" w:rsidP="00F87F1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14:paraId="6F427259" w14:textId="77777777" w:rsidR="00F87F1A" w:rsidRPr="004F1591" w:rsidRDefault="00F87F1A" w:rsidP="00F87F1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6329BFDC" w14:textId="6A2FFBEC" w:rsidR="00F87F1A" w:rsidRDefault="00F87F1A" w:rsidP="00F87F1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___11.06.2026________</w:t>
      </w:r>
      <w:r>
        <w:rPr>
          <w:rFonts w:ascii="Times New Roman CYR" w:hAnsi="Times New Roman CYR" w:cs="Times New Roman CYR"/>
          <w:b/>
          <w:bCs/>
        </w:rPr>
        <w:tab/>
      </w:r>
      <w:r w:rsidRPr="00285E31"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___99</w:t>
      </w:r>
      <w:r>
        <w:rPr>
          <w:rFonts w:ascii="Times New Roman CYR" w:hAnsi="Times New Roman CYR" w:cs="Times New Roman CYR"/>
          <w:bCs/>
        </w:rPr>
        <w:t>5</w:t>
      </w:r>
      <w:r>
        <w:rPr>
          <w:rFonts w:ascii="Times New Roman CYR" w:hAnsi="Times New Roman CYR" w:cs="Times New Roman CYR"/>
          <w:bCs/>
        </w:rPr>
        <w:t>_____</w:t>
      </w:r>
    </w:p>
    <w:p w14:paraId="76F2021A" w14:textId="77777777" w:rsidR="002C5328" w:rsidRPr="00325F07" w:rsidRDefault="002C5328" w:rsidP="002C5328">
      <w:pPr>
        <w:tabs>
          <w:tab w:val="left" w:pos="4486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  <w:sz w:val="36"/>
          <w:szCs w:val="36"/>
        </w:rPr>
      </w:pPr>
    </w:p>
    <w:p w14:paraId="5D24FFA7" w14:textId="77777777" w:rsidR="00A642AB" w:rsidRDefault="00A642AB" w:rsidP="00A642AB">
      <w:pPr>
        <w:tabs>
          <w:tab w:val="left" w:pos="4251"/>
        </w:tabs>
        <w:ind w:right="5245"/>
        <w:jc w:val="both"/>
      </w:pPr>
      <w:bookmarkStart w:id="0" w:name="_Hlk228965361"/>
      <w:r>
        <w:t xml:space="preserve">Про надання дозволу комунальному підприємству по зеленому будівництву і благоустрою міста виконавчого комітету Хмельницької міської ради на передачу з балансу на баланс комунального підприємства «Акведук» основних засобів та внесення на розгляд сесії міської ради пропозиції про </w:t>
      </w:r>
      <w:r>
        <w:rPr>
          <w:bCs/>
          <w:kern w:val="28"/>
          <w:lang w:eastAsia="ru-RU"/>
        </w:rPr>
        <w:t xml:space="preserve">встановлення права </w:t>
      </w:r>
      <w:proofErr w:type="spellStart"/>
      <w:r>
        <w:rPr>
          <w:bCs/>
          <w:kern w:val="28"/>
          <w:lang w:eastAsia="ru-RU"/>
        </w:rPr>
        <w:t>узуфрукта</w:t>
      </w:r>
      <w:proofErr w:type="spellEnd"/>
      <w:r>
        <w:rPr>
          <w:bCs/>
          <w:kern w:val="28"/>
          <w:lang w:eastAsia="ru-RU"/>
        </w:rPr>
        <w:t xml:space="preserve"> комунального майна </w:t>
      </w:r>
      <w:bookmarkStart w:id="1" w:name="_Hlk74313567"/>
      <w:r>
        <w:rPr>
          <w:bCs/>
          <w:kern w:val="28"/>
          <w:lang w:eastAsia="ru-RU"/>
        </w:rPr>
        <w:t xml:space="preserve">комунальному підприємству «Акведук» </w:t>
      </w:r>
    </w:p>
    <w:bookmarkEnd w:id="0"/>
    <w:bookmarkEnd w:id="1"/>
    <w:p w14:paraId="6F707F9C" w14:textId="77777777" w:rsidR="00A642AB" w:rsidRDefault="00A642AB" w:rsidP="00A642AB">
      <w:pPr>
        <w:ind w:firstLine="567"/>
        <w:jc w:val="both"/>
        <w:rPr>
          <w:lang w:eastAsia="ru-RU"/>
        </w:rPr>
      </w:pPr>
    </w:p>
    <w:p w14:paraId="00542E97" w14:textId="77777777" w:rsidR="002C5328" w:rsidRDefault="002C5328" w:rsidP="002C5328">
      <w:pPr>
        <w:ind w:firstLine="567"/>
        <w:jc w:val="both"/>
        <w:rPr>
          <w:lang w:eastAsia="ru-RU"/>
        </w:rPr>
      </w:pPr>
    </w:p>
    <w:p w14:paraId="388C029D" w14:textId="77777777" w:rsidR="002C5328" w:rsidRPr="00AF362B" w:rsidRDefault="002C5328" w:rsidP="002C5328">
      <w:pPr>
        <w:ind w:firstLine="567"/>
        <w:jc w:val="both"/>
      </w:pPr>
      <w:r w:rsidRPr="00AF362B">
        <w:rPr>
          <w:lang w:eastAsia="ru-RU"/>
        </w:rPr>
        <w:t xml:space="preserve">Розглянувши клопотання </w:t>
      </w:r>
      <w:r>
        <w:t xml:space="preserve">комунального підприємства «Акведук» та </w:t>
      </w:r>
      <w:r>
        <w:rPr>
          <w:lang w:eastAsia="ru-RU"/>
        </w:rPr>
        <w:t>к</w:t>
      </w:r>
      <w:r w:rsidRPr="00AF362B">
        <w:rPr>
          <w:lang w:eastAsia="ru-RU"/>
        </w:rPr>
        <w:t>омунального підприємства по зеленому будівництву і благоустрою міста виконавчого комітету Хмельницької міської ради</w:t>
      </w:r>
      <w:bookmarkStart w:id="2" w:name="_Hlk228965782"/>
      <w:r>
        <w:t xml:space="preserve">, відповідно до </w:t>
      </w:r>
      <w:r w:rsidRPr="006252E0">
        <w:t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</w:t>
      </w:r>
      <w:r>
        <w:t>ого</w:t>
      </w:r>
      <w:r w:rsidRPr="006252E0">
        <w:t xml:space="preserve"> рішенням тринадцятої сесії міської ради від 14.12.2011 № 4</w:t>
      </w:r>
      <w:r>
        <w:t xml:space="preserve"> (зі змінами), </w:t>
      </w:r>
      <w:r w:rsidRPr="006252E0">
        <w:t>рішення четвертої сесії міської ради від 17.02.2021 № 30 «Про особливості передачі в оренду майна Хмельницької міської територіальної громади»</w:t>
      </w:r>
      <w:r>
        <w:t xml:space="preserve"> </w:t>
      </w:r>
      <w:bookmarkEnd w:id="2"/>
      <w:r>
        <w:t>(зі змінами),</w:t>
      </w:r>
      <w:r w:rsidRPr="007D4BCA">
        <w:t xml:space="preserve"> </w:t>
      </w:r>
      <w:bookmarkStart w:id="3" w:name="_Hlk230000890"/>
      <w:r w:rsidRPr="007D4BCA">
        <w:t xml:space="preserve">Порядку передачі державного та комунального майна на праві </w:t>
      </w:r>
      <w:proofErr w:type="spellStart"/>
      <w:r w:rsidRPr="007D4BCA">
        <w:t>узуфрукта</w:t>
      </w:r>
      <w:proofErr w:type="spellEnd"/>
      <w:r w:rsidRPr="007D4BCA"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08.09.2025 року №1103</w:t>
      </w:r>
      <w:bookmarkEnd w:id="3"/>
      <w:r>
        <w:t xml:space="preserve">, </w:t>
      </w:r>
      <w:r w:rsidRPr="00242B18">
        <w:t xml:space="preserve">керуючись Законом України «Про місцеве самоврядування в Україні», </w:t>
      </w:r>
      <w:r w:rsidRPr="00AF362B">
        <w:t>виконавчий комітет міської ради</w:t>
      </w:r>
    </w:p>
    <w:p w14:paraId="6E4D1DDF" w14:textId="77777777" w:rsidR="002C5328" w:rsidRPr="00AF362B" w:rsidRDefault="002C5328" w:rsidP="002C5328">
      <w:pPr>
        <w:tabs>
          <w:tab w:val="left" w:pos="4535"/>
          <w:tab w:val="left" w:pos="5670"/>
        </w:tabs>
        <w:ind w:right="5012"/>
        <w:jc w:val="both"/>
      </w:pPr>
    </w:p>
    <w:p w14:paraId="1F7FDE43" w14:textId="77777777" w:rsidR="002C5328" w:rsidRPr="00AF362B" w:rsidRDefault="002C5328" w:rsidP="002C5328">
      <w:r w:rsidRPr="00AF362B">
        <w:t>ВИРІШИВ:</w:t>
      </w:r>
    </w:p>
    <w:p w14:paraId="077E79B3" w14:textId="77777777" w:rsidR="002C5328" w:rsidRPr="00AF362B" w:rsidRDefault="002C5328" w:rsidP="002C5328">
      <w:pPr>
        <w:pStyle w:val="3"/>
        <w:tabs>
          <w:tab w:val="clear" w:pos="3960"/>
          <w:tab w:val="left" w:pos="570"/>
        </w:tabs>
        <w:ind w:right="1"/>
      </w:pPr>
    </w:p>
    <w:p w14:paraId="5A0C5846" w14:textId="77777777" w:rsidR="008E1FB9" w:rsidRDefault="008E1FB9" w:rsidP="008E1FB9">
      <w:pPr>
        <w:tabs>
          <w:tab w:val="left" w:pos="0"/>
          <w:tab w:val="left" w:pos="851"/>
        </w:tabs>
        <w:ind w:firstLine="567"/>
        <w:jc w:val="both"/>
      </w:pPr>
      <w:r w:rsidRPr="00AF362B">
        <w:t xml:space="preserve">1. </w:t>
      </w:r>
      <w:r w:rsidRPr="00242B18">
        <w:t xml:space="preserve">Надати дозвіл </w:t>
      </w:r>
      <w:r>
        <w:t>к</w:t>
      </w:r>
      <w:r w:rsidRPr="00242B18">
        <w:t>омунально</w:t>
      </w:r>
      <w:r>
        <w:t xml:space="preserve">му </w:t>
      </w:r>
      <w:r w:rsidRPr="00242B18">
        <w:t>підприємств</w:t>
      </w:r>
      <w:r>
        <w:t>у</w:t>
      </w:r>
      <w:r w:rsidRPr="00242B18">
        <w:t xml:space="preserve"> по зеленому будівництву і благоустрою міста виконавчого комітету Хмельницької міської ради </w:t>
      </w:r>
      <w:r>
        <w:t>на передачу з балансу на баланс комунального підприємства «АКВЕДУК» основних засобів:</w:t>
      </w:r>
    </w:p>
    <w:p w14:paraId="26A350FE" w14:textId="3AC8D256" w:rsidR="008E1FB9" w:rsidRDefault="008E1FB9" w:rsidP="008E1FB9">
      <w:pPr>
        <w:tabs>
          <w:tab w:val="left" w:pos="0"/>
          <w:tab w:val="left" w:pos="851"/>
        </w:tabs>
        <w:ind w:firstLine="567"/>
        <w:jc w:val="both"/>
      </w:pPr>
      <w:r>
        <w:t>1.1.</w:t>
      </w:r>
      <w:r w:rsidR="00E646E1">
        <w:t xml:space="preserve"> </w:t>
      </w:r>
      <w:r w:rsidR="00A642AB">
        <w:t>т</w:t>
      </w:r>
      <w:r w:rsidR="00E646E1" w:rsidRPr="00700757">
        <w:t xml:space="preserve">рактор з </w:t>
      </w:r>
      <w:proofErr w:type="spellStart"/>
      <w:r w:rsidR="00E646E1" w:rsidRPr="00700757">
        <w:t>плугово</w:t>
      </w:r>
      <w:proofErr w:type="spellEnd"/>
      <w:r w:rsidR="00E646E1" w:rsidRPr="00700757">
        <w:t>-щітковим устаткуванням МТЗ-8</w:t>
      </w:r>
      <w:r w:rsidR="00A642AB">
        <w:t>2</w:t>
      </w:r>
      <w:r w:rsidR="00E646E1">
        <w:t>, реєстраційний номер</w:t>
      </w:r>
      <w:r>
        <w:t xml:space="preserve"> 03151 ЕР, первісною вартістю 137604,98 грн., знос 98209,84 грн., залишковою вартістю 39395,14 грн.;</w:t>
      </w:r>
    </w:p>
    <w:p w14:paraId="6266F8C3" w14:textId="5F4835A0" w:rsidR="008E1FB9" w:rsidRDefault="008E1FB9" w:rsidP="008E1FB9">
      <w:pPr>
        <w:tabs>
          <w:tab w:val="left" w:pos="0"/>
          <w:tab w:val="left" w:pos="851"/>
        </w:tabs>
        <w:ind w:firstLine="567"/>
        <w:jc w:val="both"/>
      </w:pPr>
      <w:r>
        <w:t xml:space="preserve">1.2. </w:t>
      </w:r>
      <w:r w:rsidR="00A642AB">
        <w:t>п</w:t>
      </w:r>
      <w:r>
        <w:t xml:space="preserve">ристрій спостереження за рухомими об’єктами ВІ-530 </w:t>
      </w:r>
      <w:r>
        <w:rPr>
          <w:lang w:val="en-US"/>
        </w:rPr>
        <w:t>R TREK mini</w:t>
      </w:r>
      <w:r>
        <w:t xml:space="preserve">, первісною вартістю </w:t>
      </w:r>
      <w:r>
        <w:rPr>
          <w:lang w:val="en-US"/>
        </w:rPr>
        <w:t>1700</w:t>
      </w:r>
      <w:r>
        <w:t>,00 грн., знос 1700,00 грн., залишковою вартістю 0,00 грн.;</w:t>
      </w:r>
    </w:p>
    <w:p w14:paraId="23623E89" w14:textId="0333DD48" w:rsidR="008E1FB9" w:rsidRPr="00360F63" w:rsidRDefault="008E1FB9" w:rsidP="008E1FB9">
      <w:pPr>
        <w:tabs>
          <w:tab w:val="left" w:pos="0"/>
          <w:tab w:val="left" w:pos="851"/>
        </w:tabs>
        <w:ind w:firstLine="567"/>
        <w:jc w:val="both"/>
      </w:pPr>
      <w:r>
        <w:t xml:space="preserve">1.3. </w:t>
      </w:r>
      <w:r w:rsidR="00EC5BFB">
        <w:t>д</w:t>
      </w:r>
      <w:r>
        <w:t xml:space="preserve">атчик рівня палива </w:t>
      </w:r>
      <w:r>
        <w:rPr>
          <w:lang w:val="en-US"/>
        </w:rPr>
        <w:t>DUT-E 485</w:t>
      </w:r>
      <w:r>
        <w:t xml:space="preserve"> </w:t>
      </w:r>
      <w:r>
        <w:rPr>
          <w:lang w:val="en-US"/>
        </w:rPr>
        <w:t>L</w:t>
      </w:r>
      <w:r>
        <w:t>, первісною вартістю 2700,00 грн., знос 2700,00 грн., залишковою вартістю 0,00 грн.</w:t>
      </w:r>
    </w:p>
    <w:p w14:paraId="1B5D7AE2" w14:textId="77777777" w:rsidR="00A642AB" w:rsidRDefault="00A642AB" w:rsidP="008E1FB9">
      <w:pPr>
        <w:tabs>
          <w:tab w:val="left" w:pos="0"/>
          <w:tab w:val="left" w:pos="851"/>
        </w:tabs>
        <w:ind w:firstLine="567"/>
        <w:jc w:val="both"/>
      </w:pPr>
    </w:p>
    <w:p w14:paraId="6DB94C04" w14:textId="77777777" w:rsidR="00A642AB" w:rsidRDefault="00A642AB" w:rsidP="008E1FB9">
      <w:pPr>
        <w:tabs>
          <w:tab w:val="left" w:pos="0"/>
          <w:tab w:val="left" w:pos="851"/>
        </w:tabs>
        <w:ind w:firstLine="567"/>
        <w:jc w:val="both"/>
      </w:pPr>
    </w:p>
    <w:p w14:paraId="0B05E49D" w14:textId="6C3FFC27" w:rsidR="008E1FB9" w:rsidRDefault="008E1FB9" w:rsidP="008E1FB9">
      <w:pPr>
        <w:tabs>
          <w:tab w:val="left" w:pos="0"/>
          <w:tab w:val="left" w:pos="851"/>
        </w:tabs>
        <w:ind w:firstLine="567"/>
        <w:jc w:val="both"/>
      </w:pPr>
      <w:r>
        <w:lastRenderedPageBreak/>
        <w:t xml:space="preserve">2. </w:t>
      </w:r>
      <w:proofErr w:type="spellStart"/>
      <w:r>
        <w:t>Внести</w:t>
      </w:r>
      <w:proofErr w:type="spellEnd"/>
      <w:r>
        <w:t xml:space="preserve"> на розгляд сесії міської ради пропозицію:</w:t>
      </w:r>
    </w:p>
    <w:p w14:paraId="5E02010B" w14:textId="386A371A" w:rsidR="002C5328" w:rsidRDefault="005B22AE" w:rsidP="002C5328">
      <w:pPr>
        <w:tabs>
          <w:tab w:val="left" w:pos="0"/>
          <w:tab w:val="left" w:pos="851"/>
        </w:tabs>
        <w:ind w:firstLine="567"/>
        <w:jc w:val="both"/>
      </w:pPr>
      <w:r>
        <w:t>2</w:t>
      </w:r>
      <w:r w:rsidR="002C5328">
        <w:t xml:space="preserve">.1. про встановлення права </w:t>
      </w:r>
      <w:proofErr w:type="spellStart"/>
      <w:r w:rsidR="002C5328">
        <w:t>узуфрукта</w:t>
      </w:r>
      <w:proofErr w:type="spellEnd"/>
      <w:r w:rsidR="002C5328">
        <w:t xml:space="preserve"> комунального майна </w:t>
      </w:r>
      <w:proofErr w:type="spellStart"/>
      <w:r w:rsidR="002C5328">
        <w:t>узуфруктуарію</w:t>
      </w:r>
      <w:proofErr w:type="spellEnd"/>
      <w:r w:rsidR="002C5328">
        <w:t xml:space="preserve"> - комунальному підприємству «Акведук» (код ЄДРПОУ 37915396), згідно з додатком. </w:t>
      </w:r>
    </w:p>
    <w:p w14:paraId="0DEEF1E5" w14:textId="72AC4BF1" w:rsidR="002C5328" w:rsidRDefault="005B22AE" w:rsidP="002C5328">
      <w:pPr>
        <w:tabs>
          <w:tab w:val="left" w:pos="0"/>
          <w:tab w:val="left" w:pos="851"/>
        </w:tabs>
        <w:ind w:firstLine="567"/>
        <w:jc w:val="both"/>
      </w:pPr>
      <w:r>
        <w:t>2</w:t>
      </w:r>
      <w:r w:rsidR="002C5328">
        <w:t xml:space="preserve">.2. про встановлення права </w:t>
      </w:r>
      <w:proofErr w:type="spellStart"/>
      <w:r w:rsidR="002C5328">
        <w:t>узуфрукта</w:t>
      </w:r>
      <w:proofErr w:type="spellEnd"/>
      <w:r w:rsidR="00392B13">
        <w:t xml:space="preserve"> комунального майна </w:t>
      </w:r>
      <w:r w:rsidR="002C5328">
        <w:t>на таких умовах:</w:t>
      </w:r>
    </w:p>
    <w:p w14:paraId="22C28B13" w14:textId="46F42E8B" w:rsidR="002C5328" w:rsidRDefault="005B22AE" w:rsidP="002C5328">
      <w:pPr>
        <w:tabs>
          <w:tab w:val="left" w:pos="0"/>
          <w:tab w:val="left" w:pos="851"/>
        </w:tabs>
        <w:ind w:firstLine="567"/>
        <w:jc w:val="both"/>
      </w:pPr>
      <w:r>
        <w:t>2</w:t>
      </w:r>
      <w:r w:rsidR="002C5328">
        <w:t xml:space="preserve">.2.1. право </w:t>
      </w:r>
      <w:proofErr w:type="spellStart"/>
      <w:r w:rsidR="002C5328">
        <w:t>узуфрукта</w:t>
      </w:r>
      <w:proofErr w:type="spellEnd"/>
      <w:r w:rsidR="002C5328">
        <w:t xml:space="preserve"> встановлено безстроково;</w:t>
      </w:r>
    </w:p>
    <w:p w14:paraId="1C5E2A2D" w14:textId="448D20C4" w:rsidR="002C5328" w:rsidRDefault="005B22AE" w:rsidP="002C5328">
      <w:pPr>
        <w:tabs>
          <w:tab w:val="left" w:pos="0"/>
          <w:tab w:val="left" w:pos="851"/>
        </w:tabs>
        <w:ind w:firstLine="567"/>
        <w:jc w:val="both"/>
      </w:pPr>
      <w:r>
        <w:t>2</w:t>
      </w:r>
      <w:r w:rsidR="002C5328">
        <w:t xml:space="preserve">.2.2. використання майна на праві </w:t>
      </w:r>
      <w:proofErr w:type="spellStart"/>
      <w:r w:rsidR="002C5328">
        <w:t>узуфрукта</w:t>
      </w:r>
      <w:proofErr w:type="spellEnd"/>
      <w:r w:rsidR="002C5328">
        <w:t xml:space="preserve"> здійснюється згідно</w:t>
      </w:r>
      <w:r w:rsidR="00EE7C56">
        <w:t xml:space="preserve"> з</w:t>
      </w:r>
      <w:r w:rsidR="002C5328">
        <w:t xml:space="preserve"> його функціональним призначенням у господарській діяльності </w:t>
      </w:r>
      <w:proofErr w:type="spellStart"/>
      <w:r w:rsidR="002C5328">
        <w:t>узуфруктуарія</w:t>
      </w:r>
      <w:proofErr w:type="spellEnd"/>
      <w:r w:rsidR="002C5328">
        <w:t>;</w:t>
      </w:r>
    </w:p>
    <w:p w14:paraId="6384C4C1" w14:textId="228E1E0E" w:rsidR="002C5328" w:rsidRDefault="005B22AE" w:rsidP="002C5328">
      <w:pPr>
        <w:tabs>
          <w:tab w:val="left" w:pos="0"/>
          <w:tab w:val="left" w:pos="851"/>
        </w:tabs>
        <w:ind w:firstLine="567"/>
        <w:jc w:val="both"/>
      </w:pPr>
      <w:r>
        <w:t>2</w:t>
      </w:r>
      <w:r w:rsidR="002C5328">
        <w:t xml:space="preserve">.2.3. </w:t>
      </w:r>
      <w:r w:rsidR="002C5328" w:rsidRPr="001B59F9">
        <w:t xml:space="preserve">крім права володіння і користування комунальним майном, </w:t>
      </w:r>
      <w:proofErr w:type="spellStart"/>
      <w:r w:rsidR="002C5328" w:rsidRPr="001B59F9">
        <w:t>узуфруктарію</w:t>
      </w:r>
      <w:proofErr w:type="spellEnd"/>
      <w:r w:rsidR="002C5328" w:rsidRPr="001B59F9">
        <w:t xml:space="preserve"> належить право отримання доходів від користування таким майном. </w:t>
      </w:r>
      <w:proofErr w:type="spellStart"/>
      <w:r w:rsidR="002C5328" w:rsidRPr="001B59F9">
        <w:t>Узуфруктарій</w:t>
      </w:r>
      <w:proofErr w:type="spellEnd"/>
      <w:r w:rsidR="002C5328" w:rsidRPr="001B59F9">
        <w:t xml:space="preserve"> за попередньою письмовою згодою уповноваженого органу місцевого самоврядування може покращувати майно, щодо якого встановлений </w:t>
      </w:r>
      <w:proofErr w:type="spellStart"/>
      <w:r w:rsidR="002C5328" w:rsidRPr="001B59F9">
        <w:t>узуфрукт</w:t>
      </w:r>
      <w:proofErr w:type="spellEnd"/>
      <w:r w:rsidR="002C5328" w:rsidRPr="001B59F9">
        <w:t xml:space="preserve"> комунального майна, без права на вилучення таких покращень</w:t>
      </w:r>
      <w:r w:rsidR="002C5328">
        <w:t>;</w:t>
      </w:r>
    </w:p>
    <w:p w14:paraId="777D1A18" w14:textId="166B579A" w:rsidR="002C5328" w:rsidRDefault="005B22AE" w:rsidP="002C5328">
      <w:pPr>
        <w:tabs>
          <w:tab w:val="left" w:pos="0"/>
          <w:tab w:val="left" w:pos="851"/>
        </w:tabs>
        <w:ind w:firstLine="567"/>
        <w:jc w:val="both"/>
      </w:pPr>
      <w:r>
        <w:t>2</w:t>
      </w:r>
      <w:r w:rsidR="002C5328">
        <w:t xml:space="preserve">.2.4. </w:t>
      </w:r>
      <w:proofErr w:type="spellStart"/>
      <w:r w:rsidR="002C5328" w:rsidRPr="001B59F9">
        <w:t>узуфруктарій</w:t>
      </w:r>
      <w:proofErr w:type="spellEnd"/>
      <w:r w:rsidR="002C5328" w:rsidRPr="001B59F9">
        <w:t xml:space="preserve"> зобов’язаний використовувати комунальне майно згідно з цільовим призначенням, визначеним цим рішенням, утримувати передане майно в належному стані, за власний рахунок проводити його поточний ремонт, а за попередньою письмовою згодою Хмельницької міської ради – капітальний ремонт;</w:t>
      </w:r>
    </w:p>
    <w:p w14:paraId="155EFFD6" w14:textId="0A08D0D3" w:rsidR="002C5328" w:rsidRDefault="005B22AE" w:rsidP="002C5328">
      <w:pPr>
        <w:tabs>
          <w:tab w:val="left" w:pos="0"/>
          <w:tab w:val="left" w:pos="851"/>
        </w:tabs>
        <w:ind w:firstLine="567"/>
        <w:jc w:val="both"/>
      </w:pPr>
      <w:r>
        <w:t>2</w:t>
      </w:r>
      <w:r w:rsidR="002C5328">
        <w:t xml:space="preserve">.2.5. </w:t>
      </w:r>
      <w:proofErr w:type="spellStart"/>
      <w:r w:rsidR="002C5328" w:rsidRPr="001B59F9">
        <w:t>узуфруктарій</w:t>
      </w:r>
      <w:proofErr w:type="spellEnd"/>
      <w:r w:rsidR="002C5328" w:rsidRPr="001B59F9">
        <w:t xml:space="preserve"> несе витрати, пов’язані з утриманням, </w:t>
      </w:r>
      <w:r w:rsidR="002C5328">
        <w:t>використанням</w:t>
      </w:r>
      <w:r w:rsidR="002C5328" w:rsidRPr="001B59F9">
        <w:t xml:space="preserve"> та обслуговуванням комунального майна</w:t>
      </w:r>
      <w:r w:rsidR="002C5328">
        <w:t xml:space="preserve">, а також вживає необхідні заходи, пов’язані з його відомчою реєстрацією, у порядку, встановленому законодавством;  </w:t>
      </w:r>
    </w:p>
    <w:p w14:paraId="7889649E" w14:textId="2D8BBBA7" w:rsidR="002C5328" w:rsidRDefault="005B22AE" w:rsidP="002C5328">
      <w:pPr>
        <w:tabs>
          <w:tab w:val="left" w:pos="0"/>
          <w:tab w:val="left" w:pos="851"/>
        </w:tabs>
        <w:ind w:firstLine="567"/>
        <w:jc w:val="both"/>
      </w:pPr>
      <w:r>
        <w:t>2.</w:t>
      </w:r>
      <w:r w:rsidR="002C5328">
        <w:t xml:space="preserve">2.6. </w:t>
      </w:r>
      <w:proofErr w:type="spellStart"/>
      <w:r w:rsidR="002C5328" w:rsidRPr="001D6000">
        <w:t>узуфруктарій</w:t>
      </w:r>
      <w:proofErr w:type="spellEnd"/>
      <w:r w:rsidR="002C5328" w:rsidRPr="001D6000">
        <w:t xml:space="preserve"> не може відчужувати майно, передане йому на праві </w:t>
      </w:r>
      <w:proofErr w:type="spellStart"/>
      <w:r w:rsidR="002C5328" w:rsidRPr="001D6000">
        <w:t>узуфрукта</w:t>
      </w:r>
      <w:proofErr w:type="spellEnd"/>
      <w:r w:rsidR="002C5328" w:rsidRPr="001D6000"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49E60439" w14:textId="066EF0D8" w:rsidR="002C5328" w:rsidRDefault="005B22AE" w:rsidP="002C5328">
      <w:pPr>
        <w:tabs>
          <w:tab w:val="left" w:pos="0"/>
          <w:tab w:val="left" w:pos="851"/>
        </w:tabs>
        <w:ind w:firstLine="567"/>
        <w:jc w:val="both"/>
      </w:pPr>
      <w:r>
        <w:t>2</w:t>
      </w:r>
      <w:r w:rsidR="002C5328">
        <w:t xml:space="preserve">.2.7. </w:t>
      </w:r>
      <w:proofErr w:type="spellStart"/>
      <w:r w:rsidR="002C5328" w:rsidRPr="001D6000">
        <w:t>узуфруктарій</w:t>
      </w:r>
      <w:proofErr w:type="spellEnd"/>
      <w:r w:rsidR="002C5328" w:rsidRPr="001D6000"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="002C5328" w:rsidRPr="001D6000">
        <w:t>узуфрукт</w:t>
      </w:r>
      <w:proofErr w:type="spellEnd"/>
      <w:r w:rsidR="002C5328" w:rsidRPr="001D6000">
        <w:t xml:space="preserve"> комунального майна.</w:t>
      </w:r>
    </w:p>
    <w:p w14:paraId="183CDE3E" w14:textId="2FB9CE94" w:rsidR="002C5328" w:rsidRDefault="005B22AE" w:rsidP="002C5328">
      <w:pPr>
        <w:tabs>
          <w:tab w:val="left" w:pos="0"/>
          <w:tab w:val="left" w:pos="851"/>
        </w:tabs>
        <w:ind w:firstLine="567"/>
        <w:jc w:val="both"/>
      </w:pPr>
      <w:r>
        <w:t>2</w:t>
      </w:r>
      <w:r w:rsidR="002C5328">
        <w:t xml:space="preserve">.2.8. </w:t>
      </w:r>
      <w:r w:rsidR="002C5328" w:rsidRPr="001D6000">
        <w:t>прав</w:t>
      </w:r>
      <w:r w:rsidR="002C5328">
        <w:t>о</w:t>
      </w:r>
      <w:r w:rsidR="002C5328" w:rsidRPr="001D6000">
        <w:t xml:space="preserve"> </w:t>
      </w:r>
      <w:proofErr w:type="spellStart"/>
      <w:r w:rsidR="002C5328" w:rsidRPr="001D6000">
        <w:t>узуфрукта</w:t>
      </w:r>
      <w:proofErr w:type="spellEnd"/>
      <w:r w:rsidR="002C5328" w:rsidRPr="001D6000">
        <w:t xml:space="preserve"> комунального майна</w:t>
      </w:r>
      <w:r w:rsidR="002C5328">
        <w:t xml:space="preserve"> </w:t>
      </w:r>
      <w:r w:rsidR="002C5328" w:rsidRPr="001D6000">
        <w:t>припин</w:t>
      </w:r>
      <w:r w:rsidR="002C5328">
        <w:t>яється з підстава,</w:t>
      </w:r>
      <w:r w:rsidR="002C5328" w:rsidRPr="001D6000">
        <w:t xml:space="preserve"> встановлен</w:t>
      </w:r>
      <w:r w:rsidR="002C5328">
        <w:t>их</w:t>
      </w:r>
      <w:r w:rsidR="002C5328" w:rsidRPr="001D6000">
        <w:t xml:space="preserve"> законом.</w:t>
      </w:r>
    </w:p>
    <w:p w14:paraId="7226BAB3" w14:textId="7FE94B9C" w:rsidR="002C5328" w:rsidRPr="00AF362B" w:rsidRDefault="005B22AE" w:rsidP="002C5328">
      <w:pPr>
        <w:ind w:firstLine="567"/>
        <w:jc w:val="both"/>
      </w:pPr>
      <w:r>
        <w:t>3</w:t>
      </w:r>
      <w:r w:rsidR="002C5328" w:rsidRPr="00AF362B">
        <w:t>.</w:t>
      </w:r>
      <w:r w:rsidR="002C5328">
        <w:t xml:space="preserve"> </w:t>
      </w:r>
      <w:r w:rsidR="002C5328" w:rsidRPr="00AF362B">
        <w:t>Контроль за виконанням рішення покласти на заступника міського голови – директора департаменту інфраструктури міста В</w:t>
      </w:r>
      <w:r w:rsidR="002C5328">
        <w:t>. Новачка</w:t>
      </w:r>
      <w:r w:rsidR="002C5328" w:rsidRPr="00AF362B">
        <w:t>.</w:t>
      </w:r>
    </w:p>
    <w:p w14:paraId="52D55E7C" w14:textId="77777777" w:rsidR="002C5328" w:rsidRDefault="002C5328" w:rsidP="002C5328">
      <w:pPr>
        <w:spacing w:line="220" w:lineRule="exact"/>
        <w:rPr>
          <w:rStyle w:val="2"/>
        </w:rPr>
      </w:pPr>
    </w:p>
    <w:p w14:paraId="5E96A5D1" w14:textId="77777777" w:rsidR="002C5328" w:rsidRDefault="002C5328" w:rsidP="002C5328">
      <w:pPr>
        <w:spacing w:line="220" w:lineRule="exact"/>
        <w:rPr>
          <w:rStyle w:val="2"/>
        </w:rPr>
      </w:pPr>
    </w:p>
    <w:p w14:paraId="03DC9AD7" w14:textId="77777777" w:rsidR="002C5328" w:rsidRDefault="002C5328" w:rsidP="002C5328">
      <w:pPr>
        <w:jc w:val="both"/>
      </w:pPr>
    </w:p>
    <w:p w14:paraId="73DE1089" w14:textId="77777777" w:rsidR="002C5328" w:rsidRDefault="002C5328" w:rsidP="002C5328">
      <w:pPr>
        <w:jc w:val="both"/>
      </w:pPr>
    </w:p>
    <w:p w14:paraId="4ABA4708" w14:textId="77777777" w:rsidR="002C5328" w:rsidRDefault="002C5328" w:rsidP="002C5328">
      <w:pPr>
        <w:jc w:val="both"/>
      </w:pPr>
    </w:p>
    <w:p w14:paraId="54643CE8" w14:textId="292D5247" w:rsidR="002C5328" w:rsidRDefault="002C5328" w:rsidP="002C5328">
      <w:pPr>
        <w:jc w:val="both"/>
      </w:pPr>
      <w:r w:rsidRPr="00AF362B">
        <w:t>Міський голова</w:t>
      </w:r>
      <w:r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  <w:t>О</w:t>
      </w:r>
      <w:r>
        <w:t xml:space="preserve">лександр </w:t>
      </w:r>
      <w:r w:rsidRPr="00AF362B">
        <w:t>СИМЧИШИН</w:t>
      </w:r>
    </w:p>
    <w:p w14:paraId="3B0184AE" w14:textId="751E0457" w:rsidR="006431FA" w:rsidRDefault="006431FA"/>
    <w:p w14:paraId="1B99726C" w14:textId="68C7539A" w:rsidR="002C5328" w:rsidRDefault="002C5328"/>
    <w:p w14:paraId="41DF27E4" w14:textId="290A33B7" w:rsidR="002C5328" w:rsidRDefault="002C5328"/>
    <w:p w14:paraId="0229D144" w14:textId="77777777" w:rsidR="002C5328" w:rsidRDefault="002C5328" w:rsidP="002C5328">
      <w:pPr>
        <w:jc w:val="both"/>
      </w:pPr>
    </w:p>
    <w:p w14:paraId="5B896A6D" w14:textId="77777777" w:rsidR="002C5328" w:rsidRDefault="002C5328" w:rsidP="002C5328">
      <w:pPr>
        <w:jc w:val="both"/>
      </w:pPr>
    </w:p>
    <w:p w14:paraId="310330EE" w14:textId="77777777" w:rsidR="002C5328" w:rsidRDefault="002C5328" w:rsidP="002C5328">
      <w:pPr>
        <w:jc w:val="both"/>
      </w:pPr>
    </w:p>
    <w:p w14:paraId="54E503C8" w14:textId="77777777" w:rsidR="002C5328" w:rsidRDefault="002C5328" w:rsidP="002C5328">
      <w:pPr>
        <w:jc w:val="both"/>
      </w:pPr>
    </w:p>
    <w:p w14:paraId="4F53229D" w14:textId="77777777" w:rsidR="002C5328" w:rsidRDefault="002C5328" w:rsidP="002C5328">
      <w:pPr>
        <w:jc w:val="both"/>
      </w:pPr>
    </w:p>
    <w:p w14:paraId="674C4F48" w14:textId="77777777" w:rsidR="002C5328" w:rsidRDefault="002C5328" w:rsidP="002C5328">
      <w:pPr>
        <w:jc w:val="both"/>
      </w:pPr>
    </w:p>
    <w:p w14:paraId="5ACA5D2E" w14:textId="77777777" w:rsidR="002C5328" w:rsidRDefault="002C5328" w:rsidP="002C5328">
      <w:pPr>
        <w:jc w:val="both"/>
      </w:pPr>
    </w:p>
    <w:p w14:paraId="76D0C70F" w14:textId="77777777" w:rsidR="002C5328" w:rsidRDefault="002C5328" w:rsidP="002C5328">
      <w:pPr>
        <w:jc w:val="both"/>
      </w:pPr>
    </w:p>
    <w:p w14:paraId="15AADF68" w14:textId="77777777" w:rsidR="002C5328" w:rsidRDefault="002C5328" w:rsidP="002C5328">
      <w:pPr>
        <w:jc w:val="both"/>
      </w:pPr>
    </w:p>
    <w:p w14:paraId="51BB0514" w14:textId="0EBEA011" w:rsidR="002C5328" w:rsidRDefault="002C5328"/>
    <w:p w14:paraId="420F70CF" w14:textId="65679DB9" w:rsidR="002C5328" w:rsidRDefault="002C5328"/>
    <w:p w14:paraId="531AAAF5" w14:textId="411D504C" w:rsidR="002C5328" w:rsidRDefault="002C5328"/>
    <w:p w14:paraId="7DD2002E" w14:textId="77777777" w:rsidR="002C5328" w:rsidRDefault="002C5328">
      <w:pPr>
        <w:sectPr w:rsidR="002C5328" w:rsidSect="002C5328">
          <w:pgSz w:w="11906" w:h="16838" w:code="9"/>
          <w:pgMar w:top="1134" w:right="707" w:bottom="1134" w:left="1701" w:header="709" w:footer="709" w:gutter="0"/>
          <w:cols w:space="708"/>
          <w:docGrid w:linePitch="360"/>
        </w:sectPr>
      </w:pPr>
    </w:p>
    <w:p w14:paraId="39A1EDB1" w14:textId="77777777" w:rsidR="002C5328" w:rsidRPr="00623102" w:rsidRDefault="002C5328" w:rsidP="002C5328">
      <w:pPr>
        <w:ind w:left="10206"/>
        <w:jc w:val="both"/>
      </w:pPr>
      <w:r w:rsidRPr="00623102">
        <w:lastRenderedPageBreak/>
        <w:t xml:space="preserve">Додаток </w:t>
      </w:r>
    </w:p>
    <w:p w14:paraId="142879BE" w14:textId="59687341" w:rsidR="002C5328" w:rsidRPr="00623102" w:rsidRDefault="002C5328" w:rsidP="002C5328">
      <w:pPr>
        <w:ind w:left="10206"/>
        <w:jc w:val="both"/>
      </w:pPr>
      <w:r w:rsidRPr="00623102">
        <w:t xml:space="preserve">до рішення </w:t>
      </w:r>
      <w:r>
        <w:t>виконавчого комітету</w:t>
      </w:r>
      <w:r w:rsidRPr="00623102">
        <w:tab/>
      </w:r>
    </w:p>
    <w:p w14:paraId="6FD32AB6" w14:textId="3F18CF0F" w:rsidR="002C5328" w:rsidRPr="00623102" w:rsidRDefault="002C5328" w:rsidP="002C5328">
      <w:pPr>
        <w:ind w:left="10206"/>
        <w:jc w:val="both"/>
      </w:pPr>
      <w:r w:rsidRPr="00623102">
        <w:t>від_</w:t>
      </w:r>
      <w:r w:rsidR="00F87F1A">
        <w:t>11.06.2026</w:t>
      </w:r>
      <w:r w:rsidRPr="00623102">
        <w:t>_№ _</w:t>
      </w:r>
      <w:r w:rsidR="00F87F1A">
        <w:t>995</w:t>
      </w:r>
      <w:bookmarkStart w:id="4" w:name="_GoBack"/>
      <w:bookmarkEnd w:id="4"/>
    </w:p>
    <w:p w14:paraId="1C9E3E8A" w14:textId="7C5DF2EC" w:rsidR="002C5328" w:rsidRDefault="002C5328" w:rsidP="002C5328">
      <w:pPr>
        <w:ind w:left="10206"/>
      </w:pPr>
    </w:p>
    <w:p w14:paraId="1EA8DF15" w14:textId="77777777" w:rsidR="002C5328" w:rsidRDefault="002C5328" w:rsidP="002C5328">
      <w:pPr>
        <w:jc w:val="center"/>
      </w:pPr>
    </w:p>
    <w:p w14:paraId="3B3D3EA5" w14:textId="6D0CC9DC" w:rsidR="002C5328" w:rsidRPr="002C5328" w:rsidRDefault="002C5328" w:rsidP="002C5328">
      <w:pPr>
        <w:jc w:val="center"/>
      </w:pPr>
      <w:r w:rsidRPr="002C5328">
        <w:t>ПЕРЕЛІК</w:t>
      </w:r>
    </w:p>
    <w:p w14:paraId="54938196" w14:textId="7E58E940" w:rsidR="002C5328" w:rsidRDefault="002C5328" w:rsidP="002C5328">
      <w:pPr>
        <w:jc w:val="center"/>
      </w:pPr>
      <w:r>
        <w:t xml:space="preserve">об’єктів </w:t>
      </w:r>
      <w:r w:rsidR="00700757">
        <w:t xml:space="preserve">рухомого </w:t>
      </w:r>
      <w:r>
        <w:t xml:space="preserve">майна комунальної власності, щодо якого встановлюється право </w:t>
      </w:r>
      <w:proofErr w:type="spellStart"/>
      <w:r>
        <w:t>узуфрукта</w:t>
      </w:r>
      <w:proofErr w:type="spellEnd"/>
    </w:p>
    <w:p w14:paraId="0905CDBE" w14:textId="3EB2B409" w:rsidR="002C5328" w:rsidRDefault="002C5328"/>
    <w:tbl>
      <w:tblPr>
        <w:tblW w:w="14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857"/>
        <w:gridCol w:w="1701"/>
        <w:gridCol w:w="1843"/>
        <w:gridCol w:w="1814"/>
        <w:gridCol w:w="1275"/>
        <w:gridCol w:w="1244"/>
        <w:gridCol w:w="1472"/>
      </w:tblGrid>
      <w:tr w:rsidR="00700757" w14:paraId="43399874" w14:textId="77777777" w:rsidTr="005B22AE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278" w14:textId="6A5D542B" w:rsidR="00700757" w:rsidRPr="00700757" w:rsidRDefault="00700757" w:rsidP="006A32E6">
            <w:pPr>
              <w:jc w:val="center"/>
            </w:pPr>
            <w:r>
              <w:t>№ п/п</w:t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F46" w14:textId="77777777" w:rsidR="00700757" w:rsidRPr="00700757" w:rsidRDefault="00700757" w:rsidP="006A32E6">
            <w:pPr>
              <w:jc w:val="center"/>
            </w:pPr>
            <w:r w:rsidRPr="00700757">
              <w:t>Найменування об'єкта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B3CA" w14:textId="77777777" w:rsidR="00700757" w:rsidRPr="00700757" w:rsidRDefault="00700757" w:rsidP="006A32E6">
            <w:pPr>
              <w:ind w:left="-83"/>
              <w:jc w:val="center"/>
            </w:pPr>
            <w:r w:rsidRPr="00700757">
              <w:t>Рік випуску / дата введення в експлуатацію 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88D4" w14:textId="77777777" w:rsidR="00700757" w:rsidRPr="00700757" w:rsidRDefault="00700757" w:rsidP="006A32E6">
            <w:pPr>
              <w:jc w:val="center"/>
            </w:pPr>
            <w:r w:rsidRPr="00700757">
              <w:t>Номер об'єкта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9B1" w14:textId="4D4EE142" w:rsidR="00700757" w:rsidRPr="00700757" w:rsidRDefault="00700757" w:rsidP="002C5328">
            <w:pPr>
              <w:jc w:val="center"/>
            </w:pPr>
            <w:r w:rsidRPr="00700757">
              <w:t>Первісна (переоцінена) вартість, гривень 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E4E6" w14:textId="4A00B63C" w:rsidR="00700757" w:rsidRPr="00700757" w:rsidRDefault="00700757" w:rsidP="002C5328">
            <w:pPr>
              <w:jc w:val="center"/>
            </w:pPr>
            <w:r w:rsidRPr="00700757">
              <w:t>Сума нарахованого зносу, гривень 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184" w14:textId="77777777" w:rsidR="00700757" w:rsidRPr="00700757" w:rsidRDefault="00700757" w:rsidP="006A32E6">
            <w:pPr>
              <w:jc w:val="center"/>
            </w:pPr>
            <w:r w:rsidRPr="00700757">
              <w:t>Балансова (залишкова) вартість, гривень </w:t>
            </w:r>
          </w:p>
        </w:tc>
      </w:tr>
      <w:tr w:rsidR="00700757" w14:paraId="663455F1" w14:textId="77777777" w:rsidTr="005B22AE">
        <w:trPr>
          <w:trHeight w:val="172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6B97" w14:textId="77777777" w:rsidR="00700757" w:rsidRPr="00700757" w:rsidRDefault="00700757" w:rsidP="006A32E6"/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4458" w14:textId="77777777" w:rsidR="00700757" w:rsidRPr="00700757" w:rsidRDefault="00700757" w:rsidP="006A32E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9831" w14:textId="77777777" w:rsidR="00700757" w:rsidRPr="00700757" w:rsidRDefault="00700757" w:rsidP="006A32E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E9B" w14:textId="21B7E206" w:rsidR="00700757" w:rsidRPr="00700757" w:rsidRDefault="00700757" w:rsidP="006A32E6">
            <w:pPr>
              <w:jc w:val="center"/>
            </w:pPr>
            <w:r w:rsidRPr="00700757">
              <w:t>заводський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49B" w14:textId="50E83744" w:rsidR="00700757" w:rsidRPr="00700757" w:rsidRDefault="00700757" w:rsidP="006A32E6">
            <w:pPr>
              <w:jc w:val="center"/>
            </w:pPr>
            <w:r w:rsidRPr="00700757">
              <w:t>реєстраційний 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A816" w14:textId="77777777" w:rsidR="00700757" w:rsidRPr="00700757" w:rsidRDefault="00700757" w:rsidP="006A32E6"/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2057" w14:textId="77777777" w:rsidR="00700757" w:rsidRPr="00700757" w:rsidRDefault="00700757" w:rsidP="006A32E6"/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AD54" w14:textId="77777777" w:rsidR="00700757" w:rsidRPr="00700757" w:rsidRDefault="00700757" w:rsidP="006A32E6"/>
        </w:tc>
      </w:tr>
      <w:tr w:rsidR="00700757" w:rsidRPr="00406C3F" w14:paraId="5F2F9667" w14:textId="77777777" w:rsidTr="005B22A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E402" w14:textId="77777777" w:rsidR="00700757" w:rsidRPr="00700757" w:rsidRDefault="00700757" w:rsidP="006A32E6">
            <w:pPr>
              <w:jc w:val="center"/>
            </w:pPr>
            <w:r w:rsidRPr="00700757">
              <w:t>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D1F5" w14:textId="77777777" w:rsidR="00700757" w:rsidRPr="00700757" w:rsidRDefault="00700757" w:rsidP="006A32E6">
            <w:bookmarkStart w:id="5" w:name="_Hlk229490929"/>
            <w:r w:rsidRPr="00700757">
              <w:t xml:space="preserve">Трактор з </w:t>
            </w:r>
            <w:proofErr w:type="spellStart"/>
            <w:r w:rsidRPr="00700757">
              <w:t>плугово</w:t>
            </w:r>
            <w:proofErr w:type="spellEnd"/>
            <w:r w:rsidRPr="00700757">
              <w:t>-щітковим устаткуванням МТЗ-82</w:t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307C" w14:textId="2DE8528D" w:rsidR="00700757" w:rsidRPr="00700757" w:rsidRDefault="00700757" w:rsidP="005B22AE">
            <w:pPr>
              <w:jc w:val="center"/>
            </w:pPr>
            <w:r w:rsidRPr="00700757">
              <w:t>2004/2004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A43" w14:textId="75291ECA" w:rsidR="00700757" w:rsidRPr="00700757" w:rsidRDefault="00700757" w:rsidP="006A32E6">
            <w:pPr>
              <w:jc w:val="center"/>
            </w:pPr>
            <w:r w:rsidRPr="00700757">
              <w:t>№80800236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6925" w14:textId="65D1A51C" w:rsidR="00700757" w:rsidRPr="00700757" w:rsidRDefault="00700757" w:rsidP="006A32E6">
            <w:pPr>
              <w:jc w:val="center"/>
            </w:pPr>
            <w:r w:rsidRPr="00700757">
              <w:t>03151</w:t>
            </w:r>
            <w:r w:rsidRPr="00700757">
              <w:rPr>
                <w:lang w:val="en-US"/>
              </w:rPr>
              <w:t>E</w:t>
            </w:r>
            <w:r w:rsidRPr="00700757">
              <w:t>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A0C" w14:textId="30A6BAB9" w:rsidR="00700757" w:rsidRPr="00700757" w:rsidRDefault="00700757" w:rsidP="006A32E6">
            <w:pPr>
              <w:jc w:val="right"/>
            </w:pPr>
            <w:r>
              <w:t>137604,98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57DC" w14:textId="0C0C9365" w:rsidR="00700757" w:rsidRPr="00700757" w:rsidRDefault="00700757" w:rsidP="006A32E6">
            <w:pPr>
              <w:jc w:val="right"/>
            </w:pPr>
            <w:r>
              <w:t>98209,84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8A3" w14:textId="1B4BCAB2" w:rsidR="00700757" w:rsidRPr="00700757" w:rsidRDefault="00700757" w:rsidP="006A32E6">
            <w:pPr>
              <w:jc w:val="right"/>
            </w:pPr>
            <w:r>
              <w:t>39395,14</w:t>
            </w:r>
          </w:p>
        </w:tc>
      </w:tr>
    </w:tbl>
    <w:p w14:paraId="4ED27E92" w14:textId="7356EFF4" w:rsidR="002C5328" w:rsidRDefault="002C5328"/>
    <w:p w14:paraId="6940627E" w14:textId="660F698B" w:rsidR="009C3A20" w:rsidRDefault="009C3A20"/>
    <w:p w14:paraId="5060B50F" w14:textId="1592C184" w:rsidR="009C3A20" w:rsidRDefault="009C3A20" w:rsidP="009C3A20">
      <w:pPr>
        <w:jc w:val="both"/>
      </w:pPr>
      <w:r>
        <w:t>Заступник міського голови</w:t>
      </w:r>
      <w:r>
        <w:tab/>
      </w:r>
      <w:r>
        <w:tab/>
      </w:r>
      <w:r>
        <w:tab/>
      </w:r>
      <w:r>
        <w:tab/>
      </w:r>
      <w:r w:rsidR="005B22AE">
        <w:tab/>
      </w:r>
      <w:r w:rsidR="005B22AE">
        <w:tab/>
      </w:r>
      <w:r>
        <w:tab/>
      </w:r>
      <w:r w:rsidR="005B22AE">
        <w:tab/>
      </w:r>
      <w:r w:rsidR="005B22AE">
        <w:tab/>
      </w:r>
      <w:r>
        <w:tab/>
        <w:t>Михайло КРИВАК</w:t>
      </w:r>
    </w:p>
    <w:p w14:paraId="7850D74E" w14:textId="52AB725B" w:rsidR="009C3A20" w:rsidRDefault="009C3A20"/>
    <w:p w14:paraId="6D6E1D4A" w14:textId="44B3BED8" w:rsidR="009C3A20" w:rsidRDefault="009C3A20" w:rsidP="009C3A20">
      <w:pPr>
        <w:jc w:val="both"/>
      </w:pPr>
      <w:r>
        <w:t>Директор комунального підприємства «Акведук»</w:t>
      </w:r>
      <w:r>
        <w:tab/>
      </w:r>
      <w:r>
        <w:tab/>
      </w:r>
      <w:r>
        <w:tab/>
      </w:r>
      <w:r w:rsidR="005B22AE">
        <w:tab/>
      </w:r>
      <w:r w:rsidR="005B22AE">
        <w:tab/>
      </w:r>
      <w:r>
        <w:tab/>
        <w:t>Олена ЧЕРНОУС</w:t>
      </w:r>
    </w:p>
    <w:p w14:paraId="164EEDDE" w14:textId="77777777" w:rsidR="009C3A20" w:rsidRDefault="009C3A20"/>
    <w:sectPr w:rsidR="009C3A20" w:rsidSect="002C5328">
      <w:pgSz w:w="16838" w:h="11906" w:orient="landscape" w:code="9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13"/>
    <w:rsid w:val="00291CEC"/>
    <w:rsid w:val="002C5328"/>
    <w:rsid w:val="00392B13"/>
    <w:rsid w:val="0043216D"/>
    <w:rsid w:val="004B2D13"/>
    <w:rsid w:val="005B22AE"/>
    <w:rsid w:val="006431FA"/>
    <w:rsid w:val="00700757"/>
    <w:rsid w:val="0085186A"/>
    <w:rsid w:val="008E1FB9"/>
    <w:rsid w:val="009C3A20"/>
    <w:rsid w:val="00A642AB"/>
    <w:rsid w:val="00B548B4"/>
    <w:rsid w:val="00B8353D"/>
    <w:rsid w:val="00E646E1"/>
    <w:rsid w:val="00EC5BFB"/>
    <w:rsid w:val="00EE7C56"/>
    <w:rsid w:val="00F8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55EF"/>
  <w15:chartTrackingRefBased/>
  <w15:docId w15:val="{F3ECDDAC-7D0E-4B7D-9800-1B3D06F4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3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2C5328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2C53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3213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Отрощенко Сергій Володимирович</cp:lastModifiedBy>
  <cp:revision>12</cp:revision>
  <cp:lastPrinted>2026-05-18T09:40:00Z</cp:lastPrinted>
  <dcterms:created xsi:type="dcterms:W3CDTF">2026-05-12T08:40:00Z</dcterms:created>
  <dcterms:modified xsi:type="dcterms:W3CDTF">2026-06-16T12:50:00Z</dcterms:modified>
</cp:coreProperties>
</file>