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FCE" w:rsidRDefault="009D5FCE" w:rsidP="009D5FCE">
      <w:pPr>
        <w:tabs>
          <w:tab w:val="left" w:pos="1395"/>
          <w:tab w:val="center" w:pos="4677"/>
        </w:tabs>
        <w:rPr>
          <w:b/>
        </w:rPr>
      </w:pPr>
    </w:p>
    <w:p w:rsidR="009D5FCE" w:rsidRDefault="009D5FCE" w:rsidP="009D5FCE">
      <w:pPr>
        <w:tabs>
          <w:tab w:val="left" w:pos="1395"/>
          <w:tab w:val="center" w:pos="4677"/>
        </w:tabs>
        <w:jc w:val="center"/>
        <w:rPr>
          <w:b/>
        </w:rPr>
      </w:pPr>
      <w:r>
        <w:rPr>
          <w:b/>
        </w:rPr>
        <w:t>Перелік</w:t>
      </w:r>
    </w:p>
    <w:p w:rsidR="009D5FCE" w:rsidRDefault="009D5FCE" w:rsidP="009D5FCE">
      <w:pPr>
        <w:tabs>
          <w:tab w:val="left" w:pos="1395"/>
          <w:tab w:val="center" w:pos="4677"/>
        </w:tabs>
        <w:jc w:val="center"/>
        <w:rPr>
          <w:b/>
        </w:rPr>
      </w:pPr>
      <w:r>
        <w:rPr>
          <w:b/>
        </w:rPr>
        <w:t>маршрутів міського електричного</w:t>
      </w:r>
    </w:p>
    <w:p w:rsidR="009D5FCE" w:rsidRDefault="009D5FCE" w:rsidP="009D5FCE">
      <w:pPr>
        <w:tabs>
          <w:tab w:val="left" w:pos="1395"/>
          <w:tab w:val="center" w:pos="4677"/>
        </w:tabs>
        <w:jc w:val="center"/>
        <w:rPr>
          <w:b/>
        </w:rPr>
      </w:pPr>
      <w:r>
        <w:rPr>
          <w:b/>
        </w:rPr>
        <w:t>транспорту м. Хмельницького</w:t>
      </w:r>
    </w:p>
    <w:p w:rsidR="009D5FCE" w:rsidRDefault="009D5FCE" w:rsidP="009D5FCE">
      <w:pPr>
        <w:tabs>
          <w:tab w:val="left" w:pos="1395"/>
          <w:tab w:val="center" w:pos="4677"/>
        </w:tabs>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465"/>
      </w:tblGrid>
      <w:tr w:rsidR="009D5FCE" w:rsidTr="009D5FCE">
        <w:trPr>
          <w:cantSplit/>
          <w:trHeight w:val="1695"/>
        </w:trPr>
        <w:tc>
          <w:tcPr>
            <w:tcW w:w="991" w:type="dxa"/>
            <w:shd w:val="clear" w:color="auto" w:fill="auto"/>
            <w:vAlign w:val="center"/>
          </w:tcPr>
          <w:p w:rsidR="009D5FCE" w:rsidRDefault="009D5FCE" w:rsidP="003D2A42">
            <w:pPr>
              <w:jc w:val="center"/>
            </w:pPr>
            <w:r>
              <w:t>№</w:t>
            </w:r>
          </w:p>
          <w:p w:rsidR="009D5FCE" w:rsidRDefault="009D5FCE" w:rsidP="003D2A42">
            <w:pPr>
              <w:jc w:val="center"/>
            </w:pPr>
            <w:r>
              <w:t>м-ту</w:t>
            </w:r>
          </w:p>
        </w:tc>
        <w:tc>
          <w:tcPr>
            <w:tcW w:w="9465" w:type="dxa"/>
            <w:shd w:val="clear" w:color="auto" w:fill="auto"/>
            <w:vAlign w:val="center"/>
          </w:tcPr>
          <w:p w:rsidR="009D5FCE" w:rsidRDefault="009D5FCE" w:rsidP="003D2A42">
            <w:pPr>
              <w:snapToGrid w:val="0"/>
              <w:jc w:val="center"/>
            </w:pPr>
          </w:p>
          <w:p w:rsidR="009D5FCE" w:rsidRDefault="009D5FCE" w:rsidP="003D2A42">
            <w:pPr>
              <w:jc w:val="center"/>
            </w:pPr>
            <w:r>
              <w:t>Назва маршруту і схема руху</w:t>
            </w:r>
          </w:p>
          <w:p w:rsidR="009D5FCE" w:rsidRDefault="009D5FCE" w:rsidP="003D2A42">
            <w:pPr>
              <w:jc w:val="center"/>
            </w:pPr>
          </w:p>
        </w:tc>
      </w:tr>
      <w:tr w:rsidR="009D5FCE" w:rsidTr="009D5FCE">
        <w:tc>
          <w:tcPr>
            <w:tcW w:w="991" w:type="dxa"/>
            <w:shd w:val="clear" w:color="auto" w:fill="auto"/>
            <w:vAlign w:val="center"/>
          </w:tcPr>
          <w:p w:rsidR="009D5FCE" w:rsidRDefault="009D5FCE" w:rsidP="003D2A42">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w:t>
            </w:r>
          </w:p>
        </w:tc>
        <w:tc>
          <w:tcPr>
            <w:tcW w:w="9465" w:type="dxa"/>
            <w:shd w:val="clear" w:color="auto" w:fill="auto"/>
          </w:tcPr>
          <w:p w:rsidR="009D5FCE" w:rsidRPr="00755F16" w:rsidRDefault="009D5FCE" w:rsidP="003D2A42">
            <w:pPr>
              <w:pStyle w:val="lyt-darkblueLTGliederung1"/>
              <w:jc w:val="both"/>
              <w:rPr>
                <w:lang w:val="uk-UA"/>
              </w:rPr>
            </w:pPr>
            <w:proofErr w:type="spellStart"/>
            <w:r>
              <w:rPr>
                <w:rFonts w:ascii="Times New Roman" w:hAnsi="Times New Roman" w:cs="Times New Roman"/>
                <w:color w:val="auto"/>
                <w:sz w:val="24"/>
                <w:szCs w:val="24"/>
                <w:lang w:val="uk-UA"/>
              </w:rPr>
              <w:t>Сілістра</w:t>
            </w:r>
            <w:proofErr w:type="spellEnd"/>
            <w:r>
              <w:rPr>
                <w:rFonts w:ascii="Times New Roman" w:hAnsi="Times New Roman" w:cs="Times New Roman"/>
                <w:color w:val="auto"/>
                <w:sz w:val="24"/>
                <w:szCs w:val="24"/>
                <w:lang w:val="uk-UA"/>
              </w:rPr>
              <w:t xml:space="preserve"> – Поліклініка № 1 (через </w:t>
            </w:r>
            <w:proofErr w:type="spellStart"/>
            <w:r>
              <w:rPr>
                <w:rFonts w:ascii="Times New Roman" w:hAnsi="Times New Roman" w:cs="Times New Roman"/>
                <w:color w:val="auto"/>
                <w:sz w:val="24"/>
                <w:szCs w:val="24"/>
                <w:lang w:val="uk-UA"/>
              </w:rPr>
              <w:t>прс</w:t>
            </w:r>
            <w:proofErr w:type="spellEnd"/>
            <w:r>
              <w:rPr>
                <w:rFonts w:ascii="Times New Roman" w:hAnsi="Times New Roman" w:cs="Times New Roman"/>
                <w:color w:val="auto"/>
                <w:sz w:val="24"/>
                <w:szCs w:val="24"/>
                <w:lang w:val="uk-UA"/>
              </w:rPr>
              <w:t xml:space="preserve">. Миру, </w:t>
            </w:r>
            <w:proofErr w:type="spellStart"/>
            <w:r>
              <w:rPr>
                <w:rFonts w:ascii="Times New Roman" w:hAnsi="Times New Roman" w:cs="Times New Roman"/>
                <w:color w:val="auto"/>
                <w:sz w:val="24"/>
                <w:szCs w:val="24"/>
                <w:lang w:val="uk-UA"/>
              </w:rPr>
              <w:t>Старокостянтинівське</w:t>
            </w:r>
            <w:proofErr w:type="spellEnd"/>
            <w:r>
              <w:rPr>
                <w:rFonts w:ascii="Times New Roman" w:hAnsi="Times New Roman" w:cs="Times New Roman"/>
                <w:color w:val="auto"/>
                <w:sz w:val="24"/>
                <w:szCs w:val="24"/>
                <w:lang w:val="uk-UA"/>
              </w:rPr>
              <w:t xml:space="preserve"> шосе, вул. Проскурівську, вул. Свободи, вул. Подільську,</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вул. Бандери, </w:t>
            </w:r>
            <w:proofErr w:type="spellStart"/>
            <w:r>
              <w:rPr>
                <w:rFonts w:ascii="Times New Roman" w:hAnsi="Times New Roman" w:cs="Times New Roman"/>
                <w:color w:val="auto"/>
                <w:sz w:val="24"/>
                <w:szCs w:val="24"/>
                <w:lang w:val="uk-UA"/>
              </w:rPr>
              <w:t>прс</w:t>
            </w:r>
            <w:proofErr w:type="spellEnd"/>
            <w:r>
              <w:rPr>
                <w:rFonts w:ascii="Times New Roman" w:hAnsi="Times New Roman" w:cs="Times New Roman"/>
                <w:color w:val="auto"/>
                <w:sz w:val="24"/>
                <w:szCs w:val="24"/>
                <w:lang w:val="uk-UA"/>
              </w:rPr>
              <w:t>. Миру)</w:t>
            </w:r>
          </w:p>
        </w:tc>
      </w:tr>
      <w:tr w:rsidR="009D5FCE" w:rsidTr="009D5FCE">
        <w:tc>
          <w:tcPr>
            <w:tcW w:w="991" w:type="dxa"/>
            <w:shd w:val="clear" w:color="auto" w:fill="auto"/>
            <w:vAlign w:val="center"/>
          </w:tcPr>
          <w:p w:rsidR="009D5FCE" w:rsidRDefault="009D5FCE" w:rsidP="003D2A42">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1А</w:t>
            </w:r>
          </w:p>
        </w:tc>
        <w:tc>
          <w:tcPr>
            <w:tcW w:w="9465" w:type="dxa"/>
            <w:shd w:val="clear" w:color="auto" w:fill="auto"/>
          </w:tcPr>
          <w:p w:rsidR="009D5FCE" w:rsidRDefault="009D5FCE" w:rsidP="003D2A42">
            <w:pPr>
              <w:pStyle w:val="lyt-darkblueLTGliederung1"/>
              <w:jc w:val="both"/>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Староміська</w:t>
            </w:r>
            <w:proofErr w:type="spellEnd"/>
            <w:r>
              <w:rPr>
                <w:rFonts w:ascii="Times New Roman" w:hAnsi="Times New Roman" w:cs="Times New Roman"/>
                <w:color w:val="auto"/>
                <w:sz w:val="24"/>
                <w:szCs w:val="24"/>
                <w:lang w:val="uk-UA"/>
              </w:rPr>
              <w:t xml:space="preserve"> – МАУП (через вул. </w:t>
            </w:r>
            <w:proofErr w:type="spellStart"/>
            <w:r>
              <w:rPr>
                <w:rFonts w:ascii="Times New Roman" w:hAnsi="Times New Roman" w:cs="Times New Roman"/>
                <w:color w:val="auto"/>
                <w:sz w:val="24"/>
                <w:szCs w:val="24"/>
                <w:lang w:val="uk-UA"/>
              </w:rPr>
              <w:t>Староміську</w:t>
            </w:r>
            <w:proofErr w:type="spellEnd"/>
            <w:r>
              <w:rPr>
                <w:rFonts w:ascii="Times New Roman" w:hAnsi="Times New Roman" w:cs="Times New Roman"/>
                <w:color w:val="auto"/>
                <w:sz w:val="24"/>
                <w:szCs w:val="24"/>
                <w:lang w:val="uk-UA"/>
              </w:rPr>
              <w:t>,</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xml:space="preserve">, вул. Бандери, вул. Зарічанську, </w:t>
            </w:r>
            <w:proofErr w:type="spellStart"/>
            <w:r>
              <w:rPr>
                <w:rFonts w:ascii="Times New Roman" w:hAnsi="Times New Roman" w:cs="Times New Roman"/>
                <w:color w:val="auto"/>
                <w:sz w:val="24"/>
                <w:szCs w:val="24"/>
                <w:lang w:val="uk-UA"/>
              </w:rPr>
              <w:t>Старокостянтинівське</w:t>
            </w:r>
            <w:proofErr w:type="spellEnd"/>
            <w:r>
              <w:rPr>
                <w:rFonts w:ascii="Times New Roman" w:hAnsi="Times New Roman" w:cs="Times New Roman"/>
                <w:color w:val="auto"/>
                <w:sz w:val="24"/>
                <w:szCs w:val="24"/>
                <w:lang w:val="uk-UA"/>
              </w:rPr>
              <w:t xml:space="preserve"> шосе, </w:t>
            </w:r>
            <w:proofErr w:type="spellStart"/>
            <w:r>
              <w:rPr>
                <w:rFonts w:ascii="Times New Roman" w:hAnsi="Times New Roman" w:cs="Times New Roman"/>
                <w:color w:val="auto"/>
                <w:sz w:val="24"/>
                <w:szCs w:val="24"/>
                <w:lang w:val="uk-UA"/>
              </w:rPr>
              <w:t>прс</w:t>
            </w:r>
            <w:proofErr w:type="spellEnd"/>
            <w:r>
              <w:rPr>
                <w:rFonts w:ascii="Times New Roman" w:hAnsi="Times New Roman" w:cs="Times New Roman"/>
                <w:color w:val="auto"/>
                <w:sz w:val="24"/>
                <w:szCs w:val="24"/>
                <w:lang w:val="uk-UA"/>
              </w:rPr>
              <w:t>. Миру, вул. Бандери,</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вул. Подільську, вул. Соборну,</w:t>
            </w:r>
            <w:r>
              <w:rPr>
                <w:rFonts w:ascii="Times New Roman" w:hAnsi="Times New Roman" w:cs="Times New Roman"/>
                <w:color w:val="auto"/>
                <w:sz w:val="24"/>
                <w:szCs w:val="24"/>
                <w:lang w:val="uk-UA"/>
              </w:rPr>
              <w:pgNum/>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w:t>
            </w:r>
            <w:proofErr w:type="spellStart"/>
            <w:r>
              <w:rPr>
                <w:rFonts w:ascii="Times New Roman" w:hAnsi="Times New Roman" w:cs="Times New Roman"/>
                <w:color w:val="auto"/>
                <w:sz w:val="24"/>
                <w:szCs w:val="24"/>
                <w:lang w:val="uk-UA"/>
              </w:rPr>
              <w:t>Староміську</w:t>
            </w:r>
            <w:proofErr w:type="spellEnd"/>
            <w:r>
              <w:rPr>
                <w:rFonts w:ascii="Times New Roman" w:hAnsi="Times New Roman" w:cs="Times New Roman"/>
                <w:color w:val="auto"/>
                <w:sz w:val="24"/>
                <w:szCs w:val="24"/>
                <w:lang w:val="uk-UA"/>
              </w:rPr>
              <w:t>)</w:t>
            </w:r>
          </w:p>
        </w:tc>
      </w:tr>
      <w:tr w:rsidR="009D5FCE" w:rsidTr="009D5FCE">
        <w:tc>
          <w:tcPr>
            <w:tcW w:w="991" w:type="dxa"/>
            <w:shd w:val="clear" w:color="auto" w:fill="auto"/>
            <w:vAlign w:val="center"/>
          </w:tcPr>
          <w:p w:rsidR="009D5FCE" w:rsidRDefault="009D5FCE" w:rsidP="003D2A42">
            <w:pPr>
              <w:pStyle w:val="a4"/>
              <w:spacing w:before="0" w:after="0"/>
              <w:jc w:val="center"/>
            </w:pPr>
            <w:r>
              <w:t>2А</w:t>
            </w:r>
          </w:p>
        </w:tc>
        <w:tc>
          <w:tcPr>
            <w:tcW w:w="9465" w:type="dxa"/>
            <w:shd w:val="clear" w:color="auto" w:fill="auto"/>
          </w:tcPr>
          <w:p w:rsidR="009D5FCE" w:rsidRPr="00C409F6" w:rsidRDefault="009D5FCE" w:rsidP="003D2A42">
            <w:pPr>
              <w:pStyle w:val="lyt-darkblueLTGliederung1"/>
              <w:jc w:val="both"/>
              <w:rPr>
                <w:lang w:val="uk-UA"/>
              </w:rPr>
            </w:pPr>
            <w:r>
              <w:rPr>
                <w:rFonts w:ascii="Times New Roman" w:hAnsi="Times New Roman" w:cs="Times New Roman"/>
                <w:color w:val="auto"/>
                <w:sz w:val="24"/>
                <w:szCs w:val="24"/>
                <w:lang w:val="uk-UA"/>
              </w:rPr>
              <w:t>Катіон – Автостанція № 2 (через вул. Тернопільську,</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Молодіжну, вул. Інститутську,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вул. Героїв Майдану, вул. Свободи вул. Проскурівську, вул. Горького,</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вул. Шевченка, Автостанція № 2, вул. Шевченка, вул. Свободи,</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Героїв Майдану,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вул. Інститутську,</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вул. Молодіжну, вул. Тернопільську)</w:t>
            </w:r>
          </w:p>
        </w:tc>
      </w:tr>
      <w:tr w:rsidR="009D5FCE" w:rsidTr="009D5FCE">
        <w:tc>
          <w:tcPr>
            <w:tcW w:w="991" w:type="dxa"/>
            <w:shd w:val="clear" w:color="auto" w:fill="auto"/>
            <w:vAlign w:val="center"/>
          </w:tcPr>
          <w:p w:rsidR="009D5FCE" w:rsidRDefault="009D5FCE" w:rsidP="003D2A42">
            <w:pPr>
              <w:pStyle w:val="lyt-darkblueLTGliederung1"/>
              <w:jc w:val="center"/>
            </w:pPr>
            <w:r>
              <w:rPr>
                <w:rFonts w:ascii="Times New Roman" w:hAnsi="Times New Roman" w:cs="Times New Roman"/>
                <w:color w:val="auto"/>
                <w:sz w:val="24"/>
                <w:szCs w:val="24"/>
                <w:lang w:val="uk-UA"/>
              </w:rPr>
              <w:t>3</w:t>
            </w:r>
          </w:p>
        </w:tc>
        <w:tc>
          <w:tcPr>
            <w:tcW w:w="9465" w:type="dxa"/>
            <w:shd w:val="clear" w:color="auto" w:fill="auto"/>
          </w:tcPr>
          <w:p w:rsidR="009D5FCE" w:rsidRDefault="009D5FCE" w:rsidP="003D2A42">
            <w:pPr>
              <w:pStyle w:val="a4"/>
              <w:spacing w:before="0" w:after="0"/>
              <w:jc w:val="both"/>
            </w:pPr>
            <w:r>
              <w:t xml:space="preserve">Озерна – Ракове (через вул. Мирного, </w:t>
            </w:r>
            <w:proofErr w:type="spellStart"/>
            <w:r>
              <w:t>прс</w:t>
            </w:r>
            <w:proofErr w:type="spellEnd"/>
            <w:r>
              <w:t xml:space="preserve">. Миру, </w:t>
            </w:r>
            <w:proofErr w:type="spellStart"/>
            <w:r>
              <w:t>Старокостянтинівське</w:t>
            </w:r>
            <w:proofErr w:type="spellEnd"/>
            <w:r>
              <w:t xml:space="preserve"> шосе, вул. Проскурівську, вул. Горького,</w:t>
            </w:r>
            <w:r>
              <w:t xml:space="preserve"> </w:t>
            </w:r>
            <w:r>
              <w:t xml:space="preserve">вул. Шевченка, вул. Трудову, вул. Чорновола, вул. </w:t>
            </w:r>
            <w:proofErr w:type="spellStart"/>
            <w:r>
              <w:t>Майборського</w:t>
            </w:r>
            <w:proofErr w:type="spellEnd"/>
            <w:r>
              <w:t>, вул. Гарнізонну, вул. Довженка, вул. Гарнізонну,</w:t>
            </w:r>
            <w:r>
              <w:t xml:space="preserve"> </w:t>
            </w:r>
            <w:r>
              <w:t xml:space="preserve">вул. </w:t>
            </w:r>
            <w:proofErr w:type="spellStart"/>
            <w:r>
              <w:t>Майборського</w:t>
            </w:r>
            <w:proofErr w:type="spellEnd"/>
            <w:r>
              <w:t xml:space="preserve">, вул. Чорновола, вул. Трудову, вул. Шевченка, </w:t>
            </w:r>
            <w:proofErr w:type="spellStart"/>
            <w:r>
              <w:t>Старокостянтинівське</w:t>
            </w:r>
            <w:proofErr w:type="spellEnd"/>
            <w:r>
              <w:t xml:space="preserve"> шосе, </w:t>
            </w:r>
            <w:proofErr w:type="spellStart"/>
            <w:r>
              <w:t>прс</w:t>
            </w:r>
            <w:proofErr w:type="spellEnd"/>
            <w:r>
              <w:t>. Миру, вул. Мирного)</w:t>
            </w:r>
          </w:p>
        </w:tc>
      </w:tr>
      <w:tr w:rsidR="009D5FCE" w:rsidTr="009D5FCE">
        <w:tc>
          <w:tcPr>
            <w:tcW w:w="991" w:type="dxa"/>
            <w:shd w:val="clear" w:color="auto" w:fill="auto"/>
            <w:vAlign w:val="center"/>
          </w:tcPr>
          <w:p w:rsidR="009D5FCE" w:rsidRDefault="009D5FCE" w:rsidP="003D2A42">
            <w:pPr>
              <w:pStyle w:val="a4"/>
              <w:spacing w:before="0" w:after="0"/>
              <w:jc w:val="center"/>
            </w:pPr>
            <w:r>
              <w:t>5</w:t>
            </w:r>
          </w:p>
        </w:tc>
        <w:tc>
          <w:tcPr>
            <w:tcW w:w="9465" w:type="dxa"/>
            <w:shd w:val="clear" w:color="auto" w:fill="auto"/>
            <w:vAlign w:val="center"/>
          </w:tcPr>
          <w:p w:rsidR="009D5FCE" w:rsidRDefault="009D5FCE" w:rsidP="003D2A42">
            <w:pPr>
              <w:pStyle w:val="a4"/>
              <w:spacing w:before="0" w:after="0"/>
              <w:jc w:val="both"/>
            </w:pPr>
            <w:r>
              <w:t>Вул. Шевченка – Вул. Зарічанська (через вул. Шевченка,</w:t>
            </w:r>
            <w:r>
              <w:t xml:space="preserve"> </w:t>
            </w:r>
            <w:r>
              <w:t xml:space="preserve">вул. Свободи, вул. Подільську, вул. </w:t>
            </w:r>
            <w:proofErr w:type="spellStart"/>
            <w:r>
              <w:t>Кам’янецьку</w:t>
            </w:r>
            <w:proofErr w:type="spellEnd"/>
            <w:r>
              <w:t>,</w:t>
            </w:r>
            <w:r>
              <w:rPr>
                <w:lang w:val="ru-RU"/>
              </w:rPr>
              <w:t xml:space="preserve"> </w:t>
            </w:r>
            <w:r>
              <w:t>вул. Бандери,</w:t>
            </w:r>
            <w:r>
              <w:t xml:space="preserve"> </w:t>
            </w:r>
            <w:r>
              <w:t xml:space="preserve">вул. Зарічанську, </w:t>
            </w:r>
            <w:proofErr w:type="spellStart"/>
            <w:r>
              <w:t>Старокостянтинівське</w:t>
            </w:r>
            <w:proofErr w:type="spellEnd"/>
            <w:r>
              <w:t xml:space="preserve"> шосе, вул. Шевченка)</w:t>
            </w:r>
          </w:p>
        </w:tc>
      </w:tr>
      <w:tr w:rsidR="009D5FCE" w:rsidTr="009D5FCE">
        <w:tc>
          <w:tcPr>
            <w:tcW w:w="991" w:type="dxa"/>
            <w:shd w:val="clear" w:color="auto" w:fill="auto"/>
            <w:vAlign w:val="center"/>
          </w:tcPr>
          <w:p w:rsidR="009D5FCE" w:rsidRDefault="009D5FCE" w:rsidP="003D2A42">
            <w:pPr>
              <w:pStyle w:val="a4"/>
              <w:spacing w:before="0" w:after="0"/>
              <w:jc w:val="center"/>
            </w:pPr>
            <w:r>
              <w:t>7</w:t>
            </w:r>
          </w:p>
        </w:tc>
        <w:tc>
          <w:tcPr>
            <w:tcW w:w="9465" w:type="dxa"/>
            <w:shd w:val="clear" w:color="auto" w:fill="auto"/>
            <w:vAlign w:val="center"/>
          </w:tcPr>
          <w:p w:rsidR="009D5FCE" w:rsidRDefault="009D5FCE" w:rsidP="003D2A42">
            <w:pPr>
              <w:pStyle w:val="a4"/>
              <w:spacing w:before="0" w:after="0"/>
              <w:jc w:val="both"/>
            </w:pPr>
            <w:r>
              <w:t xml:space="preserve">Катіон – Ракове (через вул. Тернопільську, вул. </w:t>
            </w:r>
            <w:proofErr w:type="spellStart"/>
            <w:r>
              <w:t>Кам’янецьку</w:t>
            </w:r>
            <w:proofErr w:type="spellEnd"/>
            <w:r>
              <w:t>,</w:t>
            </w:r>
            <w:r>
              <w:t xml:space="preserve"> </w:t>
            </w:r>
            <w:r>
              <w:t>вул. Подільську, вул. Свободи, вул. Шевченка, вул. Трудову,</w:t>
            </w:r>
            <w:r>
              <w:t xml:space="preserve"> </w:t>
            </w:r>
            <w:r>
              <w:t xml:space="preserve">вул. Чорновола, вул. </w:t>
            </w:r>
            <w:proofErr w:type="spellStart"/>
            <w:r>
              <w:t>Майборського</w:t>
            </w:r>
            <w:proofErr w:type="spellEnd"/>
            <w:r>
              <w:t xml:space="preserve">, вул. Гарнізонну, вул. Довженка, вул. Гарнізонну, вул. </w:t>
            </w:r>
            <w:proofErr w:type="spellStart"/>
            <w:r>
              <w:t>Майборського</w:t>
            </w:r>
            <w:proofErr w:type="spellEnd"/>
            <w:r>
              <w:t xml:space="preserve">, вул. Чорновола, вул. Трудову, вул. Шевченка, вул. Свободи, вул. Подільську, вул. </w:t>
            </w:r>
            <w:proofErr w:type="spellStart"/>
            <w:r>
              <w:t>Кам’янецьку</w:t>
            </w:r>
            <w:proofErr w:type="spellEnd"/>
            <w:r>
              <w:t>,</w:t>
            </w:r>
            <w:r>
              <w:t xml:space="preserve"> </w:t>
            </w:r>
            <w:r>
              <w:t>вул. Тернопільську)</w:t>
            </w:r>
          </w:p>
        </w:tc>
      </w:tr>
      <w:tr w:rsidR="009D5FCE" w:rsidTr="009D5FCE">
        <w:tc>
          <w:tcPr>
            <w:tcW w:w="991" w:type="dxa"/>
            <w:shd w:val="clear" w:color="auto" w:fill="auto"/>
            <w:vAlign w:val="center"/>
          </w:tcPr>
          <w:p w:rsidR="009D5FCE" w:rsidRDefault="009D5FCE" w:rsidP="003D2A42">
            <w:pPr>
              <w:pStyle w:val="a4"/>
              <w:spacing w:before="0" w:after="0"/>
              <w:jc w:val="center"/>
            </w:pPr>
            <w:r>
              <w:t>7А</w:t>
            </w:r>
          </w:p>
        </w:tc>
        <w:tc>
          <w:tcPr>
            <w:tcW w:w="9465" w:type="dxa"/>
            <w:shd w:val="clear" w:color="auto" w:fill="auto"/>
            <w:vAlign w:val="center"/>
          </w:tcPr>
          <w:p w:rsidR="009D5FCE" w:rsidRDefault="009D5FCE" w:rsidP="003D2A42">
            <w:pPr>
              <w:pStyle w:val="a4"/>
              <w:spacing w:before="0" w:after="0"/>
              <w:jc w:val="both"/>
            </w:pPr>
            <w:r>
              <w:t>Катіон – Ракове (через вул. Тернопільську, вул. Молодіжну,</w:t>
            </w:r>
            <w:r>
              <w:t xml:space="preserve"> </w:t>
            </w:r>
            <w:r>
              <w:t xml:space="preserve">вул. Інститутську, вул. </w:t>
            </w:r>
            <w:proofErr w:type="spellStart"/>
            <w:r>
              <w:t>Кам’янецьку</w:t>
            </w:r>
            <w:proofErr w:type="spellEnd"/>
            <w:r>
              <w:t xml:space="preserve">, вул. Подільську, вул. Свободи, вул. Шевченка, вул. Трудову, вул. Чорновола, вул. </w:t>
            </w:r>
            <w:proofErr w:type="spellStart"/>
            <w:r>
              <w:t>Майборського</w:t>
            </w:r>
            <w:proofErr w:type="spellEnd"/>
            <w:r>
              <w:t>, вул. Гарнізонну, вул. Довженка, вул. Гарнізонну,</w:t>
            </w:r>
            <w:r>
              <w:t xml:space="preserve"> </w:t>
            </w:r>
            <w:r>
              <w:t xml:space="preserve">вул. </w:t>
            </w:r>
            <w:proofErr w:type="spellStart"/>
            <w:r>
              <w:t>Майборського</w:t>
            </w:r>
            <w:proofErr w:type="spellEnd"/>
            <w:r>
              <w:t xml:space="preserve">, вул. Чорновола, вул. Трудову, вул. Шевченка, вул. Свободи, вул. Подільську, вул. </w:t>
            </w:r>
            <w:proofErr w:type="spellStart"/>
            <w:r>
              <w:t>Кам’янецьку</w:t>
            </w:r>
            <w:proofErr w:type="spellEnd"/>
            <w:r>
              <w:t>, вул. Інститутську, вул. Молодіжну, вул. Тернопільську)</w:t>
            </w:r>
          </w:p>
        </w:tc>
      </w:tr>
      <w:tr w:rsidR="009D5FCE" w:rsidTr="009D5FCE">
        <w:tc>
          <w:tcPr>
            <w:tcW w:w="991" w:type="dxa"/>
            <w:shd w:val="clear" w:color="auto" w:fill="auto"/>
            <w:vAlign w:val="center"/>
          </w:tcPr>
          <w:p w:rsidR="009D5FCE" w:rsidRDefault="009D5FCE" w:rsidP="003D2A42">
            <w:pPr>
              <w:pStyle w:val="a4"/>
              <w:spacing w:before="0" w:after="0"/>
              <w:jc w:val="center"/>
            </w:pPr>
            <w:r>
              <w:t>8А</w:t>
            </w:r>
          </w:p>
        </w:tc>
        <w:tc>
          <w:tcPr>
            <w:tcW w:w="9465" w:type="dxa"/>
            <w:shd w:val="clear" w:color="auto" w:fill="auto"/>
            <w:vAlign w:val="center"/>
          </w:tcPr>
          <w:p w:rsidR="009D5FCE" w:rsidRDefault="009D5FCE" w:rsidP="003D2A42">
            <w:pPr>
              <w:pStyle w:val="a4"/>
              <w:spacing w:before="0" w:after="0"/>
              <w:jc w:val="both"/>
            </w:pPr>
            <w:proofErr w:type="spellStart"/>
            <w:r>
              <w:t>Гречани</w:t>
            </w:r>
            <w:proofErr w:type="spellEnd"/>
            <w:r>
              <w:t xml:space="preserve"> – Озерна (через вул. </w:t>
            </w:r>
            <w:proofErr w:type="spellStart"/>
            <w:r>
              <w:t>Курчатова</w:t>
            </w:r>
            <w:proofErr w:type="spellEnd"/>
            <w:r>
              <w:t xml:space="preserve">, вул. Проскурівського підпілля, вул. </w:t>
            </w:r>
            <w:proofErr w:type="spellStart"/>
            <w:r>
              <w:t>Кам’янецьку</w:t>
            </w:r>
            <w:proofErr w:type="spellEnd"/>
            <w:r>
              <w:t>, вул. Подільську, вул. Соборну,</w:t>
            </w:r>
            <w:r>
              <w:t xml:space="preserve"> </w:t>
            </w:r>
            <w:r>
              <w:t xml:space="preserve">вул. </w:t>
            </w:r>
            <w:proofErr w:type="spellStart"/>
            <w:r>
              <w:t>Староміську</w:t>
            </w:r>
            <w:proofErr w:type="spellEnd"/>
            <w:r>
              <w:t xml:space="preserve">, вул. Бандери, </w:t>
            </w:r>
            <w:proofErr w:type="spellStart"/>
            <w:r>
              <w:t>прс</w:t>
            </w:r>
            <w:proofErr w:type="spellEnd"/>
            <w:r>
              <w:t>. Миру, вул. Мирного,</w:t>
            </w:r>
            <w:r>
              <w:t xml:space="preserve"> </w:t>
            </w:r>
            <w:proofErr w:type="spellStart"/>
            <w:r>
              <w:t>прс</w:t>
            </w:r>
            <w:proofErr w:type="spellEnd"/>
            <w:r>
              <w:t xml:space="preserve">. Миру, вул. Бандери, вул. </w:t>
            </w:r>
            <w:proofErr w:type="spellStart"/>
            <w:r>
              <w:t>Кам’янецьку</w:t>
            </w:r>
            <w:proofErr w:type="spellEnd"/>
            <w:r>
              <w:t xml:space="preserve">, вул. Проскурівського підпілля, вул. </w:t>
            </w:r>
            <w:proofErr w:type="spellStart"/>
            <w:r>
              <w:t>Курчатова</w:t>
            </w:r>
            <w:proofErr w:type="spellEnd"/>
            <w:r>
              <w:t>)</w:t>
            </w:r>
          </w:p>
        </w:tc>
      </w:tr>
      <w:tr w:rsidR="009D5FCE" w:rsidTr="009D5FCE">
        <w:tc>
          <w:tcPr>
            <w:tcW w:w="991" w:type="dxa"/>
            <w:shd w:val="clear" w:color="auto" w:fill="auto"/>
            <w:vAlign w:val="center"/>
          </w:tcPr>
          <w:p w:rsidR="009D5FCE" w:rsidRDefault="009D5FCE" w:rsidP="003D2A42">
            <w:pPr>
              <w:pStyle w:val="lyt-darkblueLTGliederung1"/>
              <w:jc w:val="center"/>
            </w:pPr>
            <w:r>
              <w:rPr>
                <w:rFonts w:ascii="Times New Roman" w:hAnsi="Times New Roman" w:cs="Times New Roman"/>
                <w:color w:val="auto"/>
                <w:sz w:val="24"/>
                <w:szCs w:val="24"/>
                <w:lang w:val="uk-UA"/>
              </w:rPr>
              <w:t>9</w:t>
            </w:r>
          </w:p>
        </w:tc>
        <w:tc>
          <w:tcPr>
            <w:tcW w:w="9465" w:type="dxa"/>
            <w:shd w:val="clear" w:color="auto" w:fill="auto"/>
          </w:tcPr>
          <w:p w:rsidR="009D5FCE" w:rsidRDefault="009D5FCE" w:rsidP="003D2A42">
            <w:pPr>
              <w:pStyle w:val="a4"/>
              <w:spacing w:before="0" w:after="0"/>
              <w:jc w:val="both"/>
            </w:pPr>
            <w:r>
              <w:t xml:space="preserve">Ракове – Героїв Чорнобиля (через вул. Довженка, вул. Гарнізонну, вул. </w:t>
            </w:r>
            <w:proofErr w:type="spellStart"/>
            <w:r>
              <w:t>Майборського</w:t>
            </w:r>
            <w:proofErr w:type="spellEnd"/>
            <w:r>
              <w:t xml:space="preserve">, вул. Чорновола, вул. Трудову, вул. Шевченка, вул. Свободи, вул. Подільську, вул. </w:t>
            </w:r>
            <w:proofErr w:type="spellStart"/>
            <w:r>
              <w:t>Кам’янецьку</w:t>
            </w:r>
            <w:proofErr w:type="spellEnd"/>
            <w:r>
              <w:t>, вул. Бандери,</w:t>
            </w:r>
            <w:r>
              <w:t xml:space="preserve"> </w:t>
            </w:r>
            <w:r>
              <w:t>вул. Зарічанську, вул. Свободи, вул. Шевченка, вул. Трудову,</w:t>
            </w:r>
            <w:r>
              <w:t xml:space="preserve"> </w:t>
            </w:r>
            <w:r>
              <w:t xml:space="preserve">вул. Чорновола, вул. </w:t>
            </w:r>
            <w:proofErr w:type="spellStart"/>
            <w:r>
              <w:t>Майборського</w:t>
            </w:r>
            <w:proofErr w:type="spellEnd"/>
            <w:r>
              <w:t>, вул. Довженка)</w:t>
            </w:r>
          </w:p>
        </w:tc>
      </w:tr>
      <w:tr w:rsidR="009D5FCE" w:rsidTr="009D5FCE">
        <w:tc>
          <w:tcPr>
            <w:tcW w:w="991" w:type="dxa"/>
            <w:shd w:val="clear" w:color="auto" w:fill="auto"/>
            <w:vAlign w:val="center"/>
          </w:tcPr>
          <w:p w:rsidR="009D5FCE" w:rsidRDefault="009D5FCE" w:rsidP="003D2A42">
            <w:pPr>
              <w:pStyle w:val="lyt-darkblueLTGliederung1"/>
              <w:jc w:val="center"/>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10</w:t>
            </w:r>
          </w:p>
        </w:tc>
        <w:tc>
          <w:tcPr>
            <w:tcW w:w="9465" w:type="dxa"/>
            <w:shd w:val="clear" w:color="auto" w:fill="auto"/>
          </w:tcPr>
          <w:p w:rsidR="009D5FCE" w:rsidRPr="0068486B" w:rsidRDefault="009D5FCE" w:rsidP="003D2A42">
            <w:pPr>
              <w:pStyle w:val="lyt-darkblueLTGliederung1"/>
              <w:jc w:val="both"/>
              <w:rPr>
                <w:lang w:val="uk-UA"/>
              </w:rPr>
            </w:pPr>
            <w:r>
              <w:rPr>
                <w:rFonts w:ascii="Times New Roman" w:hAnsi="Times New Roman" w:cs="Times New Roman"/>
                <w:color w:val="auto"/>
                <w:sz w:val="24"/>
                <w:szCs w:val="24"/>
                <w:lang w:val="uk-UA"/>
              </w:rPr>
              <w:t xml:space="preserve">Озерна – Торговельний центр (через вул. Мирного, </w:t>
            </w:r>
            <w:proofErr w:type="spellStart"/>
            <w:r>
              <w:rPr>
                <w:rFonts w:ascii="Times New Roman" w:hAnsi="Times New Roman" w:cs="Times New Roman"/>
                <w:color w:val="auto"/>
                <w:sz w:val="24"/>
                <w:szCs w:val="24"/>
                <w:lang w:val="uk-UA"/>
              </w:rPr>
              <w:t>прс</w:t>
            </w:r>
            <w:proofErr w:type="spellEnd"/>
            <w:r>
              <w:rPr>
                <w:rFonts w:ascii="Times New Roman" w:hAnsi="Times New Roman" w:cs="Times New Roman"/>
                <w:color w:val="auto"/>
                <w:sz w:val="24"/>
                <w:szCs w:val="24"/>
                <w:lang w:val="uk-UA"/>
              </w:rPr>
              <w:t xml:space="preserve">. Миру, </w:t>
            </w:r>
            <w:proofErr w:type="spellStart"/>
            <w:r>
              <w:rPr>
                <w:rFonts w:ascii="Times New Roman" w:hAnsi="Times New Roman" w:cs="Times New Roman"/>
                <w:color w:val="auto"/>
                <w:sz w:val="24"/>
                <w:szCs w:val="24"/>
                <w:lang w:val="uk-UA"/>
              </w:rPr>
              <w:t>Старокостянтинівське</w:t>
            </w:r>
            <w:proofErr w:type="spellEnd"/>
            <w:r>
              <w:rPr>
                <w:rFonts w:ascii="Times New Roman" w:hAnsi="Times New Roman" w:cs="Times New Roman"/>
                <w:color w:val="auto"/>
                <w:sz w:val="24"/>
                <w:szCs w:val="24"/>
                <w:lang w:val="uk-UA"/>
              </w:rPr>
              <w:t xml:space="preserve"> шосе, вул. Шевченка, вул. Свободи,</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Героїв Майдану, вул. </w:t>
            </w:r>
            <w:proofErr w:type="spellStart"/>
            <w:r>
              <w:rPr>
                <w:rFonts w:ascii="Times New Roman" w:hAnsi="Times New Roman" w:cs="Times New Roman"/>
                <w:color w:val="auto"/>
                <w:sz w:val="24"/>
                <w:szCs w:val="24"/>
                <w:lang w:val="uk-UA"/>
              </w:rPr>
              <w:t>Кам’янецьку</w:t>
            </w:r>
            <w:proofErr w:type="spellEnd"/>
            <w:r>
              <w:rPr>
                <w:rFonts w:ascii="Times New Roman" w:hAnsi="Times New Roman" w:cs="Times New Roman"/>
                <w:color w:val="auto"/>
                <w:sz w:val="24"/>
                <w:szCs w:val="24"/>
                <w:lang w:val="uk-UA"/>
              </w:rPr>
              <w:t>, вул. Подільську,</w:t>
            </w:r>
            <w:r>
              <w:rPr>
                <w:rFonts w:ascii="Times New Roman" w:hAnsi="Times New Roman" w:cs="Times New Roman"/>
                <w:color w:val="auto"/>
                <w:sz w:val="24"/>
                <w:szCs w:val="24"/>
                <w:lang w:val="uk-UA"/>
              </w:rPr>
              <w:t xml:space="preserve"> </w:t>
            </w:r>
            <w:r>
              <w:rPr>
                <w:rFonts w:ascii="Times New Roman" w:hAnsi="Times New Roman" w:cs="Times New Roman"/>
                <w:color w:val="auto"/>
                <w:sz w:val="24"/>
                <w:szCs w:val="24"/>
                <w:lang w:val="uk-UA"/>
              </w:rPr>
              <w:t xml:space="preserve">вул. Свободи, вул. Проскурівську, </w:t>
            </w:r>
            <w:proofErr w:type="spellStart"/>
            <w:r>
              <w:rPr>
                <w:rFonts w:ascii="Times New Roman" w:hAnsi="Times New Roman" w:cs="Times New Roman"/>
                <w:color w:val="auto"/>
                <w:sz w:val="24"/>
                <w:szCs w:val="24"/>
                <w:lang w:val="uk-UA"/>
              </w:rPr>
              <w:t>Старокостянтинівське</w:t>
            </w:r>
            <w:proofErr w:type="spellEnd"/>
            <w:r>
              <w:rPr>
                <w:rFonts w:ascii="Times New Roman" w:hAnsi="Times New Roman" w:cs="Times New Roman"/>
                <w:color w:val="auto"/>
                <w:sz w:val="24"/>
                <w:szCs w:val="24"/>
                <w:lang w:val="uk-UA"/>
              </w:rPr>
              <w:t xml:space="preserve"> шосе,</w:t>
            </w:r>
            <w:r>
              <w:rPr>
                <w:rFonts w:ascii="Times New Roman" w:hAnsi="Times New Roman" w:cs="Times New Roman"/>
                <w:color w:val="auto"/>
                <w:sz w:val="24"/>
                <w:szCs w:val="24"/>
                <w:lang w:val="uk-UA"/>
              </w:rPr>
              <w:t xml:space="preserve"> </w:t>
            </w:r>
            <w:proofErr w:type="spellStart"/>
            <w:r>
              <w:rPr>
                <w:rFonts w:ascii="Times New Roman" w:hAnsi="Times New Roman" w:cs="Times New Roman"/>
                <w:color w:val="auto"/>
                <w:sz w:val="24"/>
                <w:szCs w:val="24"/>
                <w:lang w:val="uk-UA"/>
              </w:rPr>
              <w:t>прс</w:t>
            </w:r>
            <w:proofErr w:type="spellEnd"/>
            <w:r>
              <w:rPr>
                <w:rFonts w:ascii="Times New Roman" w:hAnsi="Times New Roman" w:cs="Times New Roman"/>
                <w:color w:val="auto"/>
                <w:sz w:val="24"/>
                <w:szCs w:val="24"/>
                <w:lang w:val="uk-UA"/>
              </w:rPr>
              <w:t>. Миру, вул. Мирного)</w:t>
            </w:r>
          </w:p>
        </w:tc>
      </w:tr>
      <w:tr w:rsidR="009D5FCE" w:rsidTr="009D5FCE">
        <w:tc>
          <w:tcPr>
            <w:tcW w:w="991" w:type="dxa"/>
            <w:shd w:val="clear" w:color="auto" w:fill="auto"/>
            <w:vAlign w:val="center"/>
          </w:tcPr>
          <w:p w:rsidR="009D5FCE" w:rsidRDefault="009D5FCE" w:rsidP="003D2A42">
            <w:pPr>
              <w:pStyle w:val="a4"/>
              <w:spacing w:before="0" w:after="0"/>
              <w:jc w:val="center"/>
            </w:pPr>
            <w:r>
              <w:t>11</w:t>
            </w:r>
          </w:p>
        </w:tc>
        <w:tc>
          <w:tcPr>
            <w:tcW w:w="9465" w:type="dxa"/>
            <w:shd w:val="clear" w:color="auto" w:fill="auto"/>
            <w:vAlign w:val="center"/>
          </w:tcPr>
          <w:p w:rsidR="009D5FCE" w:rsidRDefault="009D5FCE" w:rsidP="003D2A42">
            <w:pPr>
              <w:pStyle w:val="a4"/>
              <w:spacing w:before="0" w:after="0"/>
              <w:jc w:val="both"/>
            </w:pPr>
            <w:r>
              <w:t xml:space="preserve">Катіон – Озерна (через вул. Тернопільську, вул. </w:t>
            </w:r>
            <w:proofErr w:type="spellStart"/>
            <w:r>
              <w:t>Кам’янецьку</w:t>
            </w:r>
            <w:proofErr w:type="spellEnd"/>
            <w:r>
              <w:t>,</w:t>
            </w:r>
            <w:r>
              <w:t xml:space="preserve"> </w:t>
            </w:r>
            <w:r>
              <w:t xml:space="preserve">вул. Подільську, вул. Соборну, вул. </w:t>
            </w:r>
            <w:proofErr w:type="spellStart"/>
            <w:r>
              <w:t>Староміську</w:t>
            </w:r>
            <w:proofErr w:type="spellEnd"/>
            <w:r>
              <w:t>, вул. Бандери,</w:t>
            </w:r>
            <w:r>
              <w:t xml:space="preserve"> </w:t>
            </w:r>
            <w:proofErr w:type="spellStart"/>
            <w:r>
              <w:t>прс</w:t>
            </w:r>
            <w:proofErr w:type="spellEnd"/>
            <w:r>
              <w:t xml:space="preserve">. Миру, вул. Мирного, </w:t>
            </w:r>
            <w:proofErr w:type="spellStart"/>
            <w:r>
              <w:t>прс</w:t>
            </w:r>
            <w:proofErr w:type="spellEnd"/>
            <w:r>
              <w:t>. Миру, вул. Бандери,</w:t>
            </w:r>
            <w:r>
              <w:t xml:space="preserve"> </w:t>
            </w:r>
            <w:r>
              <w:t xml:space="preserve">вул. </w:t>
            </w:r>
            <w:proofErr w:type="spellStart"/>
            <w:r>
              <w:t>Кам’янецьку</w:t>
            </w:r>
            <w:proofErr w:type="spellEnd"/>
            <w:r>
              <w:t>, вул. Тернопільську)</w:t>
            </w:r>
          </w:p>
        </w:tc>
      </w:tr>
      <w:tr w:rsidR="009D5FCE" w:rsidTr="009D5FCE">
        <w:tc>
          <w:tcPr>
            <w:tcW w:w="991" w:type="dxa"/>
            <w:shd w:val="clear" w:color="auto" w:fill="auto"/>
            <w:vAlign w:val="center"/>
          </w:tcPr>
          <w:p w:rsidR="009D5FCE" w:rsidRDefault="009D5FCE" w:rsidP="003D2A42">
            <w:pPr>
              <w:pStyle w:val="a4"/>
              <w:spacing w:before="0" w:after="0"/>
              <w:jc w:val="center"/>
            </w:pPr>
            <w:r>
              <w:t>11А</w:t>
            </w:r>
          </w:p>
        </w:tc>
        <w:tc>
          <w:tcPr>
            <w:tcW w:w="9465" w:type="dxa"/>
            <w:shd w:val="clear" w:color="auto" w:fill="auto"/>
            <w:vAlign w:val="center"/>
          </w:tcPr>
          <w:p w:rsidR="009D5FCE" w:rsidRDefault="009D5FCE" w:rsidP="003D2A42">
            <w:pPr>
              <w:pStyle w:val="a4"/>
              <w:spacing w:before="0" w:after="0"/>
              <w:jc w:val="both"/>
            </w:pPr>
            <w:r>
              <w:t>Катіон – Озерна (через вул. Тернопільську, вул. Молодіжну,</w:t>
            </w:r>
            <w:r>
              <w:t xml:space="preserve"> </w:t>
            </w:r>
            <w:r>
              <w:t xml:space="preserve">вул. Інститутську, вул. </w:t>
            </w:r>
            <w:proofErr w:type="spellStart"/>
            <w:r>
              <w:t>Кам’янецьку</w:t>
            </w:r>
            <w:proofErr w:type="spellEnd"/>
            <w:r>
              <w:t xml:space="preserve">, вул. Подільську, вул. Соборну, вул. </w:t>
            </w:r>
            <w:proofErr w:type="spellStart"/>
            <w:r>
              <w:t>Староміську</w:t>
            </w:r>
            <w:proofErr w:type="spellEnd"/>
            <w:r>
              <w:t xml:space="preserve">, вул. Бандери, </w:t>
            </w:r>
            <w:proofErr w:type="spellStart"/>
            <w:r>
              <w:t>прс</w:t>
            </w:r>
            <w:proofErr w:type="spellEnd"/>
            <w:r>
              <w:t>. Миру, вул. Мирного,</w:t>
            </w:r>
            <w:r>
              <w:t xml:space="preserve"> </w:t>
            </w:r>
            <w:proofErr w:type="spellStart"/>
            <w:r>
              <w:t>прс</w:t>
            </w:r>
            <w:proofErr w:type="spellEnd"/>
            <w:r>
              <w:t xml:space="preserve">. Миру, вул. Бандери, вул. </w:t>
            </w:r>
            <w:proofErr w:type="spellStart"/>
            <w:r>
              <w:t>Кам’янецьку</w:t>
            </w:r>
            <w:proofErr w:type="spellEnd"/>
            <w:r>
              <w:t>, вул. Інститутську,</w:t>
            </w:r>
            <w:r>
              <w:t xml:space="preserve"> </w:t>
            </w:r>
            <w:r>
              <w:t>вул. Молодіжну, вул. Тернопільську)</w:t>
            </w:r>
          </w:p>
        </w:tc>
      </w:tr>
      <w:tr w:rsidR="009D5FCE" w:rsidTr="009D5FCE">
        <w:tc>
          <w:tcPr>
            <w:tcW w:w="991" w:type="dxa"/>
            <w:shd w:val="clear" w:color="auto" w:fill="auto"/>
            <w:vAlign w:val="center"/>
          </w:tcPr>
          <w:p w:rsidR="009D5FCE" w:rsidRDefault="009D5FCE" w:rsidP="003D2A42">
            <w:pPr>
              <w:pStyle w:val="a4"/>
              <w:spacing w:before="0" w:after="0"/>
              <w:jc w:val="center"/>
            </w:pPr>
            <w:r>
              <w:lastRenderedPageBreak/>
              <w:t>12</w:t>
            </w:r>
          </w:p>
        </w:tc>
        <w:tc>
          <w:tcPr>
            <w:tcW w:w="9465" w:type="dxa"/>
            <w:shd w:val="clear" w:color="auto" w:fill="auto"/>
            <w:vAlign w:val="center"/>
          </w:tcPr>
          <w:p w:rsidR="009D5FCE" w:rsidRDefault="009D5FCE" w:rsidP="003D2A42">
            <w:pPr>
              <w:pStyle w:val="a4"/>
              <w:spacing w:before="0" w:after="0"/>
              <w:jc w:val="both"/>
            </w:pPr>
            <w:r>
              <w:t>Катіон – Озерна (через Львівське шосе, вул. Толстого,</w:t>
            </w:r>
            <w:r>
              <w:t xml:space="preserve"> </w:t>
            </w:r>
            <w:r>
              <w:t xml:space="preserve">вул. </w:t>
            </w:r>
            <w:proofErr w:type="spellStart"/>
            <w:r>
              <w:t>Кам’янецьку</w:t>
            </w:r>
            <w:proofErr w:type="spellEnd"/>
            <w:r>
              <w:t xml:space="preserve">, вул. Подільську, вул. Соборну, вул. </w:t>
            </w:r>
            <w:proofErr w:type="spellStart"/>
            <w:r>
              <w:t>Староміську</w:t>
            </w:r>
            <w:proofErr w:type="spellEnd"/>
            <w:r>
              <w:t xml:space="preserve">, вул. Бандери, </w:t>
            </w:r>
            <w:proofErr w:type="spellStart"/>
            <w:r>
              <w:t>прс</w:t>
            </w:r>
            <w:proofErr w:type="spellEnd"/>
            <w:r>
              <w:t xml:space="preserve">. Миру, вул. Мирного, </w:t>
            </w:r>
            <w:proofErr w:type="spellStart"/>
            <w:r>
              <w:t>прс</w:t>
            </w:r>
            <w:proofErr w:type="spellEnd"/>
            <w:r>
              <w:t xml:space="preserve">. Миру, вул. Бандери, вул. </w:t>
            </w:r>
            <w:proofErr w:type="spellStart"/>
            <w:r>
              <w:t>Кам’янецьку</w:t>
            </w:r>
            <w:proofErr w:type="spellEnd"/>
            <w:r>
              <w:t>, вул. Толстого, Львівське шосе)</w:t>
            </w:r>
          </w:p>
        </w:tc>
      </w:tr>
      <w:tr w:rsidR="009D5FCE" w:rsidTr="009D5FCE">
        <w:tc>
          <w:tcPr>
            <w:tcW w:w="991" w:type="dxa"/>
            <w:shd w:val="clear" w:color="auto" w:fill="auto"/>
            <w:vAlign w:val="center"/>
          </w:tcPr>
          <w:p w:rsidR="009D5FCE" w:rsidRDefault="009D5FCE" w:rsidP="003D2A42">
            <w:pPr>
              <w:pStyle w:val="a4"/>
              <w:spacing w:before="0" w:after="0"/>
              <w:jc w:val="center"/>
            </w:pPr>
            <w:r>
              <w:t>13</w:t>
            </w:r>
          </w:p>
        </w:tc>
        <w:tc>
          <w:tcPr>
            <w:tcW w:w="9465" w:type="dxa"/>
            <w:shd w:val="clear" w:color="auto" w:fill="auto"/>
            <w:vAlign w:val="center"/>
          </w:tcPr>
          <w:p w:rsidR="009D5FCE" w:rsidRDefault="009D5FCE" w:rsidP="003D2A42">
            <w:pPr>
              <w:pStyle w:val="a4"/>
              <w:spacing w:before="0" w:after="0"/>
              <w:jc w:val="both"/>
            </w:pPr>
            <w:proofErr w:type="spellStart"/>
            <w:r>
              <w:t>Гречани</w:t>
            </w:r>
            <w:proofErr w:type="spellEnd"/>
            <w:r>
              <w:t xml:space="preserve"> – Ракове (через вул. </w:t>
            </w:r>
            <w:proofErr w:type="spellStart"/>
            <w:r>
              <w:t>Курчатова</w:t>
            </w:r>
            <w:proofErr w:type="spellEnd"/>
            <w:r>
              <w:t>,</w:t>
            </w:r>
            <w:r>
              <w:rPr>
                <w:lang w:val="ru-RU"/>
              </w:rPr>
              <w:t xml:space="preserve"> </w:t>
            </w:r>
            <w:r>
              <w:t xml:space="preserve">вул. Проскурівського підпілля, вул. </w:t>
            </w:r>
            <w:proofErr w:type="spellStart"/>
            <w:r>
              <w:t>Кам’янецьку</w:t>
            </w:r>
            <w:proofErr w:type="spellEnd"/>
            <w:r>
              <w:t>, вул. Подільську, вул. Свободи,</w:t>
            </w:r>
            <w:r>
              <w:t xml:space="preserve"> </w:t>
            </w:r>
            <w:r>
              <w:t xml:space="preserve">вул. Шевченка, вул. Трудову, вул. Чорновола, вул. </w:t>
            </w:r>
            <w:proofErr w:type="spellStart"/>
            <w:r>
              <w:t>Майборського</w:t>
            </w:r>
            <w:proofErr w:type="spellEnd"/>
            <w:r>
              <w:t>, вул. Гарнізонну, вул. Довженка, вул. Гарнізонну,</w:t>
            </w:r>
            <w:r>
              <w:t xml:space="preserve"> </w:t>
            </w:r>
            <w:r>
              <w:t xml:space="preserve">вул. </w:t>
            </w:r>
            <w:proofErr w:type="spellStart"/>
            <w:r>
              <w:t>Майборського</w:t>
            </w:r>
            <w:proofErr w:type="spellEnd"/>
            <w:r>
              <w:t xml:space="preserve">, вул. Чорновола, вул. Трудову, вул. Шевченка, вул. Свободи, вул. Подільську, вул. </w:t>
            </w:r>
            <w:proofErr w:type="spellStart"/>
            <w:r>
              <w:t>Кам’янецьку</w:t>
            </w:r>
            <w:proofErr w:type="spellEnd"/>
            <w:r>
              <w:t>,</w:t>
            </w:r>
            <w:r>
              <w:t xml:space="preserve"> </w:t>
            </w:r>
            <w:r>
              <w:t xml:space="preserve">вул. Проскурівського підпілля, вул. </w:t>
            </w:r>
            <w:proofErr w:type="spellStart"/>
            <w:r>
              <w:t>Курчатова</w:t>
            </w:r>
            <w:proofErr w:type="spellEnd"/>
            <w:r>
              <w:t>)</w:t>
            </w:r>
          </w:p>
        </w:tc>
      </w:tr>
      <w:tr w:rsidR="009D5FCE" w:rsidTr="009D5FCE">
        <w:tc>
          <w:tcPr>
            <w:tcW w:w="991" w:type="dxa"/>
            <w:shd w:val="clear" w:color="auto" w:fill="auto"/>
            <w:vAlign w:val="center"/>
          </w:tcPr>
          <w:p w:rsidR="009D5FCE" w:rsidRDefault="009D5FCE" w:rsidP="003D2A42">
            <w:pPr>
              <w:pStyle w:val="a4"/>
              <w:spacing w:before="0" w:after="0"/>
              <w:jc w:val="center"/>
            </w:pPr>
            <w:r>
              <w:t>14</w:t>
            </w:r>
          </w:p>
        </w:tc>
        <w:tc>
          <w:tcPr>
            <w:tcW w:w="9465" w:type="dxa"/>
            <w:shd w:val="clear" w:color="auto" w:fill="auto"/>
            <w:vAlign w:val="center"/>
          </w:tcPr>
          <w:p w:rsidR="009D5FCE" w:rsidRDefault="009D5FCE" w:rsidP="003D2A42">
            <w:pPr>
              <w:pStyle w:val="a4"/>
              <w:spacing w:before="0" w:after="0"/>
              <w:jc w:val="both"/>
            </w:pPr>
            <w:r>
              <w:t xml:space="preserve">Катіон – Автостанція № 2 (через Львівське шосе, вул. Толстого, вул. </w:t>
            </w:r>
            <w:proofErr w:type="spellStart"/>
            <w:r>
              <w:t>Кам’янецьку</w:t>
            </w:r>
            <w:proofErr w:type="spellEnd"/>
            <w:r>
              <w:t>, вул. Подільську, вул. Свободи, вул. Шевченка,</w:t>
            </w:r>
            <w:r>
              <w:t xml:space="preserve"> </w:t>
            </w:r>
            <w:r>
              <w:t>вул. Свободи, вул. Подільську,</w:t>
            </w:r>
            <w:r>
              <w:rPr>
                <w:lang w:val="ru-RU"/>
              </w:rPr>
              <w:t xml:space="preserve"> </w:t>
            </w:r>
            <w:r>
              <w:t xml:space="preserve">вул. </w:t>
            </w:r>
            <w:proofErr w:type="spellStart"/>
            <w:r>
              <w:t>Кам’янецьку</w:t>
            </w:r>
            <w:proofErr w:type="spellEnd"/>
            <w:r>
              <w:t>, вул. Толстого, Львівське шосе)</w:t>
            </w:r>
          </w:p>
        </w:tc>
      </w:tr>
      <w:tr w:rsidR="009D5FCE" w:rsidTr="009D5FCE">
        <w:tc>
          <w:tcPr>
            <w:tcW w:w="991" w:type="dxa"/>
            <w:shd w:val="clear" w:color="auto" w:fill="auto"/>
            <w:vAlign w:val="center"/>
          </w:tcPr>
          <w:p w:rsidR="009D5FCE" w:rsidRDefault="009D5FCE" w:rsidP="003D2A42">
            <w:pPr>
              <w:pStyle w:val="a4"/>
              <w:spacing w:before="0" w:after="0"/>
              <w:jc w:val="center"/>
            </w:pPr>
            <w:r>
              <w:t>15А</w:t>
            </w:r>
          </w:p>
        </w:tc>
        <w:tc>
          <w:tcPr>
            <w:tcW w:w="9465" w:type="dxa"/>
            <w:shd w:val="clear" w:color="auto" w:fill="auto"/>
            <w:vAlign w:val="center"/>
          </w:tcPr>
          <w:p w:rsidR="009D5FCE" w:rsidRDefault="009D5FCE" w:rsidP="003D2A42">
            <w:pPr>
              <w:pStyle w:val="a4"/>
              <w:spacing w:before="0" w:after="0"/>
              <w:jc w:val="both"/>
            </w:pPr>
            <w:r>
              <w:t xml:space="preserve">Вул. </w:t>
            </w:r>
            <w:proofErr w:type="spellStart"/>
            <w:r>
              <w:t>Староміська</w:t>
            </w:r>
            <w:proofErr w:type="spellEnd"/>
            <w:r>
              <w:t xml:space="preserve"> – Вул. </w:t>
            </w:r>
            <w:proofErr w:type="spellStart"/>
            <w:r>
              <w:t>Болбочана</w:t>
            </w:r>
            <w:proofErr w:type="spellEnd"/>
            <w:r>
              <w:t xml:space="preserve"> (через вул. </w:t>
            </w:r>
            <w:proofErr w:type="spellStart"/>
            <w:r>
              <w:t>Староміську</w:t>
            </w:r>
            <w:proofErr w:type="spellEnd"/>
            <w:r>
              <w:t>,</w:t>
            </w:r>
            <w:r>
              <w:t xml:space="preserve"> </w:t>
            </w:r>
            <w:r>
              <w:t xml:space="preserve">вул. </w:t>
            </w:r>
            <w:proofErr w:type="spellStart"/>
            <w:r>
              <w:t>Кам’янецьку</w:t>
            </w:r>
            <w:proofErr w:type="spellEnd"/>
            <w:r>
              <w:t xml:space="preserve">, вул. Купріна, вул. Козацьку, вул. </w:t>
            </w:r>
            <w:proofErr w:type="spellStart"/>
            <w:r>
              <w:t>Болбочана</w:t>
            </w:r>
            <w:proofErr w:type="spellEnd"/>
            <w:r>
              <w:t>,</w:t>
            </w:r>
            <w:r>
              <w:t xml:space="preserve"> </w:t>
            </w:r>
            <w:r>
              <w:t xml:space="preserve">вул. Купріна, вул. </w:t>
            </w:r>
            <w:proofErr w:type="spellStart"/>
            <w:r>
              <w:t>Кам’янецьку</w:t>
            </w:r>
            <w:proofErr w:type="spellEnd"/>
            <w:r>
              <w:t>, вул. Подільську, вул. Соборну,</w:t>
            </w:r>
            <w:r>
              <w:t xml:space="preserve"> </w:t>
            </w:r>
            <w:r>
              <w:t xml:space="preserve">вул. </w:t>
            </w:r>
            <w:proofErr w:type="spellStart"/>
            <w:r>
              <w:t>Староміську</w:t>
            </w:r>
            <w:proofErr w:type="spellEnd"/>
            <w:r>
              <w:t>)</w:t>
            </w:r>
          </w:p>
        </w:tc>
      </w:tr>
      <w:tr w:rsidR="009D5FCE" w:rsidTr="009D5FCE">
        <w:tc>
          <w:tcPr>
            <w:tcW w:w="991" w:type="dxa"/>
            <w:shd w:val="clear" w:color="auto" w:fill="auto"/>
            <w:vAlign w:val="center"/>
          </w:tcPr>
          <w:p w:rsidR="009D5FCE" w:rsidRDefault="009D5FCE" w:rsidP="003D2A42">
            <w:pPr>
              <w:pStyle w:val="a4"/>
              <w:spacing w:before="0" w:after="0"/>
              <w:jc w:val="center"/>
            </w:pPr>
            <w:r>
              <w:t>15</w:t>
            </w:r>
          </w:p>
        </w:tc>
        <w:tc>
          <w:tcPr>
            <w:tcW w:w="9465" w:type="dxa"/>
            <w:shd w:val="clear" w:color="auto" w:fill="auto"/>
            <w:vAlign w:val="center"/>
          </w:tcPr>
          <w:p w:rsidR="009D5FCE" w:rsidRDefault="009D5FCE" w:rsidP="003D2A42">
            <w:pPr>
              <w:pStyle w:val="a4"/>
              <w:spacing w:before="0" w:after="0"/>
              <w:jc w:val="both"/>
            </w:pPr>
            <w:r>
              <w:t xml:space="preserve">Автостанція № 2 – Вул. </w:t>
            </w:r>
            <w:proofErr w:type="spellStart"/>
            <w:r>
              <w:t>Болбочана</w:t>
            </w:r>
            <w:proofErr w:type="spellEnd"/>
            <w:r>
              <w:t xml:space="preserve"> (через вул. Шевченка,</w:t>
            </w:r>
            <w:r>
              <w:t xml:space="preserve"> </w:t>
            </w:r>
            <w:r>
              <w:t xml:space="preserve">вул. Свободи, вул. </w:t>
            </w:r>
            <w:proofErr w:type="spellStart"/>
            <w:r>
              <w:t>Кам’янецьку</w:t>
            </w:r>
            <w:proofErr w:type="spellEnd"/>
            <w:r>
              <w:t>, вул. Купріна, вул. Козацьку,</w:t>
            </w:r>
            <w:r>
              <w:t xml:space="preserve"> </w:t>
            </w:r>
            <w:r>
              <w:t xml:space="preserve">вул. </w:t>
            </w:r>
            <w:proofErr w:type="spellStart"/>
            <w:r>
              <w:t>Болбочана</w:t>
            </w:r>
            <w:proofErr w:type="spellEnd"/>
            <w:r>
              <w:t>,</w:t>
            </w:r>
            <w:r>
              <w:t xml:space="preserve"> </w:t>
            </w:r>
            <w:r>
              <w:t xml:space="preserve">вул. Купріна, вул. </w:t>
            </w:r>
            <w:proofErr w:type="spellStart"/>
            <w:r>
              <w:t>Кам’янецьку</w:t>
            </w:r>
            <w:proofErr w:type="spellEnd"/>
            <w:r>
              <w:t>, вул. Подільську, вул. Свободи, вул. Шевченка)</w:t>
            </w:r>
          </w:p>
        </w:tc>
      </w:tr>
      <w:tr w:rsidR="009D5FCE" w:rsidTr="009D5FCE">
        <w:tc>
          <w:tcPr>
            <w:tcW w:w="991" w:type="dxa"/>
            <w:shd w:val="clear" w:color="auto" w:fill="auto"/>
            <w:vAlign w:val="center"/>
          </w:tcPr>
          <w:p w:rsidR="009D5FCE" w:rsidRPr="00ED67C8" w:rsidRDefault="009D5FCE" w:rsidP="003D2A42">
            <w:pPr>
              <w:pStyle w:val="lyt-darkblueLTGliederung1"/>
              <w:jc w:val="center"/>
              <w:rPr>
                <w:rFonts w:ascii="Times New Roman" w:hAnsi="Times New Roman" w:cs="Times New Roman"/>
                <w:color w:val="auto"/>
                <w:sz w:val="24"/>
                <w:szCs w:val="24"/>
                <w:shd w:val="clear" w:color="auto" w:fill="FFFFFF"/>
                <w:lang w:val="uk-UA"/>
              </w:rPr>
            </w:pPr>
            <w:r>
              <w:rPr>
                <w:rFonts w:ascii="Times New Roman" w:hAnsi="Times New Roman" w:cs="Times New Roman"/>
                <w:color w:val="auto"/>
                <w:sz w:val="24"/>
                <w:szCs w:val="24"/>
                <w:lang w:val="uk-UA"/>
              </w:rPr>
              <w:t>16</w:t>
            </w:r>
          </w:p>
        </w:tc>
        <w:tc>
          <w:tcPr>
            <w:tcW w:w="9465" w:type="dxa"/>
            <w:shd w:val="clear" w:color="auto" w:fill="auto"/>
            <w:vAlign w:val="center"/>
          </w:tcPr>
          <w:p w:rsidR="009D5FCE" w:rsidRDefault="009D5FCE" w:rsidP="003D2A42">
            <w:pPr>
              <w:pStyle w:val="lyt-darkblueLTGliederung1"/>
              <w:jc w:val="both"/>
            </w:pPr>
            <w:r w:rsidRPr="00ED67C8">
              <w:rPr>
                <w:rFonts w:ascii="Times New Roman" w:hAnsi="Times New Roman" w:cs="Times New Roman"/>
                <w:color w:val="auto"/>
                <w:sz w:val="24"/>
                <w:szCs w:val="24"/>
                <w:shd w:val="clear" w:color="auto" w:fill="FFFFFF"/>
                <w:lang w:val="uk-UA"/>
              </w:rPr>
              <w:t xml:space="preserve">Катіон – </w:t>
            </w:r>
            <w:proofErr w:type="spellStart"/>
            <w:r>
              <w:rPr>
                <w:rFonts w:ascii="Times New Roman" w:hAnsi="Times New Roman" w:cs="Times New Roman"/>
                <w:color w:val="auto"/>
                <w:sz w:val="24"/>
                <w:szCs w:val="24"/>
                <w:shd w:val="clear" w:color="auto" w:fill="FFFFFF"/>
                <w:lang w:val="uk-UA"/>
              </w:rPr>
              <w:t>Гречани</w:t>
            </w:r>
            <w:proofErr w:type="spellEnd"/>
            <w:r w:rsidRPr="00ED67C8">
              <w:rPr>
                <w:rFonts w:ascii="Times New Roman" w:hAnsi="Times New Roman" w:cs="Times New Roman"/>
                <w:color w:val="auto"/>
                <w:sz w:val="24"/>
                <w:szCs w:val="24"/>
                <w:shd w:val="clear" w:color="auto" w:fill="FFFFFF"/>
                <w:lang w:val="uk-UA"/>
              </w:rPr>
              <w:t xml:space="preserve"> (через</w:t>
            </w:r>
            <w:r>
              <w:rPr>
                <w:rFonts w:ascii="Times New Roman" w:hAnsi="Times New Roman" w:cs="Times New Roman"/>
                <w:color w:val="auto"/>
                <w:sz w:val="24"/>
                <w:szCs w:val="24"/>
                <w:shd w:val="clear" w:color="auto" w:fill="FFFFFF"/>
                <w:lang w:val="uk-UA"/>
              </w:rPr>
              <w:t xml:space="preserve"> Львівське шосе,</w:t>
            </w:r>
            <w:r w:rsidRPr="00ED67C8">
              <w:rPr>
                <w:rFonts w:ascii="Times New Roman" w:hAnsi="Times New Roman" w:cs="Times New Roman"/>
                <w:color w:val="auto"/>
                <w:sz w:val="24"/>
                <w:szCs w:val="24"/>
                <w:shd w:val="clear" w:color="auto" w:fill="FFFFFF"/>
                <w:lang w:val="uk-UA"/>
              </w:rPr>
              <w:t xml:space="preserve"> вул. Тернопільську,</w:t>
            </w:r>
            <w:r>
              <w:rPr>
                <w:rFonts w:ascii="Times New Roman" w:hAnsi="Times New Roman" w:cs="Times New Roman"/>
                <w:color w:val="auto"/>
                <w:sz w:val="24"/>
                <w:szCs w:val="24"/>
                <w:shd w:val="clear" w:color="auto" w:fill="FFFFFF"/>
                <w:lang w:val="uk-UA"/>
              </w:rPr>
              <w:t xml:space="preserve"> </w:t>
            </w:r>
            <w:r w:rsidRPr="00ED67C8">
              <w:rPr>
                <w:rFonts w:ascii="Times New Roman" w:hAnsi="Times New Roman" w:cs="Times New Roman"/>
                <w:color w:val="auto"/>
                <w:sz w:val="24"/>
                <w:szCs w:val="24"/>
                <w:shd w:val="clear" w:color="auto" w:fill="FFFFFF"/>
                <w:lang w:val="uk-UA"/>
              </w:rPr>
              <w:t xml:space="preserve">вул. </w:t>
            </w:r>
            <w:proofErr w:type="spellStart"/>
            <w:r w:rsidRPr="00ED67C8">
              <w:rPr>
                <w:rFonts w:ascii="Times New Roman" w:hAnsi="Times New Roman" w:cs="Times New Roman"/>
                <w:color w:val="auto"/>
                <w:sz w:val="24"/>
                <w:szCs w:val="24"/>
                <w:shd w:val="clear" w:color="auto" w:fill="FFFFFF"/>
                <w:lang w:val="uk-UA"/>
              </w:rPr>
              <w:t>Мо</w:t>
            </w:r>
            <w:r>
              <w:rPr>
                <w:rFonts w:ascii="Times New Roman" w:hAnsi="Times New Roman" w:cs="Times New Roman"/>
                <w:color w:val="auto"/>
                <w:sz w:val="24"/>
                <w:szCs w:val="24"/>
                <w:shd w:val="clear" w:color="auto" w:fill="FFFFFF"/>
              </w:rPr>
              <w:t>лодіжну</w:t>
            </w:r>
            <w:proofErr w:type="spellEnd"/>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lang w:val="uk-UA"/>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Інститутську</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Кам’янецьку</w:t>
            </w:r>
            <w:proofErr w:type="spellEnd"/>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Подільську</w:t>
            </w:r>
            <w:proofErr w:type="spellEnd"/>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lang w:val="uk-UA"/>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Соборну</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lang w:val="uk-UA"/>
              </w:rPr>
              <w:t>Староміську</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Кам’янецьку</w:t>
            </w:r>
            <w:proofErr w:type="spellEnd"/>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lang w:val="uk-UA"/>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Проскурівського</w:t>
            </w:r>
            <w:proofErr w:type="spellEnd"/>
            <w:r>
              <w:rPr>
                <w:rFonts w:ascii="Times New Roman" w:hAnsi="Times New Roman" w:cs="Times New Roman"/>
                <w:color w:val="auto"/>
                <w:sz w:val="24"/>
                <w:szCs w:val="24"/>
                <w:shd w:val="clear" w:color="auto" w:fill="FFFFFF"/>
              </w:rPr>
              <w:t xml:space="preserve"> </w:t>
            </w:r>
            <w:proofErr w:type="spellStart"/>
            <w:proofErr w:type="gramStart"/>
            <w:r>
              <w:rPr>
                <w:rFonts w:ascii="Times New Roman" w:hAnsi="Times New Roman" w:cs="Times New Roman"/>
                <w:color w:val="auto"/>
                <w:sz w:val="24"/>
                <w:szCs w:val="24"/>
                <w:shd w:val="clear" w:color="auto" w:fill="FFFFFF"/>
              </w:rPr>
              <w:t>п</w:t>
            </w:r>
            <w:proofErr w:type="gramEnd"/>
            <w:r>
              <w:rPr>
                <w:rFonts w:ascii="Times New Roman" w:hAnsi="Times New Roman" w:cs="Times New Roman"/>
                <w:color w:val="auto"/>
                <w:sz w:val="24"/>
                <w:szCs w:val="24"/>
                <w:shd w:val="clear" w:color="auto" w:fill="FFFFFF"/>
              </w:rPr>
              <w:t>ідпілля</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Курчатова,</w:t>
            </w:r>
            <w:r>
              <w:rPr>
                <w:rFonts w:ascii="Times New Roman" w:hAnsi="Times New Roman" w:cs="Times New Roman"/>
                <w:color w:val="auto"/>
                <w:sz w:val="24"/>
                <w:szCs w:val="24"/>
                <w:shd w:val="clear" w:color="auto" w:fill="FFFFFF"/>
                <w:lang w:val="uk-UA"/>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Проскурівського</w:t>
            </w:r>
            <w:proofErr w:type="spellEnd"/>
            <w:r>
              <w:rPr>
                <w:rFonts w:ascii="Times New Roman" w:hAnsi="Times New Roman" w:cs="Times New Roman"/>
                <w:color w:val="auto"/>
                <w:sz w:val="24"/>
                <w:szCs w:val="24"/>
                <w:shd w:val="clear" w:color="auto" w:fill="FFFFFF"/>
              </w:rPr>
              <w:t xml:space="preserve"> </w:t>
            </w:r>
            <w:proofErr w:type="spellStart"/>
            <w:proofErr w:type="gramStart"/>
            <w:r>
              <w:rPr>
                <w:rFonts w:ascii="Times New Roman" w:hAnsi="Times New Roman" w:cs="Times New Roman"/>
                <w:color w:val="auto"/>
                <w:sz w:val="24"/>
                <w:szCs w:val="24"/>
                <w:shd w:val="clear" w:color="auto" w:fill="FFFFFF"/>
              </w:rPr>
              <w:t>п</w:t>
            </w:r>
            <w:proofErr w:type="gramEnd"/>
            <w:r>
              <w:rPr>
                <w:rFonts w:ascii="Times New Roman" w:hAnsi="Times New Roman" w:cs="Times New Roman"/>
                <w:color w:val="auto"/>
                <w:sz w:val="24"/>
                <w:szCs w:val="24"/>
                <w:shd w:val="clear" w:color="auto" w:fill="FFFFFF"/>
              </w:rPr>
              <w:t>ідпілля</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Кам’янецьку</w:t>
            </w:r>
            <w:proofErr w:type="spellEnd"/>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lang w:val="uk-UA"/>
              </w:rPr>
              <w:t xml:space="preserve"> вул. Толстого, Львівське шосе,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Тернопільську</w:t>
            </w:r>
            <w:proofErr w:type="spellEnd"/>
            <w:r>
              <w:rPr>
                <w:rFonts w:ascii="Times New Roman" w:hAnsi="Times New Roman" w:cs="Times New Roman"/>
                <w:color w:val="auto"/>
                <w:sz w:val="24"/>
                <w:szCs w:val="24"/>
                <w:shd w:val="clear" w:color="auto" w:fill="FFFFFF"/>
                <w:lang w:val="uk-UA"/>
              </w:rPr>
              <w:t>,</w:t>
            </w:r>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вул</w:t>
            </w:r>
            <w:proofErr w:type="spellEnd"/>
            <w:r>
              <w:rPr>
                <w:rFonts w:ascii="Times New Roman" w:hAnsi="Times New Roman" w:cs="Times New Roman"/>
                <w:color w:val="auto"/>
                <w:sz w:val="24"/>
                <w:szCs w:val="24"/>
                <w:shd w:val="clear" w:color="auto" w:fill="FFFFFF"/>
              </w:rPr>
              <w:t xml:space="preserve">. </w:t>
            </w:r>
            <w:proofErr w:type="spellStart"/>
            <w:r>
              <w:rPr>
                <w:rFonts w:ascii="Times New Roman" w:hAnsi="Times New Roman" w:cs="Times New Roman"/>
                <w:color w:val="auto"/>
                <w:sz w:val="24"/>
                <w:szCs w:val="24"/>
                <w:shd w:val="clear" w:color="auto" w:fill="FFFFFF"/>
              </w:rPr>
              <w:t>Молодіжну</w:t>
            </w:r>
            <w:proofErr w:type="spellEnd"/>
            <w:r>
              <w:rPr>
                <w:rFonts w:ascii="Times New Roman" w:hAnsi="Times New Roman" w:cs="Times New Roman"/>
                <w:color w:val="auto"/>
                <w:sz w:val="24"/>
                <w:szCs w:val="24"/>
                <w:shd w:val="clear" w:color="auto" w:fill="FFFFFF"/>
              </w:rPr>
              <w:t>,</w:t>
            </w:r>
            <w:r>
              <w:rPr>
                <w:rFonts w:ascii="Times New Roman" w:hAnsi="Times New Roman" w:cs="Times New Roman"/>
                <w:color w:val="auto"/>
                <w:sz w:val="24"/>
                <w:szCs w:val="24"/>
                <w:shd w:val="clear" w:color="auto" w:fill="FFFFFF"/>
                <w:lang w:val="uk-UA"/>
              </w:rPr>
              <w:t xml:space="preserve"> </w:t>
            </w:r>
            <w:r>
              <w:rPr>
                <w:rFonts w:ascii="Times New Roman" w:hAnsi="Times New Roman" w:cs="Times New Roman"/>
                <w:color w:val="auto"/>
                <w:sz w:val="24"/>
                <w:szCs w:val="24"/>
                <w:shd w:val="clear" w:color="auto" w:fill="FFFFFF"/>
                <w:lang w:val="uk-UA"/>
              </w:rPr>
              <w:t xml:space="preserve">вул. Інститутську, вул. </w:t>
            </w:r>
            <w:proofErr w:type="spellStart"/>
            <w:r>
              <w:rPr>
                <w:rFonts w:ascii="Times New Roman" w:hAnsi="Times New Roman" w:cs="Times New Roman"/>
                <w:color w:val="auto"/>
                <w:sz w:val="24"/>
                <w:szCs w:val="24"/>
                <w:shd w:val="clear" w:color="auto" w:fill="FFFFFF"/>
                <w:lang w:val="uk-UA"/>
              </w:rPr>
              <w:t>Кам’янецьку</w:t>
            </w:r>
            <w:proofErr w:type="spellEnd"/>
            <w:r>
              <w:rPr>
                <w:rFonts w:ascii="Times New Roman" w:hAnsi="Times New Roman" w:cs="Times New Roman"/>
                <w:color w:val="auto"/>
                <w:sz w:val="24"/>
                <w:szCs w:val="24"/>
                <w:shd w:val="clear" w:color="auto" w:fill="FFFFFF"/>
              </w:rPr>
              <w:t>)</w:t>
            </w:r>
          </w:p>
        </w:tc>
      </w:tr>
      <w:tr w:rsidR="009D5FCE" w:rsidTr="009D5FCE">
        <w:tc>
          <w:tcPr>
            <w:tcW w:w="991" w:type="dxa"/>
            <w:shd w:val="clear" w:color="auto" w:fill="auto"/>
            <w:vAlign w:val="center"/>
          </w:tcPr>
          <w:p w:rsidR="009D5FCE" w:rsidRDefault="009D5FCE" w:rsidP="003D2A42">
            <w:pPr>
              <w:pStyle w:val="a4"/>
              <w:spacing w:before="0" w:after="0"/>
              <w:jc w:val="center"/>
            </w:pPr>
            <w:r>
              <w:t>17</w:t>
            </w:r>
          </w:p>
        </w:tc>
        <w:tc>
          <w:tcPr>
            <w:tcW w:w="9465" w:type="dxa"/>
            <w:shd w:val="clear" w:color="auto" w:fill="auto"/>
            <w:vAlign w:val="center"/>
          </w:tcPr>
          <w:p w:rsidR="009D5FCE" w:rsidRDefault="009D5FCE" w:rsidP="003D2A42">
            <w:pPr>
              <w:pStyle w:val="a4"/>
              <w:spacing w:before="0" w:after="0"/>
              <w:jc w:val="both"/>
            </w:pPr>
            <w:r>
              <w:t>Катіон – Автостанція № 1 (через вул. Тернопільську,</w:t>
            </w:r>
            <w:r>
              <w:t xml:space="preserve"> </w:t>
            </w:r>
            <w:r>
              <w:t xml:space="preserve">вул. Молодіжну, вул. Інститутську, вул. </w:t>
            </w:r>
            <w:proofErr w:type="spellStart"/>
            <w:r>
              <w:t>Кам’янецьку</w:t>
            </w:r>
            <w:proofErr w:type="spellEnd"/>
            <w:r>
              <w:t>,</w:t>
            </w:r>
            <w:r>
              <w:t xml:space="preserve"> </w:t>
            </w:r>
            <w:r>
              <w:t xml:space="preserve">вул. Подільську, вул. Соборну, вул. </w:t>
            </w:r>
            <w:proofErr w:type="spellStart"/>
            <w:r>
              <w:t>Староміську</w:t>
            </w:r>
            <w:proofErr w:type="spellEnd"/>
            <w:r>
              <w:t>, вул. Бандери,</w:t>
            </w:r>
            <w:r>
              <w:t xml:space="preserve"> </w:t>
            </w:r>
            <w:r>
              <w:t xml:space="preserve">вул. Зарічанську, </w:t>
            </w:r>
            <w:proofErr w:type="spellStart"/>
            <w:r>
              <w:t>Старокостянтинівське</w:t>
            </w:r>
            <w:proofErr w:type="spellEnd"/>
            <w:r>
              <w:t xml:space="preserve"> шосе, </w:t>
            </w:r>
            <w:proofErr w:type="spellStart"/>
            <w:r>
              <w:t>прс</w:t>
            </w:r>
            <w:proofErr w:type="spellEnd"/>
            <w:r>
              <w:t xml:space="preserve">. Миру, </w:t>
            </w:r>
            <w:proofErr w:type="spellStart"/>
            <w:r>
              <w:t>Старокостянтинівське</w:t>
            </w:r>
            <w:proofErr w:type="spellEnd"/>
            <w:r>
              <w:t xml:space="preserve"> шосе, вул. Зарічанську, вул. Бандери,</w:t>
            </w:r>
            <w:r>
              <w:t xml:space="preserve"> </w:t>
            </w:r>
            <w:r>
              <w:t xml:space="preserve">вул. </w:t>
            </w:r>
            <w:proofErr w:type="spellStart"/>
            <w:r>
              <w:t>Кам’янецьку</w:t>
            </w:r>
            <w:proofErr w:type="spellEnd"/>
            <w:r>
              <w:t>, вул. Інститутську, вул. Молодіжну,</w:t>
            </w:r>
            <w:r>
              <w:t xml:space="preserve"> </w:t>
            </w:r>
            <w:r>
              <w:t>вул. Тернопільську)</w:t>
            </w:r>
          </w:p>
        </w:tc>
      </w:tr>
      <w:tr w:rsidR="009D5FCE" w:rsidTr="009D5FCE">
        <w:tc>
          <w:tcPr>
            <w:tcW w:w="991" w:type="dxa"/>
            <w:shd w:val="clear" w:color="auto" w:fill="auto"/>
            <w:vAlign w:val="center"/>
          </w:tcPr>
          <w:p w:rsidR="009D5FCE" w:rsidRDefault="009D5FCE" w:rsidP="003D2A42">
            <w:pPr>
              <w:pStyle w:val="a4"/>
              <w:spacing w:before="0" w:after="0"/>
              <w:jc w:val="center"/>
            </w:pPr>
            <w:r>
              <w:t>18</w:t>
            </w:r>
          </w:p>
        </w:tc>
        <w:tc>
          <w:tcPr>
            <w:tcW w:w="9465" w:type="dxa"/>
            <w:shd w:val="clear" w:color="auto" w:fill="auto"/>
            <w:vAlign w:val="center"/>
          </w:tcPr>
          <w:p w:rsidR="009D5FCE" w:rsidRDefault="009D5FCE" w:rsidP="003D2A42">
            <w:pPr>
              <w:pStyle w:val="a4"/>
              <w:spacing w:before="0" w:after="0"/>
              <w:jc w:val="both"/>
            </w:pPr>
            <w:r>
              <w:rPr>
                <w:rFonts w:cs="Times New Roman"/>
                <w:shd w:val="clear" w:color="auto" w:fill="FFFFFF"/>
              </w:rPr>
              <w:t xml:space="preserve">Автостанція № 1 – </w:t>
            </w:r>
            <w:proofErr w:type="spellStart"/>
            <w:r>
              <w:rPr>
                <w:rFonts w:cs="Times New Roman"/>
                <w:shd w:val="clear" w:color="auto" w:fill="FFFFFF"/>
              </w:rPr>
              <w:t>Гречани</w:t>
            </w:r>
            <w:proofErr w:type="spellEnd"/>
            <w:r>
              <w:rPr>
                <w:rFonts w:cs="Times New Roman"/>
                <w:shd w:val="clear" w:color="auto" w:fill="FFFFFF"/>
              </w:rPr>
              <w:t xml:space="preserve"> (через </w:t>
            </w:r>
            <w:proofErr w:type="spellStart"/>
            <w:r>
              <w:rPr>
                <w:rFonts w:cs="Times New Roman"/>
                <w:shd w:val="clear" w:color="auto" w:fill="FFFFFF"/>
              </w:rPr>
              <w:t>прс</w:t>
            </w:r>
            <w:proofErr w:type="spellEnd"/>
            <w:r>
              <w:rPr>
                <w:rFonts w:cs="Times New Roman"/>
                <w:shd w:val="clear" w:color="auto" w:fill="FFFFFF"/>
              </w:rPr>
              <w:t>. Миру, вул. Бандери</w:t>
            </w:r>
            <w:r>
              <w:rPr>
                <w:rFonts w:cs="Times New Roman"/>
                <w:shd w:val="clear" w:color="auto" w:fill="FFFFFF"/>
              </w:rPr>
              <w:t xml:space="preserve"> </w:t>
            </w:r>
            <w:r>
              <w:rPr>
                <w:rFonts w:cs="Times New Roman"/>
                <w:shd w:val="clear" w:color="auto" w:fill="FFFFFF"/>
              </w:rPr>
              <w:t xml:space="preserve">вул. </w:t>
            </w:r>
            <w:proofErr w:type="spellStart"/>
            <w:r>
              <w:rPr>
                <w:rFonts w:cs="Times New Roman"/>
                <w:shd w:val="clear" w:color="auto" w:fill="FFFFFF"/>
              </w:rPr>
              <w:t>Кам’янецьку</w:t>
            </w:r>
            <w:proofErr w:type="spellEnd"/>
            <w:r>
              <w:rPr>
                <w:rFonts w:cs="Times New Roman"/>
                <w:shd w:val="clear" w:color="auto" w:fill="FFFFFF"/>
              </w:rPr>
              <w:t xml:space="preserve">, вул. Проскурівського Підпілля, вул. </w:t>
            </w:r>
            <w:proofErr w:type="spellStart"/>
            <w:r>
              <w:rPr>
                <w:rFonts w:cs="Times New Roman"/>
                <w:shd w:val="clear" w:color="auto" w:fill="FFFFFF"/>
              </w:rPr>
              <w:t>Курчатова</w:t>
            </w:r>
            <w:proofErr w:type="spellEnd"/>
            <w:r>
              <w:rPr>
                <w:rFonts w:cs="Times New Roman"/>
                <w:shd w:val="clear" w:color="auto" w:fill="FFFFFF"/>
              </w:rPr>
              <w:t>,</w:t>
            </w:r>
            <w:r>
              <w:rPr>
                <w:rFonts w:cs="Times New Roman"/>
                <w:shd w:val="clear" w:color="auto" w:fill="FFFFFF"/>
              </w:rPr>
              <w:t xml:space="preserve"> </w:t>
            </w:r>
            <w:r>
              <w:rPr>
                <w:rFonts w:cs="Times New Roman"/>
                <w:shd w:val="clear" w:color="auto" w:fill="FFFFFF"/>
              </w:rPr>
              <w:t xml:space="preserve">вул. Проскурівського підпілля, вул. </w:t>
            </w:r>
            <w:proofErr w:type="spellStart"/>
            <w:r>
              <w:rPr>
                <w:rFonts w:cs="Times New Roman"/>
                <w:shd w:val="clear" w:color="auto" w:fill="FFFFFF"/>
              </w:rPr>
              <w:t>Кам’янецьку</w:t>
            </w:r>
            <w:proofErr w:type="spellEnd"/>
            <w:r>
              <w:rPr>
                <w:rFonts w:cs="Times New Roman"/>
                <w:shd w:val="clear" w:color="auto" w:fill="FFFFFF"/>
              </w:rPr>
              <w:t xml:space="preserve">, вул. Подільську, вул. Соборну, вул. </w:t>
            </w:r>
            <w:proofErr w:type="spellStart"/>
            <w:r>
              <w:rPr>
                <w:rFonts w:cs="Times New Roman"/>
                <w:shd w:val="clear" w:color="auto" w:fill="FFFFFF"/>
              </w:rPr>
              <w:t>Староміську</w:t>
            </w:r>
            <w:proofErr w:type="spellEnd"/>
            <w:r>
              <w:rPr>
                <w:rFonts w:cs="Times New Roman"/>
                <w:shd w:val="clear" w:color="auto" w:fill="FFFFFF"/>
              </w:rPr>
              <w:t xml:space="preserve">, вул. </w:t>
            </w:r>
            <w:proofErr w:type="spellStart"/>
            <w:r>
              <w:rPr>
                <w:rFonts w:cs="Times New Roman"/>
                <w:shd w:val="clear" w:color="auto" w:fill="FFFFFF"/>
              </w:rPr>
              <w:t>Кам’янецьку</w:t>
            </w:r>
            <w:proofErr w:type="spellEnd"/>
            <w:r>
              <w:rPr>
                <w:rFonts w:cs="Times New Roman"/>
                <w:shd w:val="clear" w:color="auto" w:fill="FFFFFF"/>
              </w:rPr>
              <w:t xml:space="preserve">, вул. Бандери, </w:t>
            </w:r>
            <w:proofErr w:type="spellStart"/>
            <w:r>
              <w:rPr>
                <w:rFonts w:cs="Times New Roman"/>
                <w:shd w:val="clear" w:color="auto" w:fill="FFFFFF"/>
              </w:rPr>
              <w:t>прс</w:t>
            </w:r>
            <w:proofErr w:type="spellEnd"/>
            <w:r>
              <w:rPr>
                <w:rFonts w:cs="Times New Roman"/>
                <w:shd w:val="clear" w:color="auto" w:fill="FFFFFF"/>
              </w:rPr>
              <w:t>. Миру)</w:t>
            </w:r>
          </w:p>
        </w:tc>
      </w:tr>
      <w:tr w:rsidR="009D5FCE" w:rsidTr="009D5FCE">
        <w:tc>
          <w:tcPr>
            <w:tcW w:w="991" w:type="dxa"/>
            <w:shd w:val="clear" w:color="auto" w:fill="auto"/>
            <w:vAlign w:val="center"/>
          </w:tcPr>
          <w:p w:rsidR="009D5FCE" w:rsidRDefault="009D5FCE" w:rsidP="003D2A42">
            <w:pPr>
              <w:pStyle w:val="a4"/>
              <w:spacing w:before="0" w:after="0"/>
              <w:jc w:val="center"/>
            </w:pPr>
            <w:r>
              <w:t>56</w:t>
            </w:r>
          </w:p>
        </w:tc>
        <w:tc>
          <w:tcPr>
            <w:tcW w:w="9465" w:type="dxa"/>
            <w:shd w:val="clear" w:color="auto" w:fill="auto"/>
            <w:vAlign w:val="center"/>
          </w:tcPr>
          <w:p w:rsidR="009D5FCE" w:rsidRDefault="009D5FCE" w:rsidP="003D2A42">
            <w:pPr>
              <w:pStyle w:val="a4"/>
              <w:spacing w:before="0" w:after="0"/>
              <w:jc w:val="both"/>
            </w:pPr>
            <w:r>
              <w:rPr>
                <w:rFonts w:cs="Times New Roman"/>
                <w:shd w:val="clear" w:color="auto" w:fill="FFFFFF"/>
              </w:rPr>
              <w:t xml:space="preserve">Автостанція № 1 – </w:t>
            </w:r>
            <w:proofErr w:type="spellStart"/>
            <w:r>
              <w:rPr>
                <w:rFonts w:cs="Times New Roman"/>
                <w:shd w:val="clear" w:color="auto" w:fill="FFFFFF"/>
              </w:rPr>
              <w:t>Гречани</w:t>
            </w:r>
            <w:proofErr w:type="spellEnd"/>
            <w:r>
              <w:rPr>
                <w:rFonts w:cs="Times New Roman"/>
                <w:shd w:val="clear" w:color="auto" w:fill="FFFFFF"/>
              </w:rPr>
              <w:t xml:space="preserve"> (через </w:t>
            </w:r>
            <w:proofErr w:type="spellStart"/>
            <w:r>
              <w:rPr>
                <w:rFonts w:cs="Times New Roman"/>
                <w:shd w:val="clear" w:color="auto" w:fill="FFFFFF"/>
              </w:rPr>
              <w:t>прс</w:t>
            </w:r>
            <w:proofErr w:type="spellEnd"/>
            <w:r>
              <w:rPr>
                <w:rFonts w:cs="Times New Roman"/>
                <w:shd w:val="clear" w:color="auto" w:fill="FFFFFF"/>
              </w:rPr>
              <w:t xml:space="preserve">. Миру, </w:t>
            </w:r>
            <w:proofErr w:type="spellStart"/>
            <w:r>
              <w:rPr>
                <w:rFonts w:cs="Times New Roman"/>
                <w:shd w:val="clear" w:color="auto" w:fill="FFFFFF"/>
              </w:rPr>
              <w:t>Старокостянтинівське</w:t>
            </w:r>
            <w:proofErr w:type="spellEnd"/>
            <w:r>
              <w:rPr>
                <w:rFonts w:cs="Times New Roman"/>
                <w:shd w:val="clear" w:color="auto" w:fill="FFFFFF"/>
              </w:rPr>
              <w:t xml:space="preserve"> шосе, вул. Зарічанську, вул. Бандери</w:t>
            </w:r>
            <w:r>
              <w:rPr>
                <w:rFonts w:cs="Times New Roman"/>
                <w:shd w:val="clear" w:color="auto" w:fill="FFFFFF"/>
              </w:rPr>
              <w:t xml:space="preserve"> </w:t>
            </w:r>
            <w:r>
              <w:rPr>
                <w:rFonts w:cs="Times New Roman"/>
                <w:shd w:val="clear" w:color="auto" w:fill="FFFFFF"/>
              </w:rPr>
              <w:t xml:space="preserve">вул. </w:t>
            </w:r>
            <w:proofErr w:type="spellStart"/>
            <w:r>
              <w:rPr>
                <w:rFonts w:cs="Times New Roman"/>
                <w:shd w:val="clear" w:color="auto" w:fill="FFFFFF"/>
              </w:rPr>
              <w:t>Кам’янецьку</w:t>
            </w:r>
            <w:proofErr w:type="spellEnd"/>
            <w:r>
              <w:rPr>
                <w:rFonts w:cs="Times New Roman"/>
                <w:shd w:val="clear" w:color="auto" w:fill="FFFFFF"/>
              </w:rPr>
              <w:t xml:space="preserve">, вул. Проскурівського Підпілля, вул. </w:t>
            </w:r>
            <w:proofErr w:type="spellStart"/>
            <w:r>
              <w:rPr>
                <w:rFonts w:cs="Times New Roman"/>
                <w:shd w:val="clear" w:color="auto" w:fill="FFFFFF"/>
              </w:rPr>
              <w:t>Курчатова</w:t>
            </w:r>
            <w:proofErr w:type="spellEnd"/>
            <w:r>
              <w:rPr>
                <w:rFonts w:cs="Times New Roman"/>
                <w:shd w:val="clear" w:color="auto" w:fill="FFFFFF"/>
              </w:rPr>
              <w:t>,</w:t>
            </w:r>
            <w:r>
              <w:rPr>
                <w:rFonts w:cs="Times New Roman"/>
                <w:shd w:val="clear" w:color="auto" w:fill="FFFFFF"/>
              </w:rPr>
              <w:t xml:space="preserve"> </w:t>
            </w:r>
            <w:r>
              <w:rPr>
                <w:rFonts w:cs="Times New Roman"/>
                <w:shd w:val="clear" w:color="auto" w:fill="FFFFFF"/>
              </w:rPr>
              <w:t xml:space="preserve">вул. Проскурівського підпілля, вул. </w:t>
            </w:r>
            <w:proofErr w:type="spellStart"/>
            <w:r>
              <w:rPr>
                <w:rFonts w:cs="Times New Roman"/>
                <w:shd w:val="clear" w:color="auto" w:fill="FFFFFF"/>
              </w:rPr>
              <w:t>Кам’янецьку</w:t>
            </w:r>
            <w:proofErr w:type="spellEnd"/>
            <w:r>
              <w:rPr>
                <w:rFonts w:cs="Times New Roman"/>
                <w:shd w:val="clear" w:color="auto" w:fill="FFFFFF"/>
              </w:rPr>
              <w:t xml:space="preserve">, вул. Подільську, вул. Соборну, вул. </w:t>
            </w:r>
            <w:proofErr w:type="spellStart"/>
            <w:r>
              <w:rPr>
                <w:rFonts w:cs="Times New Roman"/>
                <w:shd w:val="clear" w:color="auto" w:fill="FFFFFF"/>
              </w:rPr>
              <w:t>Староміську</w:t>
            </w:r>
            <w:proofErr w:type="spellEnd"/>
            <w:r>
              <w:rPr>
                <w:rFonts w:cs="Times New Roman"/>
                <w:shd w:val="clear" w:color="auto" w:fill="FFFFFF"/>
              </w:rPr>
              <w:t xml:space="preserve">, вул. </w:t>
            </w:r>
            <w:proofErr w:type="spellStart"/>
            <w:r>
              <w:rPr>
                <w:rFonts w:cs="Times New Roman"/>
                <w:shd w:val="clear" w:color="auto" w:fill="FFFFFF"/>
              </w:rPr>
              <w:t>Кам’янецьку</w:t>
            </w:r>
            <w:proofErr w:type="spellEnd"/>
            <w:r>
              <w:rPr>
                <w:rFonts w:cs="Times New Roman"/>
                <w:shd w:val="clear" w:color="auto" w:fill="FFFFFF"/>
              </w:rPr>
              <w:t xml:space="preserve">, вул. Бандери, вул. Зарічанську, </w:t>
            </w:r>
            <w:proofErr w:type="spellStart"/>
            <w:r>
              <w:rPr>
                <w:rFonts w:cs="Times New Roman"/>
                <w:shd w:val="clear" w:color="auto" w:fill="FFFFFF"/>
              </w:rPr>
              <w:t>Старокостянтинівське</w:t>
            </w:r>
            <w:proofErr w:type="spellEnd"/>
            <w:r>
              <w:rPr>
                <w:rFonts w:cs="Times New Roman"/>
                <w:shd w:val="clear" w:color="auto" w:fill="FFFFFF"/>
              </w:rPr>
              <w:t xml:space="preserve"> шосе,</w:t>
            </w:r>
            <w:r>
              <w:rPr>
                <w:rFonts w:cs="Times New Roman"/>
                <w:shd w:val="clear" w:color="auto" w:fill="FFFFFF"/>
              </w:rPr>
              <w:t xml:space="preserve"> </w:t>
            </w:r>
            <w:proofErr w:type="spellStart"/>
            <w:r>
              <w:rPr>
                <w:rFonts w:cs="Times New Roman"/>
                <w:shd w:val="clear" w:color="auto" w:fill="FFFFFF"/>
              </w:rPr>
              <w:t>прс</w:t>
            </w:r>
            <w:proofErr w:type="spellEnd"/>
            <w:r>
              <w:rPr>
                <w:rFonts w:cs="Times New Roman"/>
                <w:shd w:val="clear" w:color="auto" w:fill="FFFFFF"/>
              </w:rPr>
              <w:t>. Миру)</w:t>
            </w:r>
          </w:p>
        </w:tc>
      </w:tr>
      <w:tr w:rsidR="009D5FCE" w:rsidTr="009D5FCE">
        <w:tc>
          <w:tcPr>
            <w:tcW w:w="991" w:type="dxa"/>
            <w:shd w:val="clear" w:color="auto" w:fill="auto"/>
            <w:vAlign w:val="center"/>
          </w:tcPr>
          <w:p w:rsidR="009D5FCE" w:rsidRDefault="009D5FCE" w:rsidP="003D2A42">
            <w:pPr>
              <w:pStyle w:val="a4"/>
              <w:spacing w:before="0" w:after="0"/>
              <w:jc w:val="center"/>
            </w:pPr>
            <w:r>
              <w:t>57</w:t>
            </w:r>
          </w:p>
        </w:tc>
        <w:tc>
          <w:tcPr>
            <w:tcW w:w="9465" w:type="dxa"/>
            <w:shd w:val="clear" w:color="auto" w:fill="auto"/>
            <w:vAlign w:val="center"/>
          </w:tcPr>
          <w:p w:rsidR="009D5FCE" w:rsidRDefault="009D5FCE" w:rsidP="003D2A42">
            <w:pPr>
              <w:pStyle w:val="a4"/>
              <w:spacing w:before="0" w:after="0"/>
              <w:jc w:val="both"/>
            </w:pPr>
            <w:proofErr w:type="spellStart"/>
            <w:r>
              <w:rPr>
                <w:rFonts w:cs="Times New Roman"/>
              </w:rPr>
              <w:t>Гречани</w:t>
            </w:r>
            <w:proofErr w:type="spellEnd"/>
            <w:r>
              <w:rPr>
                <w:rFonts w:cs="Times New Roman"/>
              </w:rPr>
              <w:t xml:space="preserve"> – Вул. </w:t>
            </w:r>
            <w:proofErr w:type="spellStart"/>
            <w:r>
              <w:rPr>
                <w:rFonts w:cs="Times New Roman"/>
              </w:rPr>
              <w:t>Болбочана</w:t>
            </w:r>
            <w:proofErr w:type="spellEnd"/>
            <w:r>
              <w:rPr>
                <w:rFonts w:cs="Times New Roman"/>
              </w:rPr>
              <w:t xml:space="preserve"> (через вул. </w:t>
            </w:r>
            <w:proofErr w:type="spellStart"/>
            <w:r>
              <w:rPr>
                <w:rFonts w:cs="Times New Roman"/>
              </w:rPr>
              <w:t>Курчатова</w:t>
            </w:r>
            <w:proofErr w:type="spellEnd"/>
            <w:r>
              <w:rPr>
                <w:rFonts w:cs="Times New Roman"/>
              </w:rPr>
              <w:t>,</w:t>
            </w:r>
            <w:r>
              <w:rPr>
                <w:rFonts w:cs="Times New Roman"/>
              </w:rPr>
              <w:t xml:space="preserve"> </w:t>
            </w:r>
            <w:r>
              <w:rPr>
                <w:rFonts w:cs="Times New Roman"/>
              </w:rPr>
              <w:t xml:space="preserve">вул. Проскурівського підпілля, вул. </w:t>
            </w:r>
            <w:proofErr w:type="spellStart"/>
            <w:r>
              <w:rPr>
                <w:rFonts w:cs="Times New Roman"/>
              </w:rPr>
              <w:t>Кам’янецьку</w:t>
            </w:r>
            <w:proofErr w:type="spellEnd"/>
            <w:r>
              <w:rPr>
                <w:rFonts w:cs="Times New Roman"/>
              </w:rPr>
              <w:t>, вул. Купріна,</w:t>
            </w:r>
            <w:r>
              <w:rPr>
                <w:rFonts w:cs="Times New Roman"/>
              </w:rPr>
              <w:t xml:space="preserve"> </w:t>
            </w:r>
            <w:r>
              <w:rPr>
                <w:rFonts w:cs="Times New Roman"/>
              </w:rPr>
              <w:t xml:space="preserve">вул. </w:t>
            </w:r>
            <w:proofErr w:type="spellStart"/>
            <w:r>
              <w:rPr>
                <w:rFonts w:cs="Times New Roman"/>
              </w:rPr>
              <w:t>Болбочана</w:t>
            </w:r>
            <w:proofErr w:type="spellEnd"/>
            <w:r>
              <w:rPr>
                <w:rFonts w:cs="Times New Roman"/>
              </w:rPr>
              <w:t xml:space="preserve">, вул. Купріна, вул. </w:t>
            </w:r>
            <w:proofErr w:type="spellStart"/>
            <w:r>
              <w:rPr>
                <w:rFonts w:cs="Times New Roman"/>
              </w:rPr>
              <w:t>Кам’янецьку</w:t>
            </w:r>
            <w:proofErr w:type="spellEnd"/>
            <w:r>
              <w:rPr>
                <w:rFonts w:cs="Times New Roman"/>
              </w:rPr>
              <w:t xml:space="preserve">, вул. Подільську, вул. Соборну, вул. </w:t>
            </w:r>
            <w:proofErr w:type="spellStart"/>
            <w:r>
              <w:rPr>
                <w:rFonts w:cs="Times New Roman"/>
              </w:rPr>
              <w:t>Староміську</w:t>
            </w:r>
            <w:proofErr w:type="spellEnd"/>
            <w:r>
              <w:rPr>
                <w:rFonts w:cs="Times New Roman"/>
              </w:rPr>
              <w:t xml:space="preserve">, вул. </w:t>
            </w:r>
            <w:proofErr w:type="spellStart"/>
            <w:r>
              <w:rPr>
                <w:rFonts w:cs="Times New Roman"/>
              </w:rPr>
              <w:t>Кам’янецьку</w:t>
            </w:r>
            <w:proofErr w:type="spellEnd"/>
            <w:r>
              <w:rPr>
                <w:rFonts w:cs="Times New Roman"/>
              </w:rPr>
              <w:t>,</w:t>
            </w:r>
            <w:r>
              <w:rPr>
                <w:rFonts w:cs="Times New Roman"/>
              </w:rPr>
              <w:t xml:space="preserve"> </w:t>
            </w:r>
            <w:r>
              <w:rPr>
                <w:rFonts w:cs="Times New Roman"/>
              </w:rPr>
              <w:t xml:space="preserve">вул. Проскурівського підпілля, вул. </w:t>
            </w:r>
            <w:proofErr w:type="spellStart"/>
            <w:r>
              <w:rPr>
                <w:rFonts w:cs="Times New Roman"/>
              </w:rPr>
              <w:t>Курчатова</w:t>
            </w:r>
            <w:proofErr w:type="spellEnd"/>
            <w:r>
              <w:rPr>
                <w:rFonts w:cs="Times New Roman"/>
              </w:rPr>
              <w:t>)</w:t>
            </w:r>
          </w:p>
        </w:tc>
      </w:tr>
    </w:tbl>
    <w:p w:rsidR="009D5FCE" w:rsidRDefault="009D5FCE" w:rsidP="009D5FCE">
      <w:pPr>
        <w:suppressAutoHyphens w:val="0"/>
        <w:rPr>
          <w:lang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val="ru-RU" w:eastAsia="uk-UA"/>
        </w:rPr>
      </w:pPr>
    </w:p>
    <w:p w:rsidR="009D5FCE" w:rsidRDefault="009D5FCE" w:rsidP="009D5FCE">
      <w:pPr>
        <w:suppressAutoHyphens w:val="0"/>
        <w:ind w:left="5387"/>
        <w:jc w:val="right"/>
        <w:rPr>
          <w:lang w:val="ru-RU" w:eastAsia="uk-UA"/>
        </w:rPr>
      </w:pPr>
    </w:p>
    <w:p w:rsidR="009D5FCE" w:rsidRDefault="009D5FCE" w:rsidP="009D5FCE">
      <w:pPr>
        <w:suppressAutoHyphens w:val="0"/>
        <w:ind w:left="5387"/>
        <w:jc w:val="right"/>
        <w:rPr>
          <w:lang w:val="ru-RU" w:eastAsia="uk-UA"/>
        </w:rPr>
      </w:pPr>
    </w:p>
    <w:p w:rsidR="009D5FCE" w:rsidRDefault="009D5FCE" w:rsidP="009D5FCE">
      <w:pPr>
        <w:suppressAutoHyphens w:val="0"/>
        <w:ind w:left="5387"/>
        <w:jc w:val="right"/>
        <w:rPr>
          <w:lang w:val="ru-RU" w:eastAsia="uk-UA"/>
        </w:rPr>
      </w:pPr>
    </w:p>
    <w:p w:rsidR="009D5FCE" w:rsidRDefault="009D5FCE" w:rsidP="009D5FCE">
      <w:pPr>
        <w:suppressAutoHyphens w:val="0"/>
        <w:ind w:left="5387"/>
        <w:jc w:val="right"/>
        <w:rPr>
          <w:lang w:val="ru-RU" w:eastAsia="uk-UA"/>
        </w:rPr>
      </w:pPr>
    </w:p>
    <w:p w:rsidR="009D5FCE" w:rsidRPr="009D5FCE" w:rsidRDefault="009D5FCE" w:rsidP="009D5FCE">
      <w:pPr>
        <w:suppressAutoHyphens w:val="0"/>
        <w:ind w:left="5387"/>
        <w:jc w:val="right"/>
        <w:rPr>
          <w:lang w:val="ru-RU" w:eastAsia="uk-UA"/>
        </w:rPr>
      </w:pPr>
    </w:p>
    <w:p w:rsidR="009D5FCE" w:rsidRDefault="009D5FCE" w:rsidP="009D5FCE">
      <w:pPr>
        <w:suppressAutoHyphens w:val="0"/>
        <w:ind w:left="5387"/>
        <w:jc w:val="right"/>
        <w:rPr>
          <w:lang w:eastAsia="uk-UA"/>
        </w:rPr>
      </w:pPr>
    </w:p>
    <w:p w:rsidR="009D5FCE" w:rsidRDefault="009D5FCE" w:rsidP="009D5FCE">
      <w:pPr>
        <w:suppressAutoHyphens w:val="0"/>
        <w:ind w:left="5387"/>
        <w:jc w:val="right"/>
        <w:rPr>
          <w:lang w:eastAsia="uk-UA"/>
        </w:rPr>
      </w:pPr>
    </w:p>
    <w:p w:rsidR="009D5FCE" w:rsidRDefault="009D5FCE" w:rsidP="009D5FCE">
      <w:pPr>
        <w:tabs>
          <w:tab w:val="left" w:pos="851"/>
          <w:tab w:val="left" w:pos="5400"/>
        </w:tabs>
        <w:jc w:val="both"/>
        <w:rPr>
          <w:lang w:val="ru-RU"/>
        </w:rPr>
      </w:pPr>
      <w:bookmarkStart w:id="0" w:name="_GoBack"/>
      <w:bookmarkEnd w:id="0"/>
    </w:p>
    <w:sectPr w:rsidR="009D5FCE" w:rsidSect="001474BC">
      <w:pgSz w:w="11906" w:h="16838"/>
      <w:pgMar w:top="568" w:right="1134" w:bottom="426" w:left="1134"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horndale">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CE"/>
    <w:rsid w:val="00585B05"/>
    <w:rsid w:val="009D5F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CE"/>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D5FCE"/>
    <w:rPr>
      <w:b/>
      <w:bCs/>
    </w:rPr>
  </w:style>
  <w:style w:type="paragraph" w:styleId="HTML">
    <w:name w:val="HTML Preformatted"/>
    <w:basedOn w:val="a"/>
    <w:link w:val="HTML0"/>
    <w:rsid w:val="009D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ий HTML Знак"/>
    <w:basedOn w:val="a0"/>
    <w:link w:val="HTML"/>
    <w:rsid w:val="009D5FCE"/>
    <w:rPr>
      <w:rFonts w:ascii="Courier New" w:eastAsia="SimSun" w:hAnsi="Courier New" w:cs="Courier New"/>
      <w:kern w:val="1"/>
      <w:sz w:val="20"/>
      <w:szCs w:val="20"/>
      <w:lang w:eastAsia="zh-CN" w:bidi="hi-I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5"/>
    <w:rsid w:val="009D5FCE"/>
    <w:pPr>
      <w:suppressAutoHyphens w:val="0"/>
      <w:spacing w:before="280" w:after="280"/>
    </w:pPr>
  </w:style>
  <w:style w:type="paragraph" w:customStyle="1" w:styleId="lyt-darkblueLTGliederung1">
    <w:name w:val="lyt-darkblue~LT~Gliederung 1"/>
    <w:rsid w:val="009D5FCE"/>
    <w:pPr>
      <w:suppressAutoHyphens/>
      <w:autoSpaceDE w:val="0"/>
      <w:spacing w:after="0" w:line="240" w:lineRule="auto"/>
    </w:pPr>
    <w:rPr>
      <w:rFonts w:ascii="Thorndale" w:eastAsia="Calibri" w:hAnsi="Thorndale" w:cs="Thorndale"/>
      <w:color w:val="E6E6E6"/>
      <w:kern w:val="1"/>
      <w:sz w:val="48"/>
      <w:szCs w:val="48"/>
      <w:lang w:val="ru-RU" w:eastAsia="zh-CN"/>
    </w:rPr>
  </w:style>
  <w:style w:type="paragraph" w:customStyle="1" w:styleId="lyt-darkblueLTGliederung2">
    <w:name w:val="lyt-darkblue~LT~Gliederung 2"/>
    <w:basedOn w:val="lyt-darkblueLTGliederung1"/>
    <w:rsid w:val="009D5FCE"/>
    <w:pPr>
      <w:jc w:val="right"/>
    </w:pPr>
    <w:rPr>
      <w:rFonts w:eastAsia="Times New Roman"/>
    </w:rPr>
  </w:style>
  <w:style w:type="character" w:customStyle="1" w:styleId="a5">
    <w:name w:val="Звичайний (веб) Знак"/>
    <w:aliases w:val="Обычный (веб) Знак Знак1,Знак5 Знак Знак2,Знак5 Знак1,Обычный (Web) Знак"/>
    <w:link w:val="a4"/>
    <w:locked/>
    <w:rsid w:val="009D5FCE"/>
    <w:rPr>
      <w:rFonts w:ascii="Times New Roman" w:eastAsia="SimSun" w:hAnsi="Times New Roman" w:cs="Mangal"/>
      <w:kern w:val="1"/>
      <w:sz w:val="24"/>
      <w:szCs w:val="24"/>
      <w:lang w:eastAsia="zh-CN" w:bidi="hi-IN"/>
    </w:rPr>
  </w:style>
  <w:style w:type="paragraph" w:styleId="a6">
    <w:name w:val="Balloon Text"/>
    <w:basedOn w:val="a"/>
    <w:link w:val="a7"/>
    <w:uiPriority w:val="99"/>
    <w:semiHidden/>
    <w:unhideWhenUsed/>
    <w:rsid w:val="009D5FCE"/>
    <w:rPr>
      <w:rFonts w:ascii="Tahoma" w:hAnsi="Tahoma"/>
      <w:sz w:val="16"/>
      <w:szCs w:val="14"/>
    </w:rPr>
  </w:style>
  <w:style w:type="character" w:customStyle="1" w:styleId="a7">
    <w:name w:val="Текст у виносці Знак"/>
    <w:basedOn w:val="a0"/>
    <w:link w:val="a6"/>
    <w:uiPriority w:val="99"/>
    <w:semiHidden/>
    <w:rsid w:val="009D5FCE"/>
    <w:rPr>
      <w:rFonts w:ascii="Tahoma" w:eastAsia="SimSun"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CE"/>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D5FCE"/>
    <w:rPr>
      <w:b/>
      <w:bCs/>
    </w:rPr>
  </w:style>
  <w:style w:type="paragraph" w:styleId="HTML">
    <w:name w:val="HTML Preformatted"/>
    <w:basedOn w:val="a"/>
    <w:link w:val="HTML0"/>
    <w:rsid w:val="009D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ий HTML Знак"/>
    <w:basedOn w:val="a0"/>
    <w:link w:val="HTML"/>
    <w:rsid w:val="009D5FCE"/>
    <w:rPr>
      <w:rFonts w:ascii="Courier New" w:eastAsia="SimSun" w:hAnsi="Courier New" w:cs="Courier New"/>
      <w:kern w:val="1"/>
      <w:sz w:val="20"/>
      <w:szCs w:val="20"/>
      <w:lang w:eastAsia="zh-CN" w:bidi="hi-I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5"/>
    <w:rsid w:val="009D5FCE"/>
    <w:pPr>
      <w:suppressAutoHyphens w:val="0"/>
      <w:spacing w:before="280" w:after="280"/>
    </w:pPr>
  </w:style>
  <w:style w:type="paragraph" w:customStyle="1" w:styleId="lyt-darkblueLTGliederung1">
    <w:name w:val="lyt-darkblue~LT~Gliederung 1"/>
    <w:rsid w:val="009D5FCE"/>
    <w:pPr>
      <w:suppressAutoHyphens/>
      <w:autoSpaceDE w:val="0"/>
      <w:spacing w:after="0" w:line="240" w:lineRule="auto"/>
    </w:pPr>
    <w:rPr>
      <w:rFonts w:ascii="Thorndale" w:eastAsia="Calibri" w:hAnsi="Thorndale" w:cs="Thorndale"/>
      <w:color w:val="E6E6E6"/>
      <w:kern w:val="1"/>
      <w:sz w:val="48"/>
      <w:szCs w:val="48"/>
      <w:lang w:val="ru-RU" w:eastAsia="zh-CN"/>
    </w:rPr>
  </w:style>
  <w:style w:type="paragraph" w:customStyle="1" w:styleId="lyt-darkblueLTGliederung2">
    <w:name w:val="lyt-darkblue~LT~Gliederung 2"/>
    <w:basedOn w:val="lyt-darkblueLTGliederung1"/>
    <w:rsid w:val="009D5FCE"/>
    <w:pPr>
      <w:jc w:val="right"/>
    </w:pPr>
    <w:rPr>
      <w:rFonts w:eastAsia="Times New Roman"/>
    </w:rPr>
  </w:style>
  <w:style w:type="character" w:customStyle="1" w:styleId="a5">
    <w:name w:val="Звичайний (веб) Знак"/>
    <w:aliases w:val="Обычный (веб) Знак Знак1,Знак5 Знак Знак2,Знак5 Знак1,Обычный (Web) Знак"/>
    <w:link w:val="a4"/>
    <w:locked/>
    <w:rsid w:val="009D5FCE"/>
    <w:rPr>
      <w:rFonts w:ascii="Times New Roman" w:eastAsia="SimSun" w:hAnsi="Times New Roman" w:cs="Mangal"/>
      <w:kern w:val="1"/>
      <w:sz w:val="24"/>
      <w:szCs w:val="24"/>
      <w:lang w:eastAsia="zh-CN" w:bidi="hi-IN"/>
    </w:rPr>
  </w:style>
  <w:style w:type="paragraph" w:styleId="a6">
    <w:name w:val="Balloon Text"/>
    <w:basedOn w:val="a"/>
    <w:link w:val="a7"/>
    <w:uiPriority w:val="99"/>
    <w:semiHidden/>
    <w:unhideWhenUsed/>
    <w:rsid w:val="009D5FCE"/>
    <w:rPr>
      <w:rFonts w:ascii="Tahoma" w:hAnsi="Tahoma"/>
      <w:sz w:val="16"/>
      <w:szCs w:val="14"/>
    </w:rPr>
  </w:style>
  <w:style w:type="character" w:customStyle="1" w:styleId="a7">
    <w:name w:val="Текст у виносці Знак"/>
    <w:basedOn w:val="a0"/>
    <w:link w:val="a6"/>
    <w:uiPriority w:val="99"/>
    <w:semiHidden/>
    <w:rsid w:val="009D5FCE"/>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4064</Words>
  <Characters>2317</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Костик Костянтин Олександрович</dc:creator>
  <cp:lastModifiedBy>Костик Костянтин Олександрович</cp:lastModifiedBy>
  <cp:revision>1</cp:revision>
  <dcterms:created xsi:type="dcterms:W3CDTF">2018-03-14T08:45:00Z</dcterms:created>
  <dcterms:modified xsi:type="dcterms:W3CDTF">2018-03-14T08:55:00Z</dcterms:modified>
</cp:coreProperties>
</file>