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F" w:rsidRDefault="0026486F" w:rsidP="0026486F">
      <w:pPr>
        <w:spacing w:after="0" w:line="240" w:lineRule="auto"/>
        <w:rPr>
          <w:rFonts w:eastAsia="Times New Roman" w:cs="Times New Roman"/>
          <w:szCs w:val="24"/>
          <w:lang w:val="uk-UA" w:eastAsia="ru-RU"/>
        </w:rPr>
      </w:pPr>
    </w:p>
    <w:p w:rsidR="0026486F" w:rsidRDefault="0026486F" w:rsidP="0026486F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</w:p>
    <w:p w:rsidR="001D041D" w:rsidRDefault="001D041D" w:rsidP="001D041D">
      <w:pPr>
        <w:pStyle w:val="a3"/>
        <w:ind w:firstLine="708"/>
        <w:jc w:val="center"/>
        <w:rPr>
          <w:sz w:val="32"/>
          <w:lang w:val="uk-UA"/>
        </w:rPr>
      </w:pPr>
      <w:r w:rsidRPr="001D041D">
        <w:rPr>
          <w:sz w:val="32"/>
          <w:lang w:val="uk-UA"/>
        </w:rPr>
        <w:t>Р</w:t>
      </w:r>
      <w:r w:rsidR="0026486F" w:rsidRPr="001D041D">
        <w:rPr>
          <w:sz w:val="32"/>
          <w:lang w:val="uk-UA"/>
        </w:rPr>
        <w:t xml:space="preserve">ічний звіт директора про виконання робіт за період </w:t>
      </w:r>
    </w:p>
    <w:p w:rsidR="0026486F" w:rsidRPr="001D041D" w:rsidRDefault="0026486F" w:rsidP="001D041D">
      <w:pPr>
        <w:pStyle w:val="a3"/>
        <w:ind w:firstLine="708"/>
        <w:jc w:val="center"/>
        <w:rPr>
          <w:sz w:val="32"/>
          <w:lang w:val="uk-UA"/>
        </w:rPr>
      </w:pPr>
      <w:r w:rsidRPr="001D041D">
        <w:rPr>
          <w:sz w:val="32"/>
          <w:lang w:val="uk-UA"/>
        </w:rPr>
        <w:t>з 01.01.2023 р. по 30.11.2023 р.</w:t>
      </w:r>
    </w:p>
    <w:p w:rsidR="0026486F" w:rsidRPr="001D041D" w:rsidRDefault="0026486F" w:rsidP="001D041D">
      <w:pPr>
        <w:pStyle w:val="a3"/>
        <w:ind w:firstLine="708"/>
        <w:jc w:val="center"/>
        <w:rPr>
          <w:sz w:val="32"/>
          <w:lang w:val="uk-UA"/>
        </w:rPr>
      </w:pPr>
    </w:p>
    <w:p w:rsidR="0026486F" w:rsidRDefault="0026486F" w:rsidP="0026486F">
      <w:pPr>
        <w:pStyle w:val="a3"/>
        <w:ind w:left="705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Загальні положення</w:t>
      </w:r>
    </w:p>
    <w:p w:rsidR="0026486F" w:rsidRDefault="0026486F" w:rsidP="0026486F">
      <w:pPr>
        <w:pStyle w:val="a3"/>
        <w:ind w:left="705"/>
        <w:jc w:val="both"/>
        <w:rPr>
          <w:b/>
          <w:lang w:val="uk-UA"/>
        </w:rPr>
      </w:pP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Станом на 01.12.2023 р. в управлінні УМК «Озерна» – 137 будинків: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загальна площа будинків –  581,4 тис.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загальна площа прибудинкової території  – 544,1</w:t>
      </w:r>
      <w:r w:rsidRPr="0075195A">
        <w:rPr>
          <w:lang w:val="uk-UA"/>
        </w:rPr>
        <w:t xml:space="preserve"> </w:t>
      </w:r>
      <w:r>
        <w:rPr>
          <w:lang w:val="uk-UA"/>
        </w:rPr>
        <w:t>тис.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дитячих майданчиків – 92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ліфтів – 146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під’їздів – 467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підвалів –  115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площею 80533,3</w:t>
      </w:r>
      <w:r w:rsidRPr="00F25FE7">
        <w:rPr>
          <w:lang w:val="uk-UA"/>
        </w:rPr>
        <w:t xml:space="preserve"> </w:t>
      </w:r>
      <w:r>
        <w:rPr>
          <w:lang w:val="uk-UA"/>
        </w:rPr>
        <w:t>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26486F" w:rsidRPr="00943015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43015">
        <w:rPr>
          <w:lang w:val="uk-UA"/>
        </w:rPr>
        <w:t>кіл</w:t>
      </w:r>
      <w:r>
        <w:rPr>
          <w:lang w:val="uk-UA"/>
        </w:rPr>
        <w:t>ькість особових рахунків – 11287</w:t>
      </w:r>
      <w:r w:rsidRPr="00943015">
        <w:rPr>
          <w:lang w:val="uk-UA"/>
        </w:rPr>
        <w:t xml:space="preserve"> шт.</w:t>
      </w:r>
    </w:p>
    <w:p w:rsidR="0026486F" w:rsidRDefault="0026486F" w:rsidP="0026486F">
      <w:pPr>
        <w:pStyle w:val="a3"/>
        <w:ind w:left="705"/>
        <w:jc w:val="both"/>
        <w:rPr>
          <w:lang w:val="uk-UA"/>
        </w:rPr>
      </w:pPr>
      <w:r>
        <w:rPr>
          <w:lang w:val="uk-UA"/>
        </w:rPr>
        <w:t>Офісні приміщення УМК «Озерна» розташовані за адресами: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вул. П. Мирного, 31;</w:t>
      </w:r>
    </w:p>
    <w:p w:rsidR="0026486F" w:rsidRPr="00D22338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вул. </w:t>
      </w:r>
      <w:proofErr w:type="spellStart"/>
      <w:r>
        <w:rPr>
          <w:lang w:val="uk-UA"/>
        </w:rPr>
        <w:t>Майборського</w:t>
      </w:r>
      <w:proofErr w:type="spellEnd"/>
      <w:r>
        <w:rPr>
          <w:lang w:val="uk-UA"/>
        </w:rPr>
        <w:t>, 11.</w:t>
      </w:r>
    </w:p>
    <w:p w:rsidR="0026486F" w:rsidRPr="00ED05C5" w:rsidRDefault="0026486F" w:rsidP="0026486F">
      <w:pPr>
        <w:pStyle w:val="a3"/>
        <w:jc w:val="center"/>
        <w:rPr>
          <w:lang w:val="uk-UA"/>
        </w:rPr>
      </w:pPr>
    </w:p>
    <w:p w:rsidR="0026486F" w:rsidRDefault="0026486F" w:rsidP="0026486F">
      <w:pPr>
        <w:pStyle w:val="a3"/>
        <w:ind w:left="142"/>
        <w:jc w:val="center"/>
        <w:rPr>
          <w:b/>
          <w:lang w:val="uk-UA"/>
        </w:rPr>
      </w:pPr>
      <w:r w:rsidRPr="005306D6">
        <w:rPr>
          <w:b/>
          <w:lang w:val="uk-UA"/>
        </w:rPr>
        <w:t>Ф</w:t>
      </w:r>
      <w:r>
        <w:rPr>
          <w:b/>
          <w:lang w:val="uk-UA"/>
        </w:rPr>
        <w:t>інансово-господарська діяльність</w:t>
      </w:r>
    </w:p>
    <w:p w:rsidR="0026486F" w:rsidRDefault="0026486F" w:rsidP="0026486F">
      <w:pPr>
        <w:pStyle w:val="a3"/>
        <w:ind w:left="142"/>
        <w:jc w:val="center"/>
        <w:rPr>
          <w:b/>
          <w:lang w:val="uk-UA"/>
        </w:rPr>
      </w:pPr>
    </w:p>
    <w:p w:rsidR="0026486F" w:rsidRPr="00BE737A" w:rsidRDefault="0026486F" w:rsidP="0026486F">
      <w:pPr>
        <w:pStyle w:val="a3"/>
        <w:ind w:firstLine="705"/>
        <w:jc w:val="both"/>
        <w:rPr>
          <w:lang w:val="uk-UA"/>
        </w:rPr>
      </w:pPr>
      <w:r w:rsidRPr="00BE737A">
        <w:rPr>
          <w:lang w:val="uk-UA"/>
        </w:rPr>
        <w:t>В зв’язку із введенням з 24.02.2022 р. в краї</w:t>
      </w:r>
      <w:r>
        <w:rPr>
          <w:lang w:val="uk-UA"/>
        </w:rPr>
        <w:t>ні воєнного стану підприємством протягом 2023 р. було виконано:</w:t>
      </w:r>
    </w:p>
    <w:p w:rsidR="0026486F" w:rsidRPr="00BE737A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BE737A">
        <w:rPr>
          <w:lang w:val="uk-UA"/>
        </w:rPr>
        <w:t>В підвальних приміще</w:t>
      </w:r>
      <w:r>
        <w:rPr>
          <w:lang w:val="uk-UA"/>
        </w:rPr>
        <w:t>ннях житлових будинків</w:t>
      </w:r>
      <w:r w:rsidRPr="00BE737A">
        <w:rPr>
          <w:lang w:val="uk-UA"/>
        </w:rPr>
        <w:t>:</w:t>
      </w:r>
    </w:p>
    <w:p w:rsidR="0026486F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повторне </w:t>
      </w:r>
      <w:r w:rsidRPr="00BE737A">
        <w:rPr>
          <w:lang w:val="uk-UA"/>
        </w:rPr>
        <w:t>очищення від сміття, бруду та сторонніх предметів для використання співвласниками підвалів в якості укриттів в разі повітряної тривоги;</w:t>
      </w:r>
    </w:p>
    <w:p w:rsidR="0026486F" w:rsidRPr="00BE737A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поточний ремонт стін (вапняне фарбування) найпростіших укриттів</w:t>
      </w:r>
    </w:p>
    <w:p w:rsidR="0026486F" w:rsidRPr="00BE737A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BE737A">
        <w:rPr>
          <w:lang w:val="uk-UA"/>
        </w:rPr>
        <w:t>відновлення освітлення (прокладання електропроводки, монтаж світильників та ламп розжарювання);</w:t>
      </w:r>
    </w:p>
    <w:p w:rsidR="0026486F" w:rsidRPr="00BE737A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BE737A">
        <w:rPr>
          <w:lang w:val="uk-UA"/>
        </w:rPr>
        <w:t>розміщення лавок, полетів;</w:t>
      </w:r>
    </w:p>
    <w:p w:rsidR="0026486F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заміну трубопроводів водовідведення;</w:t>
      </w:r>
    </w:p>
    <w:p w:rsidR="0026486F" w:rsidRPr="00B42949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улаштування вогнегасників в підвальних приміщеннях </w:t>
      </w:r>
      <w:r w:rsidRPr="00EC239C">
        <w:rPr>
          <w:lang w:val="uk-UA"/>
        </w:rPr>
        <w:t>(найпростіших укриттях)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На підприємстві є в наявності:</w:t>
      </w:r>
    </w:p>
    <w:p w:rsidR="0026486F" w:rsidRPr="00EC239C" w:rsidRDefault="0026486F" w:rsidP="0026486F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23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шт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бензогенераторів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для забезпечення містян «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локаціями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» з електроенергією для підзарядки телефонів,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повербанків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, ліхтариків тощо.</w:t>
      </w:r>
    </w:p>
    <w:p w:rsidR="0026486F" w:rsidRPr="00EC239C" w:rsidRDefault="0026486F" w:rsidP="0026486F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EC239C">
        <w:rPr>
          <w:lang w:val="uk-UA"/>
        </w:rPr>
        <w:t xml:space="preserve">60 </w:t>
      </w:r>
      <w:proofErr w:type="spellStart"/>
      <w:r w:rsidRPr="00EC239C">
        <w:rPr>
          <w:lang w:val="uk-UA"/>
        </w:rPr>
        <w:t>шт</w:t>
      </w:r>
      <w:proofErr w:type="spellEnd"/>
      <w:r>
        <w:rPr>
          <w:lang w:val="uk-UA"/>
        </w:rPr>
        <w:t xml:space="preserve"> буржуйок </w:t>
      </w:r>
      <w:r w:rsidRPr="00EC239C">
        <w:rPr>
          <w:lang w:val="uk-UA"/>
        </w:rPr>
        <w:t>для</w:t>
      </w:r>
      <w:r w:rsidRPr="00EC239C">
        <w:rPr>
          <w:rFonts w:ascii="OpenSans-Regular" w:hAnsi="OpenSans-Regular"/>
          <w:color w:val="000000"/>
          <w:shd w:val="clear" w:color="auto" w:fill="FFFFFF"/>
        </w:rPr>
        <w:t xml:space="preserve"> </w:t>
      </w: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використання</w:t>
      </w:r>
      <w:r w:rsidRPr="00EC239C">
        <w:rPr>
          <w:rFonts w:ascii="OpenSans-Regular" w:hAnsi="OpenSans-Regular"/>
          <w:color w:val="000000"/>
          <w:shd w:val="clear" w:color="auto" w:fill="FFFFFF"/>
        </w:rPr>
        <w:t> </w:t>
      </w: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r w:rsidRPr="00EC239C">
        <w:rPr>
          <w:rFonts w:ascii="OpenSans-Regular" w:hAnsi="OpenSans-Regular"/>
          <w:color w:val="000000"/>
          <w:shd w:val="clear" w:color="auto" w:fill="FFFFFF"/>
        </w:rPr>
        <w:t xml:space="preserve">у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разі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виникнення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непередбачуваних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ситуацій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, через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які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 в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будинки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 не буде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постачатись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</w:rPr>
        <w:t xml:space="preserve"> газ</w:t>
      </w: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, тепло</w:t>
      </w:r>
      <w:r w:rsidRPr="00EC239C">
        <w:rPr>
          <w:rFonts w:ascii="OpenSans-Regular" w:hAnsi="OpenSans-Regular"/>
          <w:color w:val="000000"/>
          <w:shd w:val="clear" w:color="auto" w:fill="FFFFFF"/>
        </w:rPr>
        <w:t xml:space="preserve"> та </w:t>
      </w:r>
      <w:proofErr w:type="spellStart"/>
      <w:r w:rsidRPr="00EC239C">
        <w:rPr>
          <w:rFonts w:ascii="OpenSans-Regular" w:hAnsi="OpenSans-Regular"/>
          <w:color w:val="000000"/>
          <w:shd w:val="clear" w:color="auto" w:fill="FFFFFF"/>
        </w:rPr>
        <w:t>електрика</w:t>
      </w:r>
      <w:proofErr w:type="spellEnd"/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.</w:t>
      </w:r>
    </w:p>
    <w:p w:rsidR="0026486F" w:rsidRPr="00EC239C" w:rsidRDefault="0026486F" w:rsidP="0026486F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2 комплекти радіостанцій</w:t>
      </w:r>
      <w:r w:rsidRPr="00EC239C">
        <w:rPr>
          <w:lang w:val="uk-UA"/>
        </w:rPr>
        <w:t xml:space="preserve"> для </w:t>
      </w:r>
      <w:r w:rsidRPr="00EC239C">
        <w:rPr>
          <w:rFonts w:cs="Times New Roman"/>
          <w:color w:val="202122"/>
          <w:szCs w:val="24"/>
          <w:shd w:val="clear" w:color="auto" w:fill="FFFFFF"/>
        </w:rPr>
        <w:t xml:space="preserve">оперативного </w:t>
      </w:r>
      <w:proofErr w:type="spellStart"/>
      <w:r w:rsidRPr="00EC239C">
        <w:rPr>
          <w:rFonts w:cs="Times New Roman"/>
          <w:color w:val="000000" w:themeColor="text1"/>
          <w:szCs w:val="24"/>
          <w:shd w:val="clear" w:color="auto" w:fill="FFFFFF"/>
        </w:rPr>
        <w:t>зв'язку</w:t>
      </w:r>
      <w:proofErr w:type="spellEnd"/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в разі відсутності </w:t>
      </w:r>
      <w:proofErr w:type="spellStart"/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інтернету</w:t>
      </w:r>
      <w:proofErr w:type="spellEnd"/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.</w:t>
      </w:r>
    </w:p>
    <w:p w:rsidR="0026486F" w:rsidRPr="00EC239C" w:rsidRDefault="0026486F" w:rsidP="0026486F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дрова для буржуйок (заготовлені після зрізання та омолодження дерев).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lang w:val="uk-UA"/>
        </w:rPr>
        <w:t xml:space="preserve">За виділені бюджетні кошти в сумі 997566,36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 xml:space="preserve"> в підвальних приміщеннях (найпростіших укриттях) виконані роботи:</w:t>
      </w:r>
    </w:p>
    <w:p w:rsidR="0026486F" w:rsidRPr="00EC239C" w:rsidRDefault="0026486F" w:rsidP="0026486F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EC239C">
        <w:rPr>
          <w:lang w:val="uk-UA"/>
        </w:rPr>
        <w:t xml:space="preserve">поточний ремонт електромереж у 44 житлових будинках на суму     652936,36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EC239C">
        <w:rPr>
          <w:lang w:val="uk-UA"/>
        </w:rPr>
        <w:t>поточний ремон</w:t>
      </w:r>
      <w:r>
        <w:rPr>
          <w:lang w:val="uk-UA"/>
        </w:rPr>
        <w:t xml:space="preserve">т стін </w:t>
      </w:r>
      <w:r w:rsidRPr="00EC239C">
        <w:rPr>
          <w:lang w:val="uk-UA"/>
        </w:rPr>
        <w:t xml:space="preserve"> у 5 житлових будинках          на суму 246050,00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встановлення 62 лавок у</w:t>
      </w:r>
      <w:r w:rsidRPr="00EC239C">
        <w:rPr>
          <w:lang w:val="uk-UA"/>
        </w:rPr>
        <w:t xml:space="preserve"> 37 житлових будинках      на суму 98580,00 грн.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lang w:val="uk-UA"/>
        </w:rPr>
        <w:t>Працівниками підприємства надавалась допомога:</w:t>
      </w:r>
    </w:p>
    <w:p w:rsidR="0026486F" w:rsidRPr="00EC239C" w:rsidRDefault="0026486F" w:rsidP="0026486F">
      <w:pPr>
        <w:pStyle w:val="a3"/>
        <w:numPr>
          <w:ilvl w:val="0"/>
          <w:numId w:val="5"/>
        </w:numPr>
        <w:jc w:val="both"/>
        <w:rPr>
          <w:rFonts w:eastAsiaTheme="minorEastAsia" w:cs="Times New Roman"/>
          <w:szCs w:val="24"/>
          <w:shd w:val="clear" w:color="auto" w:fill="FFFFFF"/>
          <w:lang w:val="uk-UA"/>
        </w:rPr>
      </w:pPr>
      <w:r w:rsidRPr="00EC239C">
        <w:rPr>
          <w:rFonts w:cs="Times New Roman"/>
          <w:szCs w:val="24"/>
          <w:lang w:val="uk-UA"/>
        </w:rPr>
        <w:t xml:space="preserve">у виконанні тимчасових аварійно-відновлювальних робіт в м. </w:t>
      </w:r>
      <w:proofErr w:type="spellStart"/>
      <w:r w:rsidRPr="00EC239C">
        <w:rPr>
          <w:rFonts w:cs="Times New Roman"/>
          <w:szCs w:val="24"/>
          <w:lang w:val="uk-UA"/>
        </w:rPr>
        <w:t>Високопілля</w:t>
      </w:r>
      <w:proofErr w:type="spellEnd"/>
      <w:r w:rsidRPr="00EC239C">
        <w:rPr>
          <w:rFonts w:cs="Times New Roman"/>
          <w:szCs w:val="24"/>
          <w:lang w:val="uk-UA"/>
        </w:rPr>
        <w:t xml:space="preserve"> Херсонської області;</w:t>
      </w:r>
    </w:p>
    <w:p w:rsidR="0026486F" w:rsidRPr="00EC239C" w:rsidRDefault="0026486F" w:rsidP="0026486F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C239C">
        <w:rPr>
          <w:lang w:val="uk-UA"/>
        </w:rPr>
        <w:lastRenderedPageBreak/>
        <w:t xml:space="preserve">у виконанні ремонтних робіт </w:t>
      </w:r>
      <w:r>
        <w:rPr>
          <w:lang w:val="uk-UA"/>
        </w:rPr>
        <w:t xml:space="preserve">в селах: </w:t>
      </w:r>
      <w:proofErr w:type="spellStart"/>
      <w:r>
        <w:rPr>
          <w:lang w:val="uk-UA"/>
        </w:rPr>
        <w:t>Олешин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Черепова</w:t>
      </w:r>
      <w:proofErr w:type="spellEnd"/>
      <w:r>
        <w:rPr>
          <w:lang w:val="uk-UA"/>
        </w:rPr>
        <w:t xml:space="preserve">, Велика Калинівка та </w:t>
      </w:r>
      <w:proofErr w:type="spellStart"/>
      <w:r>
        <w:rPr>
          <w:lang w:val="uk-UA"/>
        </w:rPr>
        <w:t>Малашівці</w:t>
      </w:r>
      <w:proofErr w:type="spellEnd"/>
      <w:r>
        <w:rPr>
          <w:lang w:val="uk-UA"/>
        </w:rPr>
        <w:t xml:space="preserve"> Хмельницької територіальної громади</w:t>
      </w:r>
      <w:r w:rsidRPr="00EC239C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C239C">
        <w:rPr>
          <w:lang w:val="uk-UA"/>
        </w:rPr>
        <w:t>у відбудові пошкоджених об’єктів критичної інфраструктури міста після прильотів ворожих ракет.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lang w:val="uk-UA"/>
        </w:rPr>
        <w:t>Проводилось обстеження:</w:t>
      </w:r>
    </w:p>
    <w:p w:rsidR="0026486F" w:rsidRPr="00EC239C" w:rsidRDefault="0026486F" w:rsidP="0026486F">
      <w:pPr>
        <w:pStyle w:val="a3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 xml:space="preserve">пошкоджених будинків в селах </w:t>
      </w:r>
      <w:proofErr w:type="spellStart"/>
      <w:r>
        <w:rPr>
          <w:lang w:val="uk-UA"/>
        </w:rPr>
        <w:t>Малашівці</w:t>
      </w:r>
      <w:proofErr w:type="spellEnd"/>
      <w:r>
        <w:rPr>
          <w:lang w:val="uk-UA"/>
        </w:rPr>
        <w:t xml:space="preserve"> та в </w:t>
      </w:r>
      <w:proofErr w:type="spellStart"/>
      <w:r w:rsidRPr="00EC239C">
        <w:rPr>
          <w:lang w:val="uk-UA"/>
        </w:rPr>
        <w:t>Мацьківці</w:t>
      </w:r>
      <w:proofErr w:type="spellEnd"/>
      <w:r w:rsidRPr="00EC239C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8"/>
        </w:numPr>
        <w:jc w:val="both"/>
        <w:rPr>
          <w:lang w:val="uk-UA"/>
        </w:rPr>
      </w:pPr>
      <w:r w:rsidRPr="00EC239C">
        <w:rPr>
          <w:lang w:val="uk-UA"/>
        </w:rPr>
        <w:t>пошкоджених будинків/квартир в м. Хмельницькому.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Діють створені стаціонарні пункти обігріву</w:t>
      </w:r>
      <w:r w:rsidRPr="00EC239C">
        <w:rPr>
          <w:lang w:val="uk-UA"/>
        </w:rPr>
        <w:t xml:space="preserve"> по вул. П. Мирного, 31                                    та вул. </w:t>
      </w:r>
      <w:proofErr w:type="spellStart"/>
      <w:r w:rsidRPr="00EC239C">
        <w:rPr>
          <w:lang w:val="uk-UA"/>
        </w:rPr>
        <w:t>Майборського</w:t>
      </w:r>
      <w:proofErr w:type="spellEnd"/>
      <w:r w:rsidRPr="00EC239C">
        <w:rPr>
          <w:lang w:val="uk-UA"/>
        </w:rPr>
        <w:t xml:space="preserve">, 11 з метою забезпечення містян питною водою, гарячим чаєм, можливістю підзарядити телефони, </w:t>
      </w:r>
      <w:proofErr w:type="spellStart"/>
      <w:r w:rsidRPr="00EC239C">
        <w:rPr>
          <w:lang w:val="uk-UA"/>
        </w:rPr>
        <w:t>повербанки</w:t>
      </w:r>
      <w:proofErr w:type="spellEnd"/>
      <w:r w:rsidRPr="00EC239C">
        <w:rPr>
          <w:lang w:val="uk-UA"/>
        </w:rPr>
        <w:t xml:space="preserve">, </w:t>
      </w:r>
      <w:proofErr w:type="spellStart"/>
      <w:r w:rsidRPr="00EC239C">
        <w:rPr>
          <w:lang w:val="uk-UA"/>
        </w:rPr>
        <w:t>гаджети</w:t>
      </w:r>
      <w:proofErr w:type="spellEnd"/>
      <w:r w:rsidRPr="00EC239C">
        <w:rPr>
          <w:lang w:val="uk-UA"/>
        </w:rPr>
        <w:t>, ліхтарики тощо.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Створено матеріальний резерв, запаси ПМП та СПС.</w:t>
      </w: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Постійно проводимо:</w:t>
      </w:r>
    </w:p>
    <w:p w:rsidR="0026486F" w:rsidRPr="00EC239C" w:rsidRDefault="0026486F" w:rsidP="0026486F">
      <w:pPr>
        <w:pStyle w:val="a3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  <w:shd w:val="clear" w:color="auto" w:fill="FFFFFF"/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збір бляшанок, картону гофрованого, парафіну (залишки свічок) для виготовлення окопних свічок;</w:t>
      </w:r>
    </w:p>
    <w:p w:rsidR="0026486F" w:rsidRPr="00EC239C" w:rsidRDefault="0026486F" w:rsidP="0026486F">
      <w:pPr>
        <w:pStyle w:val="a3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  <w:shd w:val="clear" w:color="auto" w:fill="FFFFFF"/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збір на макулатуру російськомовних книжок для передачі коштів на потреби ЗСУ.</w:t>
      </w:r>
    </w:p>
    <w:p w:rsidR="0026486F" w:rsidRPr="00763E98" w:rsidRDefault="0026486F" w:rsidP="0026486F">
      <w:pPr>
        <w:pStyle w:val="a3"/>
        <w:jc w:val="both"/>
        <w:rPr>
          <w:highlight w:val="yellow"/>
          <w:lang w:val="uk-UA"/>
        </w:rPr>
      </w:pPr>
    </w:p>
    <w:p w:rsidR="0026486F" w:rsidRPr="00DC1C6F" w:rsidRDefault="0026486F" w:rsidP="0026486F">
      <w:pPr>
        <w:pStyle w:val="a3"/>
        <w:ind w:firstLine="705"/>
        <w:jc w:val="both"/>
        <w:rPr>
          <w:lang w:val="uk-UA"/>
        </w:rPr>
      </w:pPr>
      <w:r w:rsidRPr="00DC1C6F">
        <w:rPr>
          <w:lang w:val="uk-UA"/>
        </w:rPr>
        <w:t>Разом з виконанням першочергових завдань підприємство займалось поточним ремонтом житлового фонду.</w:t>
      </w:r>
    </w:p>
    <w:p w:rsidR="0026486F" w:rsidRPr="00DC1C6F" w:rsidRDefault="0026486F" w:rsidP="0026486F">
      <w:pPr>
        <w:pStyle w:val="a3"/>
        <w:jc w:val="both"/>
        <w:rPr>
          <w:b/>
          <w:lang w:val="uk-UA"/>
        </w:rPr>
      </w:pPr>
      <w:r w:rsidRPr="00DC1C6F">
        <w:rPr>
          <w:b/>
          <w:lang w:val="uk-UA"/>
        </w:rPr>
        <w:t xml:space="preserve">            </w:t>
      </w:r>
      <w:r w:rsidRPr="00DC1C6F">
        <w:rPr>
          <w:lang w:val="uk-UA"/>
        </w:rPr>
        <w:t>За період роботи з 01.01.2023 р. по 30.11.2023 р. УМК «Озерна» виконано:</w:t>
      </w:r>
    </w:p>
    <w:p w:rsidR="0026486F" w:rsidRPr="00DC1C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DC1C6F">
        <w:rPr>
          <w:lang w:val="uk-UA"/>
        </w:rPr>
        <w:t xml:space="preserve">поточний ремонт та заміну трубопроводів зливової каналізації, водовідведення </w:t>
      </w:r>
    </w:p>
    <w:p w:rsidR="0026486F" w:rsidRPr="00BA6A44" w:rsidRDefault="0026486F" w:rsidP="0026486F">
      <w:pPr>
        <w:pStyle w:val="a3"/>
        <w:ind w:left="1065"/>
        <w:jc w:val="both"/>
        <w:rPr>
          <w:lang w:val="uk-UA"/>
        </w:rPr>
      </w:pPr>
      <w:r w:rsidRPr="00BA6A44">
        <w:rPr>
          <w:lang w:val="uk-UA"/>
        </w:rPr>
        <w:t>та холодного водопостачання – 1317,95 м</w:t>
      </w:r>
      <w:r w:rsidRPr="00BA6A44">
        <w:rPr>
          <w:vertAlign w:val="superscript"/>
          <w:lang w:val="uk-UA"/>
        </w:rPr>
        <w:t xml:space="preserve">  </w:t>
      </w:r>
      <w:r w:rsidRPr="00BA6A44">
        <w:rPr>
          <w:lang w:val="uk-UA"/>
        </w:rPr>
        <w:t xml:space="preserve">на суму 136012,00 </w:t>
      </w:r>
      <w:proofErr w:type="spellStart"/>
      <w:r w:rsidRPr="00BA6A44">
        <w:rPr>
          <w:lang w:val="uk-UA"/>
        </w:rPr>
        <w:t>грн</w:t>
      </w:r>
      <w:proofErr w:type="spellEnd"/>
      <w:r w:rsidRPr="00BA6A44"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A6A44">
        <w:rPr>
          <w:lang w:val="uk-UA"/>
        </w:rPr>
        <w:t xml:space="preserve">поточний ремонт та заміну трубопроводів гарячого водопостачання, </w:t>
      </w:r>
      <w:r w:rsidRPr="00572B9A">
        <w:rPr>
          <w:lang w:val="uk-UA"/>
        </w:rPr>
        <w:t>теплопостачання – 133 м</w:t>
      </w:r>
      <w:r w:rsidRPr="00572B9A">
        <w:rPr>
          <w:vertAlign w:val="superscript"/>
          <w:lang w:val="uk-UA"/>
        </w:rPr>
        <w:t xml:space="preserve">  </w:t>
      </w:r>
      <w:r w:rsidRPr="00572B9A">
        <w:rPr>
          <w:lang w:val="uk-UA"/>
        </w:rPr>
        <w:t xml:space="preserve">на суму 12072,00 </w:t>
      </w:r>
      <w:proofErr w:type="spellStart"/>
      <w:r w:rsidRPr="00572B9A">
        <w:rPr>
          <w:lang w:val="uk-UA"/>
        </w:rPr>
        <w:t>грн</w:t>
      </w:r>
      <w:proofErr w:type="spellEnd"/>
      <w:r w:rsidRPr="00572B9A">
        <w:rPr>
          <w:lang w:val="uk-UA"/>
        </w:rPr>
        <w:t>;</w:t>
      </w:r>
    </w:p>
    <w:p w:rsidR="0026486F" w:rsidRPr="009508B3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508B3">
        <w:rPr>
          <w:lang w:val="uk-UA"/>
        </w:rPr>
        <w:t xml:space="preserve">ремонт і заміну запірної арматури (в т. ч. засувок) зливової каналізації, водовідведення, холодного водопостачання, гарячого водопостачання та теплопостачання – </w:t>
      </w:r>
      <w:r w:rsidRPr="009508B3">
        <w:rPr>
          <w:vertAlign w:val="superscript"/>
          <w:lang w:val="uk-UA"/>
        </w:rPr>
        <w:t xml:space="preserve">  </w:t>
      </w:r>
      <w:r w:rsidRPr="009508B3">
        <w:rPr>
          <w:lang w:val="uk-UA"/>
        </w:rPr>
        <w:t xml:space="preserve">507 </w:t>
      </w:r>
      <w:proofErr w:type="spellStart"/>
      <w:r w:rsidRPr="009508B3">
        <w:rPr>
          <w:lang w:val="uk-UA"/>
        </w:rPr>
        <w:t>шт</w:t>
      </w:r>
      <w:proofErr w:type="spellEnd"/>
      <w:r w:rsidRPr="009508B3">
        <w:rPr>
          <w:lang w:val="uk-UA"/>
        </w:rPr>
        <w:t xml:space="preserve"> на суму 84682,00 </w:t>
      </w:r>
      <w:proofErr w:type="spellStart"/>
      <w:r w:rsidRPr="009508B3">
        <w:rPr>
          <w:lang w:val="uk-UA"/>
        </w:rPr>
        <w:t>грн</w:t>
      </w:r>
      <w:proofErr w:type="spellEnd"/>
      <w:r w:rsidRPr="009508B3">
        <w:rPr>
          <w:lang w:val="uk-UA"/>
        </w:rPr>
        <w:t>;</w:t>
      </w:r>
    </w:p>
    <w:p w:rsidR="0026486F" w:rsidRPr="00EA2CC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A2CCF">
        <w:rPr>
          <w:lang w:val="uk-UA"/>
        </w:rPr>
        <w:t xml:space="preserve">відновлення теплоізоляції трубопроводів теплопостачання – 648,6 м/п на суму 21153,00 </w:t>
      </w:r>
      <w:proofErr w:type="spellStart"/>
      <w:r w:rsidRPr="00EA2CCF">
        <w:rPr>
          <w:lang w:val="uk-UA"/>
        </w:rPr>
        <w:t>грн</w:t>
      </w:r>
      <w:proofErr w:type="spellEnd"/>
      <w:r w:rsidRPr="00EA2CCF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C239C">
        <w:rPr>
          <w:lang w:val="uk-UA"/>
        </w:rPr>
        <w:t xml:space="preserve">поточний ремонт під’їздів – 53 </w:t>
      </w:r>
      <w:proofErr w:type="spellStart"/>
      <w:r w:rsidRPr="00EC239C">
        <w:rPr>
          <w:lang w:val="uk-UA"/>
        </w:rPr>
        <w:t>шт</w:t>
      </w:r>
      <w:proofErr w:type="spellEnd"/>
      <w:r w:rsidRPr="00EC239C">
        <w:rPr>
          <w:lang w:val="uk-UA"/>
        </w:rPr>
        <w:t xml:space="preserve"> на </w:t>
      </w:r>
      <w:r>
        <w:rPr>
          <w:lang w:val="uk-UA"/>
        </w:rPr>
        <w:t>суму 146015,00</w:t>
      </w:r>
      <w:r w:rsidRPr="00EC239C">
        <w:rPr>
          <w:lang w:val="uk-UA"/>
        </w:rPr>
        <w:t xml:space="preserve">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4E26A3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E26A3">
        <w:rPr>
          <w:lang w:val="uk-UA"/>
        </w:rPr>
        <w:t>поточний ремонт покрівлі (в т. ч. козирків входу у під’їзди) – 3256 м</w:t>
      </w:r>
      <w:r w:rsidRPr="004E26A3">
        <w:rPr>
          <w:vertAlign w:val="superscript"/>
          <w:lang w:val="uk-UA"/>
        </w:rPr>
        <w:t xml:space="preserve">2                                                    </w:t>
      </w:r>
      <w:r w:rsidRPr="004E26A3">
        <w:rPr>
          <w:lang w:val="uk-UA"/>
        </w:rPr>
        <w:t xml:space="preserve">на суму 967885,40 </w:t>
      </w:r>
      <w:proofErr w:type="spellStart"/>
      <w:r w:rsidRPr="004E26A3">
        <w:rPr>
          <w:lang w:val="uk-UA"/>
        </w:rPr>
        <w:t>грн</w:t>
      </w:r>
      <w:proofErr w:type="spellEnd"/>
      <w:r w:rsidRPr="004E26A3"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2460C">
        <w:rPr>
          <w:lang w:val="uk-UA"/>
        </w:rPr>
        <w:t>поточний ремонт стиків, примикань до балконів, парапетів (підрядним способом) – 1393,26 м</w:t>
      </w:r>
      <w:r w:rsidRPr="0012460C">
        <w:rPr>
          <w:vertAlign w:val="superscript"/>
          <w:lang w:val="uk-UA"/>
        </w:rPr>
        <w:t xml:space="preserve">2  </w:t>
      </w:r>
      <w:r w:rsidRPr="0012460C">
        <w:rPr>
          <w:lang w:val="uk-UA"/>
        </w:rPr>
        <w:t xml:space="preserve">на суму 1519460,82 </w:t>
      </w:r>
      <w:proofErr w:type="spellStart"/>
      <w:r w:rsidRPr="0012460C">
        <w:rPr>
          <w:lang w:val="uk-UA"/>
        </w:rPr>
        <w:t>грн</w:t>
      </w:r>
      <w:proofErr w:type="spellEnd"/>
      <w:r w:rsidRPr="0012460C">
        <w:rPr>
          <w:lang w:val="uk-UA"/>
        </w:rPr>
        <w:t>;</w:t>
      </w:r>
    </w:p>
    <w:p w:rsidR="0026486F" w:rsidRPr="004D4B45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поточний ремонт ганку – 7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на суму 102800,00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; </w:t>
      </w:r>
    </w:p>
    <w:p w:rsidR="0026486F" w:rsidRPr="00311030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311030">
        <w:rPr>
          <w:lang w:val="uk-UA"/>
        </w:rPr>
        <w:t xml:space="preserve">виготовлення та улаштування козирків із листової сталі над </w:t>
      </w:r>
      <w:proofErr w:type="spellStart"/>
      <w:r w:rsidRPr="00311030">
        <w:rPr>
          <w:lang w:val="uk-UA"/>
        </w:rPr>
        <w:t>димовентиляційними</w:t>
      </w:r>
      <w:proofErr w:type="spellEnd"/>
      <w:r w:rsidRPr="00311030">
        <w:rPr>
          <w:lang w:val="uk-UA"/>
        </w:rPr>
        <w:t xml:space="preserve"> шахтами та входами у під’їзди – 95,02 м</w:t>
      </w:r>
      <w:r w:rsidRPr="00311030">
        <w:rPr>
          <w:rFonts w:cs="Times New Roman"/>
          <w:lang w:val="uk-UA"/>
        </w:rPr>
        <w:t>²</w:t>
      </w:r>
      <w:r w:rsidRPr="00311030">
        <w:rPr>
          <w:lang w:val="uk-UA"/>
        </w:rPr>
        <w:t xml:space="preserve"> на суму 79700 </w:t>
      </w:r>
      <w:proofErr w:type="spellStart"/>
      <w:r w:rsidRPr="00311030">
        <w:rPr>
          <w:lang w:val="uk-UA"/>
        </w:rPr>
        <w:t>грн</w:t>
      </w:r>
      <w:proofErr w:type="spellEnd"/>
      <w:r w:rsidRPr="00311030">
        <w:rPr>
          <w:lang w:val="uk-UA"/>
        </w:rPr>
        <w:t>;</w:t>
      </w:r>
    </w:p>
    <w:p w:rsidR="0026486F" w:rsidRPr="00F454E0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454E0">
        <w:rPr>
          <w:lang w:val="uk-UA"/>
        </w:rPr>
        <w:t xml:space="preserve">виконання покрівельних робіт, омолодження та санітарну обрізку дерев за допомогою </w:t>
      </w:r>
      <w:proofErr w:type="spellStart"/>
      <w:r w:rsidRPr="00F454E0">
        <w:rPr>
          <w:lang w:val="uk-UA"/>
        </w:rPr>
        <w:t>автогідропідіймача</w:t>
      </w:r>
      <w:proofErr w:type="spellEnd"/>
      <w:r w:rsidRPr="00F454E0">
        <w:rPr>
          <w:lang w:val="uk-UA"/>
        </w:rPr>
        <w:t xml:space="preserve"> на суму 87900,00 </w:t>
      </w:r>
      <w:proofErr w:type="spellStart"/>
      <w:r w:rsidRPr="00F454E0">
        <w:rPr>
          <w:lang w:val="uk-UA"/>
        </w:rPr>
        <w:t>грн</w:t>
      </w:r>
      <w:proofErr w:type="spellEnd"/>
      <w:r w:rsidRPr="00F454E0">
        <w:rPr>
          <w:lang w:val="uk-UA"/>
        </w:rPr>
        <w:t>;</w:t>
      </w:r>
    </w:p>
    <w:p w:rsidR="0026486F" w:rsidRPr="00051FF5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51FF5">
        <w:rPr>
          <w:lang w:val="uk-UA"/>
        </w:rPr>
        <w:t xml:space="preserve">поточний ремонт фасадів будинку, </w:t>
      </w:r>
      <w:proofErr w:type="spellStart"/>
      <w:r w:rsidRPr="00051FF5">
        <w:rPr>
          <w:lang w:val="uk-UA"/>
        </w:rPr>
        <w:t>відмостки</w:t>
      </w:r>
      <w:proofErr w:type="spellEnd"/>
      <w:r w:rsidRPr="00051FF5">
        <w:rPr>
          <w:lang w:val="uk-UA"/>
        </w:rPr>
        <w:t xml:space="preserve"> та бетонної доріжки – 469,2 м</w:t>
      </w:r>
      <w:r w:rsidR="00CE4751">
        <w:rPr>
          <w:vertAlign w:val="superscript"/>
          <w:lang w:val="uk-UA"/>
        </w:rPr>
        <w:t xml:space="preserve">2 </w:t>
      </w:r>
      <w:r w:rsidRPr="00051FF5">
        <w:rPr>
          <w:lang w:val="uk-UA"/>
        </w:rPr>
        <w:t xml:space="preserve">на суму 59600,00 </w:t>
      </w:r>
      <w:proofErr w:type="spellStart"/>
      <w:r w:rsidRPr="00051FF5">
        <w:rPr>
          <w:lang w:val="uk-UA"/>
        </w:rPr>
        <w:t>грн</w:t>
      </w:r>
      <w:proofErr w:type="spellEnd"/>
      <w:r w:rsidRPr="00051FF5">
        <w:rPr>
          <w:lang w:val="uk-UA"/>
        </w:rPr>
        <w:t>;</w:t>
      </w:r>
      <w:r w:rsidRPr="00051FF5">
        <w:rPr>
          <w:vertAlign w:val="superscript"/>
          <w:lang w:val="uk-UA"/>
        </w:rPr>
        <w:t xml:space="preserve">        </w:t>
      </w:r>
    </w:p>
    <w:p w:rsidR="0026486F" w:rsidRPr="00EC239C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C239C">
        <w:rPr>
          <w:lang w:val="uk-UA"/>
        </w:rPr>
        <w:t xml:space="preserve">ремонт дитячих майданчиків – 92 </w:t>
      </w:r>
      <w:proofErr w:type="spellStart"/>
      <w:r w:rsidRPr="00EC239C">
        <w:rPr>
          <w:lang w:val="uk-UA"/>
        </w:rPr>
        <w:t>шт</w:t>
      </w:r>
      <w:proofErr w:type="spellEnd"/>
      <w:r w:rsidRPr="00EC239C">
        <w:rPr>
          <w:lang w:val="uk-UA"/>
        </w:rPr>
        <w:t xml:space="preserve"> на суму 97680,00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C239C">
        <w:rPr>
          <w:vertAlign w:val="superscript"/>
          <w:lang w:val="uk-UA"/>
        </w:rPr>
        <w:t xml:space="preserve"> </w:t>
      </w:r>
      <w:r w:rsidRPr="00EC239C">
        <w:rPr>
          <w:lang w:val="uk-UA"/>
        </w:rPr>
        <w:t>завезення піску в пісочниці на дитячому майданчику – 46</w:t>
      </w:r>
      <w:r w:rsidR="00CE4751">
        <w:rPr>
          <w:lang w:val="uk-UA"/>
        </w:rPr>
        <w:t xml:space="preserve">,61 т на </w:t>
      </w:r>
      <w:r w:rsidRPr="00EC239C">
        <w:rPr>
          <w:lang w:val="uk-UA"/>
        </w:rPr>
        <w:t xml:space="preserve">суму 25990,91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D84AA2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D84AA2">
        <w:rPr>
          <w:lang w:val="uk-UA"/>
        </w:rPr>
        <w:t>очищення технічних поверхів та підвальних приміщень від посліду птахів, бруду, сміття та сторонніх предметів –  87248 м</w:t>
      </w:r>
      <w:r w:rsidRPr="00D84AA2">
        <w:rPr>
          <w:vertAlign w:val="superscript"/>
          <w:lang w:val="uk-UA"/>
        </w:rPr>
        <w:t>2</w:t>
      </w:r>
      <w:r w:rsidRPr="00D84AA2">
        <w:rPr>
          <w:lang w:val="uk-UA"/>
        </w:rPr>
        <w:t>;</w:t>
      </w:r>
      <w:r w:rsidRPr="00D84AA2">
        <w:rPr>
          <w:vertAlign w:val="superscript"/>
          <w:lang w:val="uk-UA"/>
        </w:rPr>
        <w:t xml:space="preserve">  </w:t>
      </w:r>
    </w:p>
    <w:p w:rsidR="0026486F" w:rsidRPr="00E540C9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540C9">
        <w:rPr>
          <w:lang w:val="uk-UA"/>
        </w:rPr>
        <w:t>роботи по дезінсекції та дератизації підвальних</w:t>
      </w:r>
      <w:r w:rsidR="00CE4751">
        <w:rPr>
          <w:lang w:val="uk-UA"/>
        </w:rPr>
        <w:t xml:space="preserve"> приміщень на суму 98472,48 </w:t>
      </w:r>
      <w:proofErr w:type="spellStart"/>
      <w:r w:rsidR="00CE4751">
        <w:rPr>
          <w:lang w:val="uk-UA"/>
        </w:rPr>
        <w:t>грн</w:t>
      </w:r>
      <w:proofErr w:type="spellEnd"/>
      <w:r w:rsidRPr="00E540C9">
        <w:rPr>
          <w:lang w:val="uk-UA"/>
        </w:rPr>
        <w:t>;</w:t>
      </w:r>
    </w:p>
    <w:p w:rsidR="0026486F" w:rsidRPr="00856D5B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56D5B">
        <w:rPr>
          <w:lang w:val="uk-UA"/>
        </w:rPr>
        <w:t xml:space="preserve">поточний ремонт по заміні електропроводу на сходових площадках – 1671,2 м/п </w:t>
      </w:r>
    </w:p>
    <w:p w:rsidR="0026486F" w:rsidRPr="00856D5B" w:rsidRDefault="0026486F" w:rsidP="0026486F">
      <w:pPr>
        <w:pStyle w:val="a3"/>
        <w:ind w:left="1065"/>
        <w:jc w:val="both"/>
        <w:rPr>
          <w:lang w:val="uk-UA"/>
        </w:rPr>
      </w:pPr>
      <w:r>
        <w:rPr>
          <w:lang w:val="uk-UA"/>
        </w:rPr>
        <w:t>на суму 1687</w:t>
      </w:r>
      <w:r w:rsidRPr="00856D5B">
        <w:rPr>
          <w:lang w:val="uk-UA"/>
        </w:rPr>
        <w:t xml:space="preserve">00,00 </w:t>
      </w:r>
      <w:proofErr w:type="spellStart"/>
      <w:r w:rsidRPr="00856D5B">
        <w:rPr>
          <w:lang w:val="uk-UA"/>
        </w:rPr>
        <w:t>грн</w:t>
      </w:r>
      <w:proofErr w:type="spellEnd"/>
      <w:r w:rsidRPr="00856D5B">
        <w:rPr>
          <w:lang w:val="uk-UA"/>
        </w:rPr>
        <w:t>;</w:t>
      </w:r>
    </w:p>
    <w:p w:rsidR="0026486F" w:rsidRPr="00E540C9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540C9">
        <w:rPr>
          <w:lang w:val="uk-UA"/>
        </w:rPr>
        <w:t xml:space="preserve">поточний ремонт </w:t>
      </w:r>
      <w:proofErr w:type="spellStart"/>
      <w:r w:rsidRPr="00E540C9">
        <w:rPr>
          <w:lang w:val="uk-UA"/>
        </w:rPr>
        <w:t>електрощитових</w:t>
      </w:r>
      <w:proofErr w:type="spellEnd"/>
      <w:r w:rsidRPr="00E540C9">
        <w:rPr>
          <w:lang w:val="uk-UA"/>
        </w:rPr>
        <w:t xml:space="preserve"> – 26 </w:t>
      </w:r>
      <w:proofErr w:type="spellStart"/>
      <w:r w:rsidRPr="00E540C9">
        <w:rPr>
          <w:lang w:val="uk-UA"/>
        </w:rPr>
        <w:t>шт</w:t>
      </w:r>
      <w:proofErr w:type="spellEnd"/>
      <w:r w:rsidRPr="00E540C9">
        <w:rPr>
          <w:lang w:val="uk-UA"/>
        </w:rPr>
        <w:t xml:space="preserve"> на суму 177185,59 </w:t>
      </w:r>
      <w:proofErr w:type="spellStart"/>
      <w:r w:rsidRPr="00E540C9">
        <w:rPr>
          <w:lang w:val="uk-UA"/>
        </w:rPr>
        <w:t>грн</w:t>
      </w:r>
      <w:proofErr w:type="spellEnd"/>
      <w:r w:rsidRPr="00E540C9">
        <w:rPr>
          <w:lang w:val="uk-UA"/>
        </w:rPr>
        <w:t xml:space="preserve">; </w:t>
      </w:r>
    </w:p>
    <w:p w:rsidR="0026486F" w:rsidRPr="00281032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81032">
        <w:rPr>
          <w:lang w:val="uk-UA"/>
        </w:rPr>
        <w:t xml:space="preserve">заміна електролічильників в </w:t>
      </w:r>
      <w:proofErr w:type="spellStart"/>
      <w:r w:rsidRPr="00281032">
        <w:rPr>
          <w:lang w:val="uk-UA"/>
        </w:rPr>
        <w:t>електрощитових</w:t>
      </w:r>
      <w:proofErr w:type="spellEnd"/>
      <w:r w:rsidRPr="00281032">
        <w:rPr>
          <w:lang w:val="uk-UA"/>
        </w:rPr>
        <w:t xml:space="preserve"> – 16 </w:t>
      </w:r>
      <w:proofErr w:type="spellStart"/>
      <w:r w:rsidRPr="00281032">
        <w:rPr>
          <w:lang w:val="uk-UA"/>
        </w:rPr>
        <w:t>шт</w:t>
      </w:r>
      <w:proofErr w:type="spellEnd"/>
      <w:r w:rsidRPr="00281032">
        <w:rPr>
          <w:lang w:val="uk-UA"/>
        </w:rPr>
        <w:t>;</w:t>
      </w:r>
    </w:p>
    <w:p w:rsidR="0026486F" w:rsidRPr="00896C37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96C37">
        <w:rPr>
          <w:lang w:val="uk-UA"/>
        </w:rPr>
        <w:t xml:space="preserve">заміна </w:t>
      </w:r>
      <w:proofErr w:type="spellStart"/>
      <w:r w:rsidRPr="00896C37">
        <w:rPr>
          <w:lang w:val="uk-UA"/>
        </w:rPr>
        <w:t>світлодіодних</w:t>
      </w:r>
      <w:proofErr w:type="spellEnd"/>
      <w:r w:rsidRPr="00896C37">
        <w:rPr>
          <w:lang w:val="uk-UA"/>
        </w:rPr>
        <w:t xml:space="preserve"> світильників – 185 </w:t>
      </w:r>
      <w:proofErr w:type="spellStart"/>
      <w:r w:rsidRPr="00896C37">
        <w:rPr>
          <w:lang w:val="uk-UA"/>
        </w:rPr>
        <w:t>шт</w:t>
      </w:r>
      <w:proofErr w:type="spellEnd"/>
      <w:r w:rsidRPr="00896C37">
        <w:rPr>
          <w:lang w:val="uk-UA"/>
        </w:rPr>
        <w:t xml:space="preserve"> на суму 21896,00 </w:t>
      </w:r>
      <w:proofErr w:type="spellStart"/>
      <w:r w:rsidRPr="00896C37">
        <w:rPr>
          <w:lang w:val="uk-UA"/>
        </w:rPr>
        <w:t>грн</w:t>
      </w:r>
      <w:proofErr w:type="spellEnd"/>
      <w:r w:rsidRPr="00896C37">
        <w:rPr>
          <w:lang w:val="uk-UA"/>
        </w:rPr>
        <w:t>;</w:t>
      </w:r>
    </w:p>
    <w:p w:rsidR="0026486F" w:rsidRPr="0015254C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5254C">
        <w:rPr>
          <w:lang w:val="uk-UA"/>
        </w:rPr>
        <w:t xml:space="preserve">встановлення </w:t>
      </w:r>
      <w:proofErr w:type="spellStart"/>
      <w:r w:rsidRPr="0015254C">
        <w:rPr>
          <w:lang w:val="uk-UA"/>
        </w:rPr>
        <w:t>світлодіодних</w:t>
      </w:r>
      <w:proofErr w:type="spellEnd"/>
      <w:r w:rsidRPr="0015254C">
        <w:rPr>
          <w:lang w:val="uk-UA"/>
        </w:rPr>
        <w:t xml:space="preserve"> світильників – 550 </w:t>
      </w:r>
      <w:proofErr w:type="spellStart"/>
      <w:r w:rsidRPr="0015254C">
        <w:rPr>
          <w:lang w:val="uk-UA"/>
        </w:rPr>
        <w:t>шт</w:t>
      </w:r>
      <w:proofErr w:type="spellEnd"/>
      <w:r w:rsidRPr="0015254C">
        <w:rPr>
          <w:lang w:val="uk-UA"/>
        </w:rPr>
        <w:t xml:space="preserve"> на суму 64958,00 </w:t>
      </w:r>
      <w:proofErr w:type="spellStart"/>
      <w:r w:rsidRPr="0015254C">
        <w:rPr>
          <w:lang w:val="uk-UA"/>
        </w:rPr>
        <w:t>грн</w:t>
      </w:r>
      <w:proofErr w:type="spellEnd"/>
      <w:r w:rsidRPr="0015254C">
        <w:rPr>
          <w:lang w:val="uk-UA"/>
        </w:rPr>
        <w:t>;</w:t>
      </w:r>
    </w:p>
    <w:p w:rsidR="0026486F" w:rsidRPr="00071EF3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71EF3">
        <w:rPr>
          <w:lang w:val="uk-UA"/>
        </w:rPr>
        <w:lastRenderedPageBreak/>
        <w:t>додаткових платних послуг на сантехнічні та електричні роботи, які не входять в обов’язковий перелік послуг з управління на суму 36009,8</w:t>
      </w:r>
      <w:r>
        <w:rPr>
          <w:lang w:val="uk-UA"/>
        </w:rPr>
        <w:t>0</w:t>
      </w:r>
      <w:r w:rsidRPr="00071EF3">
        <w:rPr>
          <w:lang w:val="uk-UA"/>
        </w:rPr>
        <w:t xml:space="preserve"> </w:t>
      </w:r>
      <w:proofErr w:type="spellStart"/>
      <w:r w:rsidRPr="00071EF3">
        <w:rPr>
          <w:lang w:val="uk-UA"/>
        </w:rPr>
        <w:t>грн</w:t>
      </w:r>
      <w:proofErr w:type="spellEnd"/>
      <w:r w:rsidRPr="00071EF3">
        <w:rPr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C239C">
        <w:rPr>
          <w:lang w:val="uk-UA"/>
        </w:rPr>
        <w:t>покіс трави на прибудинкових територіях 544561 м</w:t>
      </w:r>
      <w:r w:rsidRPr="00EC239C">
        <w:rPr>
          <w:vertAlign w:val="superscript"/>
          <w:lang w:val="uk-UA"/>
        </w:rPr>
        <w:t>2</w:t>
      </w:r>
      <w:r w:rsidRPr="00EC239C">
        <w:rPr>
          <w:lang w:val="uk-UA"/>
        </w:rPr>
        <w:t xml:space="preserve"> на суму 95480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F90614" w:rsidRDefault="0026486F" w:rsidP="0026486F">
      <w:pPr>
        <w:pStyle w:val="a3"/>
        <w:numPr>
          <w:ilvl w:val="0"/>
          <w:numId w:val="1"/>
        </w:num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завез</w:t>
      </w:r>
      <w:r w:rsidRPr="00F90614">
        <w:rPr>
          <w:color w:val="000000" w:themeColor="text1"/>
          <w:lang w:val="uk-UA"/>
        </w:rPr>
        <w:t>ено піщано-сольової суміші – 78,5 т</w:t>
      </w:r>
      <w:r>
        <w:rPr>
          <w:color w:val="000000" w:themeColor="text1"/>
          <w:lang w:val="uk-UA"/>
        </w:rPr>
        <w:t>;</w:t>
      </w:r>
    </w:p>
    <w:p w:rsidR="0026486F" w:rsidRPr="00EC239C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EC239C">
        <w:rPr>
          <w:lang w:val="uk-UA"/>
        </w:rPr>
        <w:t>закуплено відсіву – 30 т на су</w:t>
      </w:r>
      <w:r>
        <w:rPr>
          <w:lang w:val="uk-UA"/>
        </w:rPr>
        <w:t>му 9116</w:t>
      </w:r>
      <w:r w:rsidRPr="00EC239C">
        <w:rPr>
          <w:lang w:val="uk-UA"/>
        </w:rPr>
        <w:t xml:space="preserve">,67 </w:t>
      </w:r>
      <w:proofErr w:type="spellStart"/>
      <w:r w:rsidRPr="00EC239C">
        <w:rPr>
          <w:lang w:val="uk-UA"/>
        </w:rPr>
        <w:t>грн</w:t>
      </w:r>
      <w:proofErr w:type="spellEnd"/>
      <w:r w:rsidRPr="00EC239C">
        <w:rPr>
          <w:lang w:val="uk-UA"/>
        </w:rPr>
        <w:t>;</w:t>
      </w:r>
    </w:p>
    <w:p w:rsidR="0026486F" w:rsidRPr="000D54CA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D54CA">
        <w:rPr>
          <w:lang w:val="uk-UA"/>
        </w:rPr>
        <w:t xml:space="preserve">підготовлено до осінньо-зимового періоду </w:t>
      </w:r>
      <w:proofErr w:type="spellStart"/>
      <w:r w:rsidRPr="000D54CA">
        <w:rPr>
          <w:lang w:val="uk-UA"/>
        </w:rPr>
        <w:t>автомеханізованої</w:t>
      </w:r>
      <w:proofErr w:type="spellEnd"/>
      <w:r w:rsidRPr="000D54CA">
        <w:rPr>
          <w:lang w:val="uk-UA"/>
        </w:rPr>
        <w:t xml:space="preserve"> техніки – 4 </w:t>
      </w:r>
      <w:proofErr w:type="spellStart"/>
      <w:r w:rsidRPr="000D54CA">
        <w:rPr>
          <w:lang w:val="uk-UA"/>
        </w:rPr>
        <w:t>шт</w:t>
      </w:r>
      <w:proofErr w:type="spellEnd"/>
      <w:r w:rsidRPr="000D54CA">
        <w:rPr>
          <w:lang w:val="uk-UA"/>
        </w:rPr>
        <w:t>;</w:t>
      </w:r>
    </w:p>
    <w:p w:rsidR="0026486F" w:rsidRPr="000D54CA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D54CA">
        <w:rPr>
          <w:lang w:val="uk-UA"/>
        </w:rPr>
        <w:t xml:space="preserve">витрачено на паливно-мастильні матеріали – 320722,04 </w:t>
      </w:r>
      <w:proofErr w:type="spellStart"/>
      <w:r w:rsidRPr="000D54CA">
        <w:rPr>
          <w:lang w:val="uk-UA"/>
        </w:rPr>
        <w:t>грн</w:t>
      </w:r>
      <w:proofErr w:type="spellEnd"/>
      <w:r w:rsidRPr="000D54CA">
        <w:rPr>
          <w:lang w:val="uk-UA"/>
        </w:rPr>
        <w:t>:</w:t>
      </w:r>
    </w:p>
    <w:p w:rsidR="0026486F" w:rsidRPr="000D54CA" w:rsidRDefault="0026486F" w:rsidP="0026486F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0D54CA">
        <w:rPr>
          <w:lang w:val="uk-UA"/>
        </w:rPr>
        <w:t xml:space="preserve">дизельне пальне 3072,50 л на суму 140672,93 </w:t>
      </w:r>
      <w:proofErr w:type="spellStart"/>
      <w:r w:rsidRPr="000D54CA">
        <w:rPr>
          <w:lang w:val="uk-UA"/>
        </w:rPr>
        <w:t>грн</w:t>
      </w:r>
      <w:proofErr w:type="spellEnd"/>
      <w:r w:rsidRPr="000D54CA">
        <w:rPr>
          <w:lang w:val="uk-UA"/>
        </w:rPr>
        <w:t>;</w:t>
      </w:r>
    </w:p>
    <w:p w:rsidR="0026486F" w:rsidRPr="00EC17BA" w:rsidRDefault="0026486F" w:rsidP="0026486F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0D54CA">
        <w:rPr>
          <w:lang w:val="uk-UA"/>
        </w:rPr>
        <w:t>бензин 4099,82 л на суму 180049,11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E66D7">
        <w:rPr>
          <w:lang w:val="uk-UA"/>
        </w:rPr>
        <w:t>навчання посадових осіб з питань охорони праці – 6 чол. на суму 34</w:t>
      </w:r>
      <w:r>
        <w:rPr>
          <w:lang w:val="uk-UA"/>
        </w:rPr>
        <w:t xml:space="preserve">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Pr="00EC17BA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</w:t>
      </w:r>
      <w:r w:rsidRPr="00EC17BA">
        <w:rPr>
          <w:lang w:val="uk-UA"/>
        </w:rPr>
        <w:t>акуплено основних засобів</w:t>
      </w:r>
      <w:r>
        <w:rPr>
          <w:lang w:val="uk-UA"/>
        </w:rPr>
        <w:t xml:space="preserve"> на суму 197280,17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Pr="00EC17BA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о</w:t>
      </w:r>
      <w:r w:rsidRPr="00EC17BA">
        <w:rPr>
          <w:lang w:val="uk-UA"/>
        </w:rPr>
        <w:t>тримано на баланс УМК «Озерна» з балансу виконавчого комітету Хмельницької</w:t>
      </w:r>
    </w:p>
    <w:p w:rsidR="0026486F" w:rsidRDefault="0026486F" w:rsidP="0026486F">
      <w:pPr>
        <w:pStyle w:val="a3"/>
        <w:ind w:left="705" w:firstLine="360"/>
        <w:jc w:val="both"/>
        <w:rPr>
          <w:lang w:val="uk-UA"/>
        </w:rPr>
      </w:pPr>
      <w:r w:rsidRPr="00EC17BA">
        <w:rPr>
          <w:lang w:val="uk-UA"/>
        </w:rPr>
        <w:t>міської ради сирену повітряної тривоги C-40</w:t>
      </w:r>
      <w:r>
        <w:rPr>
          <w:lang w:val="uk-UA"/>
        </w:rPr>
        <w:t xml:space="preserve"> </w:t>
      </w:r>
      <w:r w:rsidRPr="00EC17BA">
        <w:rPr>
          <w:lang w:val="uk-UA"/>
        </w:rPr>
        <w:t xml:space="preserve">K в комплекті з блоком управління </w:t>
      </w:r>
      <w:r>
        <w:rPr>
          <w:lang w:val="uk-UA"/>
        </w:rPr>
        <w:t xml:space="preserve">                </w:t>
      </w:r>
    </w:p>
    <w:p w:rsidR="0026486F" w:rsidRDefault="0026486F" w:rsidP="0026486F">
      <w:pPr>
        <w:pStyle w:val="a3"/>
        <w:ind w:left="705" w:firstLine="360"/>
        <w:jc w:val="both"/>
        <w:rPr>
          <w:lang w:val="uk-UA"/>
        </w:rPr>
      </w:pPr>
      <w:r>
        <w:rPr>
          <w:lang w:val="uk-UA"/>
        </w:rPr>
        <w:t xml:space="preserve">GSM п-164СС (Сигнал) – 36500,00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Pr="001A44AE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EC17BA">
        <w:rPr>
          <w:lang w:val="uk-UA"/>
        </w:rPr>
        <w:t>облаштовано</w:t>
      </w:r>
      <w:proofErr w:type="spellEnd"/>
      <w:r w:rsidRPr="00EC17BA">
        <w:rPr>
          <w:lang w:val="uk-UA"/>
        </w:rPr>
        <w:t xml:space="preserve"> криниці на прилеглих територіях на суму</w:t>
      </w:r>
      <w:r>
        <w:rPr>
          <w:lang w:val="uk-UA"/>
        </w:rPr>
        <w:t xml:space="preserve"> </w:t>
      </w:r>
      <w:r w:rsidRPr="001A44AE">
        <w:rPr>
          <w:lang w:val="uk-UA"/>
        </w:rPr>
        <w:t xml:space="preserve">91663,00 </w:t>
      </w:r>
      <w:proofErr w:type="spellStart"/>
      <w:r w:rsidRPr="001A44AE">
        <w:rPr>
          <w:lang w:val="uk-UA"/>
        </w:rPr>
        <w:t>грн</w:t>
      </w:r>
      <w:proofErr w:type="spellEnd"/>
      <w:r w:rsidRPr="001A44AE">
        <w:rPr>
          <w:lang w:val="uk-UA"/>
        </w:rPr>
        <w:t>:</w:t>
      </w:r>
    </w:p>
    <w:p w:rsidR="0026486F" w:rsidRPr="00EC17BA" w:rsidRDefault="0026486F" w:rsidP="0026486F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EC17BA">
        <w:rPr>
          <w:lang w:val="uk-UA"/>
        </w:rPr>
        <w:t xml:space="preserve">вул. Героїв АТО – 42192,00 </w:t>
      </w:r>
      <w:proofErr w:type="spellStart"/>
      <w:r w:rsidRPr="00EC17BA"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 xml:space="preserve">вул. Гарнізонна – 49471,00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Pr="003F1CE5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закуплено спецодягу (курток) на суму 20233,62 грн.</w:t>
      </w: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 w:rsidRPr="00DD7C10">
        <w:rPr>
          <w:lang w:val="uk-UA"/>
        </w:rPr>
        <w:t>В</w:t>
      </w:r>
      <w:r>
        <w:rPr>
          <w:lang w:val="uk-UA"/>
        </w:rPr>
        <w:t xml:space="preserve"> зв’язку з воєнним станом </w:t>
      </w:r>
      <w:r w:rsidRPr="00DD7C10">
        <w:rPr>
          <w:lang w:val="uk-UA"/>
        </w:rPr>
        <w:t xml:space="preserve"> заборгованість співвласників багатоквартирних бу</w:t>
      </w:r>
      <w:r>
        <w:rPr>
          <w:lang w:val="uk-UA"/>
        </w:rPr>
        <w:t>динків за послугу з управління залишається чималою (с</w:t>
      </w:r>
      <w:r w:rsidRPr="00DD7C10">
        <w:rPr>
          <w:lang w:val="uk-UA"/>
        </w:rPr>
        <w:t>таном на 01.11.2023 р дебіторська заборгованість склала</w:t>
      </w:r>
      <w:r>
        <w:rPr>
          <w:lang w:val="uk-UA"/>
        </w:rPr>
        <w:t xml:space="preserve"> 7903,4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).</w:t>
      </w: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Для зменшення дебіторської заборгованості проводиться активна робота з боржниками: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щомісячно усім співвласникам багатоквартирних будинків надаються квитанції про оплату за спожиту послугу з управління;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D005CA">
        <w:rPr>
          <w:lang w:val="uk-UA"/>
        </w:rPr>
        <w:t>проводиться претензійна робота з наданням боржникам попереджень</w:t>
      </w:r>
      <w:r>
        <w:rPr>
          <w:lang w:val="uk-UA"/>
        </w:rPr>
        <w:t xml:space="preserve"> (4123 </w:t>
      </w:r>
      <w:proofErr w:type="spellStart"/>
      <w:r w:rsidRPr="00D005CA">
        <w:rPr>
          <w:lang w:val="uk-UA"/>
        </w:rPr>
        <w:t>шт</w:t>
      </w:r>
      <w:proofErr w:type="spellEnd"/>
      <w:r w:rsidRPr="00D005CA">
        <w:rPr>
          <w:lang w:val="uk-UA"/>
        </w:rPr>
        <w:t>) про заборгованість за послугу з управління</w:t>
      </w:r>
      <w:r>
        <w:rPr>
          <w:lang w:val="uk-UA"/>
        </w:rPr>
        <w:t>;</w:t>
      </w:r>
    </w:p>
    <w:p w:rsidR="0026486F" w:rsidRPr="005B5E94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подано до суду 69 позовних заяв на суму – 488300,00 грн. Видано 45 судових наказів про стягнення заборгованості на суму 319100,00 грн. Стягнуто заборгованості через ДВС – 7922,73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, та самостійно сплачено – 18295,51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Pr="00D005CA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укладено</w:t>
      </w:r>
      <w:r w:rsidRPr="00D005CA">
        <w:rPr>
          <w:lang w:val="uk-UA"/>
        </w:rPr>
        <w:t xml:space="preserve"> </w:t>
      </w:r>
      <w:r>
        <w:rPr>
          <w:lang w:val="uk-UA"/>
        </w:rPr>
        <w:t>61</w:t>
      </w:r>
      <w:r w:rsidRPr="00D005CA">
        <w:rPr>
          <w:lang w:val="uk-UA"/>
        </w:rPr>
        <w:t xml:space="preserve"> </w:t>
      </w:r>
      <w:r>
        <w:rPr>
          <w:lang w:val="uk-UA"/>
        </w:rPr>
        <w:t>договір</w:t>
      </w:r>
      <w:r w:rsidRPr="00D005CA">
        <w:rPr>
          <w:lang w:val="uk-UA"/>
        </w:rPr>
        <w:t xml:space="preserve"> з реструктуризації боргу на суму</w:t>
      </w:r>
      <w:r>
        <w:rPr>
          <w:lang w:val="uk-UA"/>
        </w:rPr>
        <w:t xml:space="preserve"> 326700,00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26486F" w:rsidRPr="006638EB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 проханням мешканців залишається дієвою так звана «виїзна каса» (виїзд на будинки для проведення на місці готівкового розрахунку без комісії за послугу з управління). Оплата по «виїзній касі» за 11 місяців 2023 р склала 477577,9 грн.</w:t>
      </w:r>
    </w:p>
    <w:p w:rsidR="0026486F" w:rsidRPr="00DD7C10" w:rsidRDefault="0026486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С</w:t>
      </w:r>
      <w:r w:rsidRPr="00DD7C10">
        <w:rPr>
          <w:lang w:val="uk-UA"/>
        </w:rPr>
        <w:t>тан</w:t>
      </w:r>
      <w:r>
        <w:rPr>
          <w:lang w:val="uk-UA"/>
        </w:rPr>
        <w:t>ом на 30.11.2023 р підприємство кредиторської заборгованості немає.</w:t>
      </w:r>
    </w:p>
    <w:p w:rsidR="0026486F" w:rsidRDefault="0026486F" w:rsidP="0026486F">
      <w:pPr>
        <w:pStyle w:val="a3"/>
        <w:jc w:val="both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center"/>
        <w:rPr>
          <w:b/>
          <w:lang w:val="uk-UA"/>
        </w:rPr>
      </w:pPr>
      <w:r>
        <w:rPr>
          <w:b/>
          <w:lang w:val="uk-UA"/>
        </w:rPr>
        <w:t>Кадрове забезпечення та оплата праці</w:t>
      </w:r>
    </w:p>
    <w:p w:rsidR="0026486F" w:rsidRDefault="0026486F" w:rsidP="0026486F">
      <w:pPr>
        <w:pStyle w:val="a3"/>
        <w:ind w:firstLine="708"/>
        <w:jc w:val="center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Згідно штатного розпису станом на 30.11.2023 р. кількість штатних працівників на підприємстві – 135 чол. Скорочень за звітний період не відбувалось. В зв’язку із  збільшенням кількості будинків, які надійшли в управління УМК «Озерна», підприємство додатково потребує слюсарів-сантехніків, електрогазозварника, робітників з комплексного прибирання.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В зв’язку із зменшенням премій та доплат було дотримано усіх умов щодо збільшення прожиткового мінімуму, підвищення мінімальної заробітної плати.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Середньомісячна заробітна плата по підприємству на 1 особу склала 11135,00 грн.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Попри зменшення рівня оплати населення за послугу з управління, заробітна плата працівникам УМК «Озерна» виплачується вчасно (двічі на місяць). </w:t>
      </w:r>
    </w:p>
    <w:p w:rsidR="0026486F" w:rsidRPr="00D22338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Заборгованості по оплаті заробітної плати немає. </w:t>
      </w:r>
    </w:p>
    <w:p w:rsidR="0026486F" w:rsidRDefault="0026486F" w:rsidP="0026486F">
      <w:pPr>
        <w:pStyle w:val="a3"/>
        <w:ind w:firstLine="708"/>
        <w:jc w:val="both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center"/>
        <w:rPr>
          <w:b/>
          <w:lang w:val="uk-UA"/>
        </w:rPr>
      </w:pPr>
      <w:r>
        <w:rPr>
          <w:b/>
          <w:lang w:val="uk-UA"/>
        </w:rPr>
        <w:t>Висновки</w:t>
      </w:r>
    </w:p>
    <w:p w:rsidR="0026486F" w:rsidRDefault="0026486F" w:rsidP="0026486F">
      <w:pPr>
        <w:pStyle w:val="a3"/>
        <w:jc w:val="center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В загальному, за звітній період УМК «Озерна» отрима</w:t>
      </w:r>
      <w:r w:rsidR="00CE4751">
        <w:rPr>
          <w:lang w:val="uk-UA"/>
        </w:rPr>
        <w:t xml:space="preserve">ла прибуток в сумі                </w:t>
      </w:r>
      <w:r>
        <w:rPr>
          <w:lang w:val="uk-UA"/>
        </w:rPr>
        <w:t>786,00 тис. грн.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lastRenderedPageBreak/>
        <w:t>Рівень оплати за послугу з управління будинками за 10 місяців 2023 р. склав 101%,          за жовтень 2023 р. – 101,4%.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Статутний фонд становить 1110 тис. грн.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Наразі, нагальними проблемами підприємства залишаються:</w:t>
      </w: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 xml:space="preserve">-  </w:t>
      </w:r>
      <w:r w:rsidRPr="006107D1">
        <w:rPr>
          <w:lang w:val="uk-UA"/>
        </w:rPr>
        <w:t>несвоєчасна оплата населення за надані послуги</w:t>
      </w:r>
      <w:r>
        <w:rPr>
          <w:lang w:val="uk-UA"/>
        </w:rPr>
        <w:t>;</w:t>
      </w:r>
    </w:p>
    <w:p w:rsidR="0026486F" w:rsidRDefault="0026486F" w:rsidP="0026486F">
      <w:pPr>
        <w:pStyle w:val="a3"/>
        <w:ind w:firstLine="705"/>
        <w:jc w:val="both"/>
        <w:rPr>
          <w:szCs w:val="24"/>
          <w:lang w:val="uk-UA"/>
        </w:rPr>
      </w:pPr>
      <w:r>
        <w:rPr>
          <w:lang w:val="uk-UA"/>
        </w:rPr>
        <w:t xml:space="preserve">- </w:t>
      </w:r>
      <w:r>
        <w:rPr>
          <w:szCs w:val="24"/>
          <w:lang w:val="uk-UA"/>
        </w:rPr>
        <w:t>відсутність приладів</w:t>
      </w:r>
      <w:r w:rsidRPr="004D6FA5">
        <w:rPr>
          <w:szCs w:val="24"/>
          <w:lang w:val="uk-UA"/>
        </w:rPr>
        <w:t xml:space="preserve"> обліку електричної енергії (</w:t>
      </w:r>
      <w:proofErr w:type="spellStart"/>
      <w:r>
        <w:rPr>
          <w:szCs w:val="24"/>
          <w:lang w:val="uk-UA"/>
        </w:rPr>
        <w:t>поквартирних</w:t>
      </w:r>
      <w:proofErr w:type="spellEnd"/>
      <w:r>
        <w:rPr>
          <w:szCs w:val="24"/>
          <w:lang w:val="uk-UA"/>
        </w:rPr>
        <w:t xml:space="preserve"> електролічильників)</w:t>
      </w:r>
      <w:r w:rsidRPr="005B5E94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будинків </w:t>
      </w:r>
      <w:r w:rsidRPr="002B4992">
        <w:rPr>
          <w:szCs w:val="24"/>
          <w:lang w:val="uk-UA"/>
        </w:rPr>
        <w:t>по проспекту Миру</w:t>
      </w:r>
      <w:r>
        <w:rPr>
          <w:szCs w:val="24"/>
          <w:lang w:val="uk-UA"/>
        </w:rPr>
        <w:t>, 61/2 та по вул. Зарічанській, 14,  що унеможливлює здійснення співвласниками будинку оплати</w:t>
      </w:r>
      <w:r w:rsidRPr="004D6FA5">
        <w:rPr>
          <w:szCs w:val="24"/>
          <w:lang w:val="uk-UA"/>
        </w:rPr>
        <w:t xml:space="preserve"> за електричну енергію напряму в </w:t>
      </w:r>
      <w:r>
        <w:rPr>
          <w:szCs w:val="24"/>
          <w:lang w:val="uk-UA"/>
        </w:rPr>
        <w:t xml:space="preserve">                                        </w:t>
      </w:r>
      <w:r w:rsidRPr="004D6FA5">
        <w:rPr>
          <w:szCs w:val="24"/>
          <w:lang w:val="uk-UA"/>
        </w:rPr>
        <w:t>ТОВ «</w:t>
      </w:r>
      <w:proofErr w:type="spellStart"/>
      <w:r w:rsidRPr="004D6FA5">
        <w:rPr>
          <w:szCs w:val="24"/>
          <w:lang w:val="uk-UA"/>
        </w:rPr>
        <w:t>Хмельницькенергозбут</w:t>
      </w:r>
      <w:proofErr w:type="spellEnd"/>
      <w:r w:rsidRPr="004D6FA5">
        <w:rPr>
          <w:szCs w:val="24"/>
          <w:lang w:val="uk-UA"/>
        </w:rPr>
        <w:t>»</w:t>
      </w:r>
      <w:r>
        <w:rPr>
          <w:szCs w:val="24"/>
          <w:lang w:val="uk-UA"/>
        </w:rPr>
        <w:t>, а несплата за послугу з управління та електричну енергію</w:t>
      </w:r>
      <w:r w:rsidRPr="004D6FA5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призводить до збільшення дебіторської заборгованості. </w:t>
      </w:r>
    </w:p>
    <w:p w:rsidR="0026486F" w:rsidRDefault="0026486F" w:rsidP="0026486F">
      <w:pPr>
        <w:pStyle w:val="a5"/>
        <w:shd w:val="clear" w:color="auto" w:fill="FFFFFF"/>
        <w:spacing w:before="0" w:beforeAutospacing="0" w:after="360" w:afterAutospacing="0" w:line="300" w:lineRule="atLeast"/>
        <w:ind w:firstLine="705"/>
        <w:jc w:val="both"/>
        <w:rPr>
          <w:lang w:val="uk-UA"/>
        </w:rPr>
      </w:pPr>
      <w:r>
        <w:rPr>
          <w:color w:val="000000"/>
          <w:lang w:val="uk-UA"/>
        </w:rPr>
        <w:t>Незважаючи на те, що</w:t>
      </w:r>
      <w:r w:rsidRPr="00DB711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УМК «Озерна»  працює у </w:t>
      </w:r>
      <w:r w:rsidRPr="00DB7117">
        <w:rPr>
          <w:color w:val="000000"/>
          <w:lang w:val="uk-UA"/>
        </w:rPr>
        <w:t xml:space="preserve">складних умовах, </w:t>
      </w:r>
      <w:r>
        <w:rPr>
          <w:color w:val="000000"/>
          <w:lang w:val="uk-UA"/>
        </w:rPr>
        <w:t>зумовлених</w:t>
      </w:r>
      <w:r w:rsidRPr="00DB7117">
        <w:rPr>
          <w:color w:val="000000"/>
          <w:lang w:val="uk-UA"/>
        </w:rPr>
        <w:t xml:space="preserve"> вимогами воєнного часу, ризико</w:t>
      </w:r>
      <w:r>
        <w:rPr>
          <w:color w:val="000000"/>
          <w:lang w:val="uk-UA"/>
        </w:rPr>
        <w:t xml:space="preserve">м обстрілів, </w:t>
      </w:r>
      <w:r w:rsidRPr="00DB7117">
        <w:rPr>
          <w:color w:val="000000"/>
          <w:lang w:val="uk-UA"/>
        </w:rPr>
        <w:t xml:space="preserve">нестачею працівників, </w:t>
      </w:r>
      <w:r>
        <w:rPr>
          <w:color w:val="000000"/>
          <w:lang w:val="uk-UA"/>
        </w:rPr>
        <w:t>підприємство зосереджує усі зусилля для</w:t>
      </w:r>
      <w:r w:rsidRPr="00DB7117">
        <w:rPr>
          <w:color w:val="000000"/>
          <w:lang w:val="uk-UA"/>
        </w:rPr>
        <w:t xml:space="preserve"> максимально стабільн</w:t>
      </w:r>
      <w:r>
        <w:rPr>
          <w:color w:val="000000"/>
          <w:lang w:val="uk-UA"/>
        </w:rPr>
        <w:t>ої</w:t>
      </w:r>
      <w:r w:rsidRPr="00DB7117">
        <w:rPr>
          <w:color w:val="000000"/>
          <w:lang w:val="uk-UA"/>
        </w:rPr>
        <w:t xml:space="preserve"> й надійн</w:t>
      </w:r>
      <w:r>
        <w:rPr>
          <w:color w:val="000000"/>
          <w:lang w:val="uk-UA"/>
        </w:rPr>
        <w:t>ої</w:t>
      </w:r>
      <w:r w:rsidRPr="00DB7117">
        <w:rPr>
          <w:color w:val="000000"/>
          <w:lang w:val="uk-UA"/>
        </w:rPr>
        <w:t xml:space="preserve"> робот</w:t>
      </w:r>
      <w:r>
        <w:rPr>
          <w:color w:val="000000"/>
          <w:lang w:val="uk-UA"/>
        </w:rPr>
        <w:t>и, продовжуючи</w:t>
      </w:r>
      <w:r w:rsidRPr="00DB7117">
        <w:rPr>
          <w:lang w:val="uk-UA"/>
        </w:rPr>
        <w:t xml:space="preserve"> </w:t>
      </w:r>
      <w:r>
        <w:rPr>
          <w:lang w:val="uk-UA"/>
        </w:rPr>
        <w:t xml:space="preserve">тримати </w:t>
      </w:r>
      <w:r w:rsidRPr="004D01EA">
        <w:rPr>
          <w:lang w:val="uk-UA"/>
        </w:rPr>
        <w:t xml:space="preserve"> комунальний тил</w:t>
      </w:r>
      <w:r>
        <w:rPr>
          <w:lang w:val="uk-UA"/>
        </w:rPr>
        <w:t>.</w:t>
      </w:r>
    </w:p>
    <w:p w:rsidR="0026486F" w:rsidRPr="00007CA1" w:rsidRDefault="0026486F" w:rsidP="0026486F">
      <w:pPr>
        <w:pStyle w:val="a3"/>
        <w:rPr>
          <w:lang w:val="uk-UA"/>
        </w:rPr>
      </w:pPr>
    </w:p>
    <w:p w:rsidR="00CE4751" w:rsidRDefault="00CE4751" w:rsidP="0026486F">
      <w:pPr>
        <w:pStyle w:val="a3"/>
        <w:rPr>
          <w:lang w:val="uk-UA"/>
        </w:rPr>
      </w:pPr>
    </w:p>
    <w:p w:rsidR="00CE4751" w:rsidRDefault="00CE4751" w:rsidP="0026486F">
      <w:pPr>
        <w:pStyle w:val="a3"/>
        <w:rPr>
          <w:lang w:val="uk-UA"/>
        </w:rPr>
      </w:pPr>
    </w:p>
    <w:p w:rsidR="00CE4751" w:rsidRDefault="00CE4751" w:rsidP="0026486F">
      <w:pPr>
        <w:pStyle w:val="a3"/>
        <w:rPr>
          <w:lang w:val="uk-UA"/>
        </w:rPr>
      </w:pPr>
      <w:bookmarkStart w:id="0" w:name="_GoBack"/>
      <w:bookmarkEnd w:id="0"/>
    </w:p>
    <w:p w:rsidR="00481B66" w:rsidRPr="0026486F" w:rsidRDefault="00481B66" w:rsidP="0026486F">
      <w:pPr>
        <w:pStyle w:val="a3"/>
        <w:rPr>
          <w:sz w:val="20"/>
          <w:szCs w:val="20"/>
          <w:lang w:val="uk-UA"/>
        </w:rPr>
      </w:pPr>
    </w:p>
    <w:sectPr w:rsidR="00481B66" w:rsidRPr="0026486F" w:rsidSect="0026486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6F"/>
    <w:multiLevelType w:val="hybridMultilevel"/>
    <w:tmpl w:val="42A88C4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7D44AE4"/>
    <w:multiLevelType w:val="hybridMultilevel"/>
    <w:tmpl w:val="2996CC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701222"/>
    <w:multiLevelType w:val="hybridMultilevel"/>
    <w:tmpl w:val="B02C11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AB50CE"/>
    <w:multiLevelType w:val="hybridMultilevel"/>
    <w:tmpl w:val="E538306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FF12816"/>
    <w:multiLevelType w:val="hybridMultilevel"/>
    <w:tmpl w:val="D2A2380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2D026327"/>
    <w:multiLevelType w:val="hybridMultilevel"/>
    <w:tmpl w:val="2070ECF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02F0531"/>
    <w:multiLevelType w:val="hybridMultilevel"/>
    <w:tmpl w:val="B3FC7732"/>
    <w:lvl w:ilvl="0" w:tplc="E4A2D21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8CA73D1"/>
    <w:multiLevelType w:val="hybridMultilevel"/>
    <w:tmpl w:val="E2EC16E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3021761"/>
    <w:multiLevelType w:val="hybridMultilevel"/>
    <w:tmpl w:val="DDEAEF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FFA6B63"/>
    <w:multiLevelType w:val="hybridMultilevel"/>
    <w:tmpl w:val="40C67A3E"/>
    <w:lvl w:ilvl="0" w:tplc="0C4E8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683B"/>
    <w:rsid w:val="001D041D"/>
    <w:rsid w:val="0026486F"/>
    <w:rsid w:val="00481B66"/>
    <w:rsid w:val="004B683B"/>
    <w:rsid w:val="00CE4751"/>
    <w:rsid w:val="00E0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F"/>
    <w:rPr>
      <w:rFonts w:ascii="Times New Roman" w:hAnsi="Times New Roman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a4">
    <w:name w:val="Hyperlink"/>
    <w:basedOn w:val="a0"/>
    <w:uiPriority w:val="99"/>
    <w:semiHidden/>
    <w:unhideWhenUsed/>
    <w:rsid w:val="002648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48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F"/>
    <w:rPr>
      <w:rFonts w:ascii="Times New Roman" w:hAnsi="Times New Roman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a4">
    <w:name w:val="Hyperlink"/>
    <w:basedOn w:val="a0"/>
    <w:uiPriority w:val="99"/>
    <w:semiHidden/>
    <w:unhideWhenUsed/>
    <w:rsid w:val="002648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48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zek7</cp:lastModifiedBy>
  <cp:revision>4</cp:revision>
  <dcterms:created xsi:type="dcterms:W3CDTF">2023-11-29T12:45:00Z</dcterms:created>
  <dcterms:modified xsi:type="dcterms:W3CDTF">2024-03-20T11:36:00Z</dcterms:modified>
</cp:coreProperties>
</file>