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Звіт директора  МКП МТРК «Місто» за 2023 рік</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jc w:val="both"/>
        <w:rPr>
          <w:rFonts w:ascii="Times New Roman" w:hAnsi="Times New Roman" w:cs="Times New Roman"/>
          <w:sz w:val="24"/>
          <w:szCs w:val="24"/>
        </w:rPr>
      </w:pPr>
      <w:r>
        <w:rPr>
          <w:rFonts w:cs="Times New Roman" w:ascii="Times New Roman" w:hAnsi="Times New Roman"/>
          <w:sz w:val="24"/>
          <w:szCs w:val="24"/>
        </w:rPr>
        <w:t xml:space="preserve">МКП МТРК „Місто” здійснює місцеве проводове радіомовлення у  м Хмельницькому  (ліцензія Нацради НР №1768-м від 22.06.2013), та цифрове ефірне телевізійне мовлення      24 години на добу . </w:t>
      </w:r>
    </w:p>
    <w:p>
      <w:pPr>
        <w:pStyle w:val="Normal"/>
        <w:widowControl w:val="false"/>
        <w:suppressAutoHyphens w:val="true"/>
        <w:jc w:val="both"/>
        <w:rPr>
          <w:rFonts w:ascii="Times New Roman" w:hAnsi="Times New Roman" w:cs="Times New Roman"/>
          <w:sz w:val="24"/>
          <w:szCs w:val="24"/>
        </w:rPr>
      </w:pPr>
      <w:r>
        <w:rPr>
          <w:rFonts w:cs="Times New Roman" w:ascii="Times New Roman" w:hAnsi="Times New Roman"/>
          <w:sz w:val="24"/>
          <w:szCs w:val="24"/>
          <w:lang w:val="uk-UA"/>
        </w:rPr>
        <w:t>У 2023 році телерадіокомпанія акцентувалась на продовженні висвітлення життя міста та громади у період війни. Започатковано телевізійний проєкт «Портрети» - програма про сучасних героїв, про тих, хто став на захист України та продовжує боротьбу. Передача «Мова про мову» спрямована на популяризацію української мови. Спікери розповідають про свій досвід опанування української. Філологи дають експертні поради. Рубрика «Без стресу» - це діалог із психологом про психологічне здоров’я, міжособистісні відносини у період війни.  Актуальність цієї рубрики оцінено проєктом обміну контентом «Media Change Ukraine» її транслюють 14 телерадіокомпаній  різних регіонів України.  Співпрацю із телерадіокомпаніями з різних регіонів вибудували і завдяки участі у проєкті від Національної асоціації медіа. Ми одні з небагатьох регіональних мовників, хто не скоротив виробництво власного телепродукту, а навпаки — збільшив.</w:t>
      </w:r>
    </w:p>
    <w:p>
      <w:pPr>
        <w:pStyle w:val="Normal"/>
        <w:widowControl w:val="false"/>
        <w:suppressAutoHyphens w:val="true"/>
        <w:jc w:val="both"/>
        <w:rPr>
          <w:rFonts w:ascii="Times New Roman" w:hAnsi="Times New Roman" w:cs="Times New Roman"/>
          <w:sz w:val="24"/>
          <w:szCs w:val="24"/>
        </w:rPr>
      </w:pPr>
      <w:r>
        <w:rPr>
          <w:rFonts w:cs="Times New Roman" w:ascii="Times New Roman" w:hAnsi="Times New Roman"/>
          <w:sz w:val="24"/>
          <w:szCs w:val="24"/>
          <w:lang w:val="uk-UA"/>
        </w:rPr>
        <w:t xml:space="preserve">У 2023 ТРК «Місто» виграла  конкурс від ГО «Національна асоціація медіа»  на реалізацію 5 випусків проєкту «Наш експерт», який спрямований на підвищення медіаграмотності населення, що особливо актуально в період інформаційної війни. Практично готова до виходу програма про загиблих героїв-хмельничан - «На щиті». </w:t>
      </w:r>
      <w:r>
        <w:rPr>
          <w:rFonts w:cs="Times New Roman" w:ascii="Times New Roman" w:hAnsi="Times New Roman"/>
          <w:sz w:val="24"/>
          <w:szCs w:val="24"/>
        </w:rPr>
        <w:t xml:space="preserve"> </w:t>
      </w:r>
    </w:p>
    <w:p>
      <w:pPr>
        <w:pStyle w:val="Normal"/>
        <w:widowControl w:val="false"/>
        <w:suppressAutoHyphens w:val="true"/>
        <w:jc w:val="both"/>
        <w:rPr>
          <w:rFonts w:ascii="Times New Roman" w:hAnsi="Times New Roman" w:cs="Times New Roman"/>
          <w:sz w:val="24"/>
          <w:szCs w:val="24"/>
        </w:rPr>
      </w:pPr>
      <w:r>
        <w:rPr>
          <w:rFonts w:cs="Times New Roman" w:ascii="Times New Roman" w:hAnsi="Times New Roman"/>
          <w:sz w:val="24"/>
          <w:szCs w:val="24"/>
        </w:rPr>
        <w:t>У період систематичного відключення енергопостачання  телерадіокомпанія  не зупиняла свою роботу  завдяки придбаному генератору.</w:t>
      </w:r>
    </w:p>
    <w:p>
      <w:pPr>
        <w:pStyle w:val="Normal"/>
        <w:widowControl w:val="false"/>
        <w:suppressAutoHyphens w:val="true"/>
        <w:jc w:val="both"/>
        <w:rPr>
          <w:rFonts w:ascii="Times New Roman" w:hAnsi="Times New Roman" w:cs="Times New Roman"/>
          <w:sz w:val="24"/>
          <w:szCs w:val="24"/>
        </w:rPr>
      </w:pPr>
      <w:r>
        <w:rPr>
          <w:rFonts w:cs="Times New Roman" w:ascii="Times New Roman" w:hAnsi="Times New Roman"/>
          <w:sz w:val="24"/>
          <w:szCs w:val="24"/>
        </w:rPr>
        <w:t>У 2023 році за кошти  міського бюджету та частини власних :</w:t>
      </w:r>
    </w:p>
    <w:p>
      <w:pPr>
        <w:pStyle w:val="Normal"/>
        <w:widowControl w:val="false"/>
        <w:suppressAutoHyphens w:val="true"/>
        <w:jc w:val="both"/>
        <w:rPr>
          <w:rFonts w:ascii="Times New Roman" w:hAnsi="Times New Roman" w:cs="Times New Roman"/>
          <w:sz w:val="24"/>
          <w:szCs w:val="24"/>
        </w:rPr>
      </w:pPr>
      <w:r>
        <w:rPr>
          <w:rFonts w:cs="Times New Roman" w:ascii="Times New Roman" w:hAnsi="Times New Roman"/>
          <w:sz w:val="24"/>
          <w:szCs w:val="24"/>
        </w:rPr>
        <w:t>- придбано  5 ноутбуків для журналістів;</w:t>
      </w:r>
    </w:p>
    <w:p>
      <w:pPr>
        <w:pStyle w:val="Normal"/>
        <w:widowControl w:val="false"/>
        <w:suppressAutoHyphens w:val="true"/>
        <w:jc w:val="both"/>
        <w:rPr>
          <w:rFonts w:ascii="Times New Roman" w:hAnsi="Times New Roman" w:cs="Times New Roman"/>
          <w:sz w:val="24"/>
          <w:szCs w:val="24"/>
        </w:rPr>
      </w:pPr>
      <w:r>
        <w:rPr>
          <w:rFonts w:cs="Times New Roman" w:ascii="Times New Roman" w:hAnsi="Times New Roman"/>
          <w:sz w:val="24"/>
          <w:szCs w:val="24"/>
        </w:rPr>
        <w:t>- за рахунок  реконструкції окремих приміщень зроблено абсолютно новий туалет, та відремонтовано існуючий;</w:t>
      </w:r>
    </w:p>
    <w:p>
      <w:pPr>
        <w:pStyle w:val="Normal"/>
        <w:widowControl w:val="false"/>
        <w:suppressAutoHyphens w:val="true"/>
        <w:jc w:val="both"/>
        <w:rPr>
          <w:rFonts w:ascii="Times New Roman" w:hAnsi="Times New Roman" w:cs="Times New Roman"/>
          <w:sz w:val="24"/>
          <w:szCs w:val="24"/>
        </w:rPr>
      </w:pPr>
      <w:r>
        <w:rPr>
          <w:rFonts w:cs="Times New Roman" w:ascii="Times New Roman" w:hAnsi="Times New Roman"/>
          <w:sz w:val="24"/>
          <w:szCs w:val="24"/>
        </w:rPr>
        <w:t>- завершено капітальний ремонт системи опалення четвертого поверху;</w:t>
      </w:r>
    </w:p>
    <w:p>
      <w:pPr>
        <w:pStyle w:val="Normal"/>
        <w:widowControl w:val="false"/>
        <w:suppressAutoHyphens w:val="true"/>
        <w:jc w:val="both"/>
        <w:rPr>
          <w:rFonts w:ascii="Times New Roman" w:hAnsi="Times New Roman" w:cs="Times New Roman"/>
          <w:sz w:val="24"/>
          <w:szCs w:val="24"/>
        </w:rPr>
      </w:pPr>
      <w:r>
        <w:rPr>
          <w:rFonts w:cs="Times New Roman" w:ascii="Times New Roman" w:hAnsi="Times New Roman"/>
          <w:sz w:val="24"/>
          <w:szCs w:val="24"/>
        </w:rPr>
        <w:t>- на завершальній стадії ремонт коридору, який нещодавно передано на баланс МКП МТРК «Місто».</w:t>
      </w:r>
    </w:p>
    <w:p>
      <w:pPr>
        <w:pStyle w:val="Normal"/>
        <w:widowControl w:val="false"/>
        <w:suppressAutoHyphens w:val="true"/>
        <w:jc w:val="both"/>
        <w:rPr>
          <w:rFonts w:ascii="Times New Roman" w:hAnsi="Times New Roman" w:cs="Times New Roman"/>
          <w:sz w:val="24"/>
          <w:szCs w:val="24"/>
        </w:rPr>
      </w:pPr>
      <w:r>
        <w:rPr>
          <w:rFonts w:cs="Times New Roman" w:ascii="Times New Roman" w:hAnsi="Times New Roman"/>
          <w:sz w:val="24"/>
          <w:szCs w:val="24"/>
        </w:rPr>
        <w:t>Окремим важливим питанням у 2023 році для підприємства була організація виробництва, навчання молодих спеціалістів, оскільки трьох працівників призвано  до лав ЗСУ. Питання кадрів залишається досить актуальним і сьогодні. Вишукуємо резерви.</w:t>
      </w:r>
    </w:p>
    <w:p>
      <w:pPr>
        <w:pStyle w:val="Normal"/>
        <w:widowControl w:val="false"/>
        <w:suppressAutoHyphens w:val="true"/>
        <w:jc w:val="both"/>
        <w:rPr>
          <w:b/>
          <w:b/>
          <w:bCs/>
          <w:i/>
          <w:i/>
          <w:iCs/>
        </w:rPr>
      </w:pPr>
      <w:r>
        <w:rPr>
          <w:b/>
          <w:bCs/>
          <w:i/>
          <w:iCs/>
        </w:rPr>
      </w:r>
    </w:p>
    <w:p>
      <w:pPr>
        <w:pStyle w:val="Normal"/>
        <w:widowControl w:val="false"/>
        <w:suppressAutoHyphens w:val="true"/>
        <w:jc w:val="both"/>
        <w:rPr>
          <w:b/>
          <w:b/>
          <w:bCs/>
          <w:i/>
          <w:i/>
          <w:iCs/>
        </w:rPr>
      </w:pPr>
      <w:r>
        <w:rPr>
          <w:rFonts w:cs="Times New Roman" w:ascii="Times New Roman" w:hAnsi="Times New Roman"/>
          <w:b/>
          <w:bCs/>
          <w:i/>
          <w:iCs/>
          <w:sz w:val="24"/>
          <w:szCs w:val="24"/>
        </w:rPr>
        <w:t>У планах на 2024 рік:</w:t>
      </w:r>
    </w:p>
    <w:p>
      <w:pPr>
        <w:pStyle w:val="Normal"/>
        <w:widowControl w:val="false"/>
        <w:suppressAutoHyphens w:val="true"/>
        <w:jc w:val="both"/>
        <w:rPr>
          <w:b/>
          <w:b/>
          <w:bCs/>
          <w:i/>
          <w:i/>
          <w:iCs/>
        </w:rPr>
      </w:pPr>
      <w:r>
        <w:rPr>
          <w:rFonts w:cs="Times New Roman" w:ascii="Times New Roman" w:hAnsi="Times New Roman"/>
          <w:b/>
          <w:bCs/>
          <w:i/>
          <w:iCs/>
          <w:sz w:val="24"/>
          <w:szCs w:val="24"/>
        </w:rPr>
        <w:t>- пріоритетним буде проведення реорганізації підприємства у відповідність вимогам Закону «Про медіа»;</w:t>
      </w:r>
    </w:p>
    <w:p>
      <w:pPr>
        <w:pStyle w:val="Normal"/>
        <w:widowControl w:val="false"/>
        <w:suppressAutoHyphens w:val="true"/>
        <w:jc w:val="both"/>
        <w:rPr>
          <w:b/>
          <w:b/>
          <w:bCs/>
          <w:i/>
          <w:i/>
          <w:iCs/>
        </w:rPr>
      </w:pPr>
      <w:r>
        <w:rPr>
          <w:rFonts w:cs="Times New Roman" w:ascii="Times New Roman" w:hAnsi="Times New Roman"/>
          <w:b/>
          <w:bCs/>
          <w:i/>
          <w:iCs/>
          <w:sz w:val="24"/>
          <w:szCs w:val="24"/>
        </w:rPr>
        <w:t>- за умови наявності фінансування завершити ремонт приміщень, що передано на баланс МТРК «Місто»;</w:t>
      </w:r>
    </w:p>
    <w:p>
      <w:pPr>
        <w:pStyle w:val="Normal"/>
        <w:widowControl w:val="false"/>
        <w:suppressAutoHyphens w:val="true"/>
        <w:jc w:val="both"/>
        <w:rPr>
          <w:b/>
          <w:b/>
          <w:bCs/>
          <w:i/>
          <w:i/>
          <w:iCs/>
        </w:rPr>
      </w:pPr>
      <w:r>
        <w:rPr>
          <w:rFonts w:cs="Times New Roman" w:ascii="Times New Roman" w:hAnsi="Times New Roman"/>
          <w:b/>
          <w:bCs/>
          <w:i/>
          <w:iCs/>
          <w:sz w:val="24"/>
          <w:szCs w:val="24"/>
        </w:rPr>
        <w:t>- створення  нових телевізійних проєктів, запровадження прямих ефірів на актуальні для міста та громади тематику;</w:t>
      </w:r>
    </w:p>
    <w:p>
      <w:pPr>
        <w:pStyle w:val="Normal"/>
        <w:widowControl w:val="false"/>
        <w:suppressAutoHyphens w:val="true"/>
        <w:jc w:val="both"/>
        <w:rPr>
          <w:b/>
          <w:b/>
          <w:bCs/>
          <w:i/>
          <w:i/>
          <w:iCs/>
        </w:rPr>
      </w:pPr>
      <w:r>
        <w:rPr>
          <w:rFonts w:cs="Times New Roman" w:ascii="Times New Roman" w:hAnsi="Times New Roman"/>
          <w:b/>
          <w:bCs/>
          <w:i/>
          <w:iCs/>
          <w:sz w:val="24"/>
          <w:szCs w:val="24"/>
        </w:rPr>
        <w:t xml:space="preserve">- залучення до співпраці  громад Волочиська та Городка. </w:t>
      </w:r>
    </w:p>
    <w:p>
      <w:pPr>
        <w:pStyle w:val="Normal"/>
        <w:jc w:val="both"/>
        <w:rPr>
          <w:rFonts w:ascii="Times New Roman" w:hAnsi="Times New Roman" w:cs="Times New Roman"/>
          <w:sz w:val="24"/>
          <w:szCs w:val="24"/>
        </w:rPr>
      </w:pPr>
      <w:r>
        <w:rPr>
          <w:rFonts w:cs="Times New Roman" w:ascii="Arial Rounded MT Bold" w:hAnsi="Arial Rounded MT Bold"/>
          <w:sz w:val="24"/>
          <w:szCs w:val="24"/>
        </w:rPr>
        <w:t xml:space="preserve">       </w:t>
      </w:r>
      <w:r>
        <w:rPr>
          <w:rFonts w:cs="Times New Roman"/>
          <w:sz w:val="24"/>
          <w:szCs w:val="24"/>
        </w:rPr>
        <w:t xml:space="preserve">       </w:t>
      </w:r>
      <w:r>
        <w:rPr>
          <w:rFonts w:cs="Times New Roman" w:ascii="Times New Roman" w:hAnsi="Times New Roman"/>
          <w:sz w:val="24"/>
          <w:szCs w:val="24"/>
        </w:rPr>
        <w:t xml:space="preserve">Доходи від реалізації послуг станом на 09.12.2023р. склали </w:t>
      </w:r>
      <w:bookmarkStart w:id="0" w:name="_GoBack"/>
      <w:bookmarkEnd w:id="0"/>
      <w:r>
        <w:rPr>
          <w:rFonts w:cs="Times New Roman" w:ascii="Times New Roman" w:hAnsi="Times New Roman"/>
          <w:sz w:val="24"/>
          <w:szCs w:val="24"/>
        </w:rPr>
        <w:t xml:space="preserve"> 325 тис.грн.,  (2022р. – 626  тис.грн).</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Директор МКП МТРК «Місто»                                                                      М.КРЕНТОВСЬКИЙ</w:t>
      </w:r>
    </w:p>
    <w:p>
      <w:pPr>
        <w:pStyle w:val="Normal"/>
        <w:widowControl w:val="false"/>
        <w:suppressAutoHyphens w:val="true"/>
        <w:rPr>
          <w:rFonts w:ascii="Times New Roman CYR" w:hAnsi="Times New Roman CYR" w:cs="Times New Roman CYR"/>
        </w:rPr>
      </w:pPr>
      <w:r>
        <w:rPr>
          <w:rFonts w:cs="Times New Roman CYR" w:ascii="Times New Roman CYR" w:hAnsi="Times New Roman CYR"/>
        </w:rPr>
      </w:r>
    </w:p>
    <w:p>
      <w:pPr>
        <w:pStyle w:val="Normal"/>
        <w:widowControl w:val="false"/>
        <w:suppressAutoHyphens w:val="true"/>
        <w:rPr>
          <w:rFonts w:ascii="Times New Roman CYR" w:hAnsi="Times New Roman CYR" w:cs="Times New Roman CYR"/>
        </w:rPr>
      </w:pPr>
      <w:r>
        <w:rPr>
          <w:rFonts w:cs="Times New Roman CYR" w:ascii="Times New Roman CYR" w:hAnsi="Times New Roman CYR"/>
        </w:rPr>
      </w:r>
    </w:p>
    <w:p>
      <w:pPr>
        <w:pStyle w:val="Normal"/>
        <w:widowControl w:val="false"/>
        <w:suppressAutoHyphens w:val="true"/>
        <w:rPr>
          <w:rFonts w:ascii="Times New Roman CYR" w:hAnsi="Times New Roman CYR" w:cs="Times New Roman CYR"/>
        </w:rPr>
      </w:pPr>
      <w:r>
        <w:rPr>
          <w:rFonts w:cs="Times New Roman CYR" w:ascii="Times New Roman CYR" w:hAnsi="Times New Roman CYR"/>
        </w:rPr>
      </w:r>
    </w:p>
    <w:p>
      <w:pPr>
        <w:pStyle w:val="Normal"/>
        <w:widowControl w:val="false"/>
        <w:suppressAutoHyphens w:val="true"/>
        <w:rPr>
          <w:sz w:val="28"/>
          <w:szCs w:val="28"/>
        </w:rPr>
      </w:pPr>
      <w:r>
        <w:rPr>
          <w:sz w:val="28"/>
          <w:szCs w:val="28"/>
        </w:rPr>
      </w:r>
    </w:p>
    <w:p>
      <w:pPr>
        <w:pStyle w:val="Normal"/>
        <w:spacing w:before="0" w:after="160"/>
        <w:jc w:val="both"/>
        <w:rPr/>
      </w:pPr>
      <w:r>
        <w:rPr/>
      </w:r>
    </w:p>
    <w:sectPr>
      <w:type w:val="nextPage"/>
      <w:pgSz w:w="11906" w:h="16838"/>
      <w:pgMar w:left="1417" w:right="850" w:header="0" w:top="850"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Rounded MT Bold">
    <w:charset w:val="cc"/>
    <w:family w:val="roman"/>
    <w:pitch w:val="variable"/>
  </w:font>
  <w:font w:name="Times New Roman CYR">
    <w:charset w:val="cc"/>
    <w:family w:val="roman"/>
    <w:pitch w:val="variable"/>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Покажчик"/>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5EFD7-5EBA-4C66-B1B3-C38251AE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Application>LibreOffice/6.1.3.2$Windows_X86_64 LibreOffice_project/86daf60bf00efa86ad547e59e09d6bb77c699acb</Application>
  <Pages>2</Pages>
  <Words>361</Words>
  <Characters>2343</Characters>
  <CharactersWithSpaces>2800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2022-12-26T08:54:00Z</dcterms:created>
  <dc:creator>direct</dc:creator>
  <dc:description/>
  <dc:language>uk-UA</dc:language>
  <cp:lastModifiedBy/>
  <cp:lastPrinted>2023-12-10T10:39:23Z</cp:lastPrinted>
  <dcterms:modified xsi:type="dcterms:W3CDTF">2023-12-10T10:41:52Z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