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1" w:rsidRDefault="006B3BCB" w:rsidP="00B9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B954F3">
        <w:rPr>
          <w:rFonts w:ascii="Times New Roman" w:hAnsi="Times New Roman" w:cs="Times New Roman"/>
          <w:b/>
          <w:sz w:val="28"/>
          <w:szCs w:val="28"/>
        </w:rPr>
        <w:t xml:space="preserve"> керівника УМК «Центральна» про фінансово-господарську діяльність за 20</w:t>
      </w:r>
      <w:r w:rsidR="00D82449">
        <w:rPr>
          <w:rFonts w:ascii="Times New Roman" w:hAnsi="Times New Roman" w:cs="Times New Roman"/>
          <w:b/>
          <w:sz w:val="28"/>
          <w:szCs w:val="28"/>
        </w:rPr>
        <w:t>2</w:t>
      </w:r>
      <w:r w:rsidR="003D7C20">
        <w:rPr>
          <w:rFonts w:ascii="Times New Roman" w:hAnsi="Times New Roman" w:cs="Times New Roman"/>
          <w:b/>
          <w:sz w:val="28"/>
          <w:szCs w:val="28"/>
        </w:rPr>
        <w:t>2</w:t>
      </w:r>
      <w:r w:rsidR="00B954F3"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B954F3" w:rsidRPr="0085481D" w:rsidRDefault="00B954F3" w:rsidP="003A6A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481D">
        <w:rPr>
          <w:rFonts w:ascii="Times New Roman" w:hAnsi="Times New Roman" w:cs="Times New Roman"/>
          <w:b/>
          <w:sz w:val="24"/>
          <w:szCs w:val="24"/>
        </w:rPr>
        <w:t>Виконання заходів стр</w:t>
      </w:r>
      <w:r w:rsidR="006B3BCB" w:rsidRPr="0085481D">
        <w:rPr>
          <w:rFonts w:ascii="Times New Roman" w:hAnsi="Times New Roman" w:cs="Times New Roman"/>
          <w:b/>
          <w:sz w:val="24"/>
          <w:szCs w:val="24"/>
        </w:rPr>
        <w:t>атегічного плану розвитку в 202</w:t>
      </w:r>
      <w:r w:rsidR="003D7C20" w:rsidRPr="0085481D">
        <w:rPr>
          <w:rFonts w:ascii="Times New Roman" w:hAnsi="Times New Roman" w:cs="Times New Roman"/>
          <w:b/>
          <w:sz w:val="24"/>
          <w:szCs w:val="24"/>
        </w:rPr>
        <w:t>2</w:t>
      </w:r>
      <w:r w:rsidRPr="0085481D">
        <w:rPr>
          <w:rFonts w:ascii="Times New Roman" w:hAnsi="Times New Roman" w:cs="Times New Roman"/>
          <w:b/>
          <w:sz w:val="24"/>
          <w:szCs w:val="24"/>
        </w:rPr>
        <w:t xml:space="preserve"> році.</w:t>
      </w:r>
    </w:p>
    <w:tbl>
      <w:tblPr>
        <w:tblStyle w:val="a4"/>
        <w:tblW w:w="9857" w:type="dxa"/>
        <w:tblLayout w:type="fixed"/>
        <w:tblLook w:val="04A0"/>
      </w:tblPr>
      <w:tblGrid>
        <w:gridCol w:w="1523"/>
        <w:gridCol w:w="2553"/>
        <w:gridCol w:w="996"/>
        <w:gridCol w:w="1680"/>
        <w:gridCol w:w="19"/>
        <w:gridCol w:w="1277"/>
        <w:gridCol w:w="1809"/>
      </w:tblGrid>
      <w:tr w:rsidR="00F30148" w:rsidRPr="0085481D" w:rsidTr="00C167CD">
        <w:tc>
          <w:tcPr>
            <w:tcW w:w="1524" w:type="dxa"/>
            <w:vMerge w:val="restart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</w:p>
        </w:tc>
        <w:tc>
          <w:tcPr>
            <w:tcW w:w="2553" w:type="dxa"/>
            <w:vMerge w:val="restart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Заходи/проекти</w:t>
            </w:r>
          </w:p>
        </w:tc>
        <w:tc>
          <w:tcPr>
            <w:tcW w:w="996" w:type="dxa"/>
            <w:vMerge w:val="restart"/>
            <w:vAlign w:val="center"/>
          </w:tcPr>
          <w:p w:rsidR="00F30148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Плановий</w:t>
            </w:r>
            <w:r w:rsidR="00F30148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показник</w:t>
            </w:r>
          </w:p>
        </w:tc>
        <w:tc>
          <w:tcPr>
            <w:tcW w:w="2975" w:type="dxa"/>
            <w:gridSpan w:val="3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Обсяг </w:t>
            </w:r>
            <w:r w:rsidR="000B6183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 і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9" w:type="dxa"/>
            <w:vMerge w:val="restart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Стан виконання</w:t>
            </w:r>
          </w:p>
        </w:tc>
      </w:tr>
      <w:tr w:rsidR="00F30148" w:rsidRPr="0085481D" w:rsidTr="00C167CD">
        <w:tc>
          <w:tcPr>
            <w:tcW w:w="1524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30148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Обсяг виконання</w:t>
            </w:r>
          </w:p>
        </w:tc>
        <w:tc>
          <w:tcPr>
            <w:tcW w:w="1295" w:type="dxa"/>
            <w:gridSpan w:val="2"/>
          </w:tcPr>
          <w:p w:rsidR="00F30148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Обсяг фінансування (власні кошти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п-ва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1B" w:rsidRPr="0085481D" w:rsidTr="00C167CD">
        <w:trPr>
          <w:trHeight w:val="232"/>
        </w:trPr>
        <w:tc>
          <w:tcPr>
            <w:tcW w:w="1524" w:type="dxa"/>
            <w:vMerge w:val="restart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Ціль 1.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Збереження кон</w:t>
            </w:r>
            <w:r w:rsidR="003A6A26" w:rsidRPr="008548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труктивних елементів будівель</w:t>
            </w: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м’якої  покрівлі</w:t>
            </w:r>
          </w:p>
        </w:tc>
        <w:tc>
          <w:tcPr>
            <w:tcW w:w="996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230"/>
        </w:trPr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шиферної покрівлі</w:t>
            </w:r>
          </w:p>
        </w:tc>
        <w:tc>
          <w:tcPr>
            <w:tcW w:w="996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215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262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230"/>
        </w:trPr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каналізаційних мереж</w:t>
            </w:r>
          </w:p>
        </w:tc>
        <w:tc>
          <w:tcPr>
            <w:tcW w:w="996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468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478,1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230"/>
        </w:trPr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мереж водопостачання</w:t>
            </w:r>
          </w:p>
        </w:tc>
        <w:tc>
          <w:tcPr>
            <w:tcW w:w="996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473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483,2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230"/>
        </w:trPr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Заміна запірної арматури</w:t>
            </w:r>
          </w:p>
        </w:tc>
        <w:tc>
          <w:tcPr>
            <w:tcW w:w="996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55 шт.</w:t>
            </w:r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105 шт.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230"/>
        </w:trPr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під’</w:t>
            </w:r>
            <w:r w:rsidRPr="00854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їздів</w:t>
            </w:r>
            <w:proofErr w:type="spellEnd"/>
          </w:p>
        </w:tc>
        <w:tc>
          <w:tcPr>
            <w:tcW w:w="996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4C0" w:rsidRPr="0085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44 шт.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1385,5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230"/>
        </w:trPr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стиків панельних будинків</w:t>
            </w:r>
          </w:p>
        </w:tc>
        <w:tc>
          <w:tcPr>
            <w:tcW w:w="996" w:type="dxa"/>
          </w:tcPr>
          <w:p w:rsidR="00B0671B" w:rsidRPr="0085481D" w:rsidRDefault="000914C0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699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895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rPr>
          <w:trHeight w:val="460"/>
        </w:trPr>
        <w:tc>
          <w:tcPr>
            <w:tcW w:w="1524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Ціль 2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Зменшення витрат електроенергії на комунальні потреби</w:t>
            </w: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Заміна світильників на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світодіодні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лампи з датчиками руху</w:t>
            </w:r>
          </w:p>
        </w:tc>
        <w:tc>
          <w:tcPr>
            <w:tcW w:w="996" w:type="dxa"/>
          </w:tcPr>
          <w:p w:rsidR="00B0671B" w:rsidRPr="0085481D" w:rsidRDefault="000914C0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699" w:type="dxa"/>
            <w:gridSpan w:val="2"/>
          </w:tcPr>
          <w:p w:rsidR="00B0671B" w:rsidRPr="0085481D" w:rsidRDefault="000914C0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C167CD">
        <w:tc>
          <w:tcPr>
            <w:tcW w:w="1524" w:type="dxa"/>
            <w:vMerge w:val="restart"/>
            <w:vAlign w:val="center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Ціль 3</w:t>
            </w: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Збільшення надходжень компанії</w:t>
            </w: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Надання транспортних послуг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Надання додаткових платних послуг населенню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Зменшення простроченої дебіторської заборгованості більше 1 року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80" w:type="dxa"/>
          </w:tcPr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6C2D0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5" w:type="dxa"/>
            <w:gridSpan w:val="2"/>
          </w:tcPr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6C2D0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</w:tcPr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Виконано частково  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Виконано частково  </w:t>
            </w:r>
          </w:p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Не виконано</w:t>
            </w:r>
          </w:p>
        </w:tc>
      </w:tr>
      <w:tr w:rsidR="00B0671B" w:rsidRPr="0085481D" w:rsidTr="00C167CD">
        <w:tc>
          <w:tcPr>
            <w:tcW w:w="1524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Підвищення рівня надходження коштів від боржників: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-Подання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до суду заяв про видачу судових наказів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-Позовних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-Укладання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реструктуризацію боргу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40 тис. грн..</w:t>
            </w:r>
          </w:p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100 тис.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грн..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101,4 тис. грн..</w:t>
            </w:r>
          </w:p>
        </w:tc>
        <w:tc>
          <w:tcPr>
            <w:tcW w:w="1295" w:type="dxa"/>
            <w:gridSpan w:val="2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тис.грн</w:t>
            </w:r>
            <w:proofErr w:type="spellEnd"/>
          </w:p>
        </w:tc>
        <w:tc>
          <w:tcPr>
            <w:tcW w:w="1809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C167CD" w:rsidRPr="0085481D" w:rsidTr="00C16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1524" w:type="dxa"/>
          </w:tcPr>
          <w:p w:rsidR="00C167CD" w:rsidRPr="0085481D" w:rsidRDefault="00C167CD" w:rsidP="00C167C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Ціль №4 Оновлення основних засобів</w:t>
            </w:r>
          </w:p>
          <w:p w:rsidR="00C167CD" w:rsidRPr="0085481D" w:rsidRDefault="00C167CD" w:rsidP="00C167C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Придбання орг.. техніки</w:t>
            </w:r>
          </w:p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CD" w:rsidRPr="0085481D" w:rsidRDefault="003A6A26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основних </w:t>
            </w:r>
            <w:r w:rsidR="00C167CD" w:rsidRPr="0085481D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996" w:type="dxa"/>
          </w:tcPr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 тис. грн..</w:t>
            </w:r>
          </w:p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60 тис. грн..</w:t>
            </w:r>
          </w:p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11,6 тис. грн..</w:t>
            </w:r>
          </w:p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836,9 тис грн..</w:t>
            </w:r>
          </w:p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11,6 тис. грн..</w:t>
            </w:r>
          </w:p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836,9 тис грн..</w:t>
            </w:r>
          </w:p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7CD" w:rsidRPr="0085481D" w:rsidRDefault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  <w:p w:rsidR="00C167CD" w:rsidRPr="0085481D" w:rsidRDefault="00C167C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E33" w:rsidRPr="0085481D" w:rsidRDefault="007F6E33" w:rsidP="007F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1D">
        <w:rPr>
          <w:rFonts w:ascii="Times New Roman" w:hAnsi="Times New Roman" w:cs="Times New Roman"/>
          <w:b/>
          <w:sz w:val="24"/>
          <w:szCs w:val="24"/>
        </w:rPr>
        <w:t>Порівняння економічних</w:t>
      </w:r>
      <w:r w:rsidR="00D33BE1" w:rsidRPr="0085481D">
        <w:rPr>
          <w:rFonts w:ascii="Times New Roman" w:hAnsi="Times New Roman" w:cs="Times New Roman"/>
          <w:b/>
          <w:sz w:val="24"/>
          <w:szCs w:val="24"/>
        </w:rPr>
        <w:t xml:space="preserve"> та виробничих</w:t>
      </w:r>
      <w:r w:rsidR="00C813BE" w:rsidRPr="0085481D">
        <w:rPr>
          <w:rFonts w:ascii="Times New Roman" w:hAnsi="Times New Roman" w:cs="Times New Roman"/>
          <w:b/>
          <w:sz w:val="24"/>
          <w:szCs w:val="24"/>
        </w:rPr>
        <w:t xml:space="preserve"> показників з 20</w:t>
      </w:r>
      <w:r w:rsidR="00C45FAA" w:rsidRPr="0085481D">
        <w:rPr>
          <w:rFonts w:ascii="Times New Roman" w:hAnsi="Times New Roman" w:cs="Times New Roman"/>
          <w:b/>
          <w:sz w:val="24"/>
          <w:szCs w:val="24"/>
        </w:rPr>
        <w:t>21</w:t>
      </w:r>
      <w:r w:rsidRPr="0085481D">
        <w:rPr>
          <w:rFonts w:ascii="Times New Roman" w:hAnsi="Times New Roman" w:cs="Times New Roman"/>
          <w:b/>
          <w:sz w:val="24"/>
          <w:szCs w:val="24"/>
        </w:rPr>
        <w:t xml:space="preserve"> роком.</w:t>
      </w:r>
    </w:p>
    <w:p w:rsidR="00A0549F" w:rsidRPr="0085481D" w:rsidRDefault="00A0549F" w:rsidP="00953D2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підсумками роботи у 2022 році УМК «Центральна» отримала прибуток у розмірі 5846,5 тис грн., що на 5478,5 тис. грн. більше у порівнянні з 2021 роком.</w:t>
      </w:r>
    </w:p>
    <w:p w:rsidR="00953D20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>Чистий дохід в звітному періоді складає 33844,1 тис. грн., в тому числі: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дохід від надання послуг з управління багатоквартирними будинками для населення – 29358,6 тис. грн.;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дохід від надання послуг з управління багатоквартирними будинками для юридичних осіб – 1828,4 тис. грн.; 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пільги – 662,2 тис. грн.;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дохід від надання послуг з аварійно-технічного обслуговування житлових будинків – 1522,0 тис. грн.;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дохід від надання послуг з обслуговування та ремонту димових і вентиляційних каналів – 472,9 тис. грн..</w:t>
      </w:r>
    </w:p>
    <w:p w:rsidR="00A0549F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Інші операційні доходи становлять 1663,2 </w:t>
      </w:r>
      <w:proofErr w:type="spellStart"/>
      <w:r w:rsidR="00A0549F" w:rsidRPr="0085481D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A0549F" w:rsidRPr="00854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549F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У порівнянні з 2021 роком доходи збільшились на 8815,5 тис грн. 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Збільшення доходів відбулося у зв’язку з переходом на спрощену систему оподаткування та приєднанням міського комунального аварійно-технічного підприємства житлово-комунального господарства до УМК «Центральна»</w:t>
      </w:r>
    </w:p>
    <w:p w:rsidR="00785889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Витрати по УМК «Центральна» у 2022 році складають 29688,2 тис. грн., в тому числі:</w:t>
      </w:r>
    </w:p>
    <w:p w:rsidR="00785889" w:rsidRPr="0085481D" w:rsidRDefault="00785889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собівартість робіт по наданню послуг з управління багатоквартирними будинками – 20581,8 тис. грн.;</w:t>
      </w:r>
    </w:p>
    <w:p w:rsidR="00785889" w:rsidRPr="0085481D" w:rsidRDefault="00785889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собівартість робіт по наданню послуг з аварійно-технічного обслуговування та обслуговування і ремонту димових і вентиляційних каналів – 2274,1 тис. грн.;</w:t>
      </w:r>
    </w:p>
    <w:p w:rsidR="00785889" w:rsidRPr="0085481D" w:rsidRDefault="00785889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адміністративні витрати – 4844,0 тис. грн.;</w:t>
      </w:r>
    </w:p>
    <w:p w:rsidR="00785889" w:rsidRPr="0085481D" w:rsidRDefault="004F1798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інші операційні витрати – 1264,2 тис. грн.;</w:t>
      </w:r>
    </w:p>
    <w:p w:rsidR="004F1798" w:rsidRPr="0085481D" w:rsidRDefault="004F1798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інші витрати – 722,5 тис. грн.;</w:t>
      </w:r>
    </w:p>
    <w:p w:rsidR="004F1798" w:rsidRPr="0085481D" w:rsidRDefault="004F1798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фінансові витрати  - 1,6 тис. грн..</w:t>
      </w:r>
    </w:p>
    <w:p w:rsidR="00953D20" w:rsidRPr="0085481D" w:rsidRDefault="00A0549F" w:rsidP="00A359B3">
      <w:pPr>
        <w:pStyle w:val="a3"/>
        <w:numPr>
          <w:ilvl w:val="0"/>
          <w:numId w:val="3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С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>ума  коштів  отриманих  від додаткових  надходжень за  20</w:t>
      </w:r>
      <w:r w:rsidR="004F1798" w:rsidRPr="0085481D">
        <w:rPr>
          <w:rFonts w:ascii="Times New Roman" w:eastAsia="Calibri" w:hAnsi="Times New Roman" w:cs="Times New Roman"/>
          <w:sz w:val="24"/>
          <w:szCs w:val="24"/>
        </w:rPr>
        <w:t>21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 рік – </w:t>
      </w:r>
      <w:r w:rsidR="004F1798" w:rsidRPr="0085481D">
        <w:rPr>
          <w:rFonts w:ascii="Times New Roman" w:eastAsia="Calibri" w:hAnsi="Times New Roman" w:cs="Times New Roman"/>
          <w:sz w:val="24"/>
          <w:szCs w:val="24"/>
        </w:rPr>
        <w:t>242,4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грн.,  за 202</w:t>
      </w:r>
      <w:r w:rsidR="004F1798" w:rsidRPr="0085481D">
        <w:rPr>
          <w:rFonts w:ascii="Times New Roman" w:eastAsia="Calibri" w:hAnsi="Times New Roman" w:cs="Times New Roman"/>
          <w:sz w:val="24"/>
          <w:szCs w:val="24"/>
        </w:rPr>
        <w:t>2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рік –</w:t>
      </w:r>
      <w:r w:rsidR="004F1798" w:rsidRPr="0085481D">
        <w:rPr>
          <w:rFonts w:ascii="Times New Roman" w:eastAsia="Calibri" w:hAnsi="Times New Roman" w:cs="Times New Roman"/>
          <w:sz w:val="24"/>
          <w:szCs w:val="24"/>
        </w:rPr>
        <w:t xml:space="preserve"> 228,5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 </w:t>
      </w:r>
    </w:p>
    <w:p w:rsidR="004F1798" w:rsidRPr="0085481D" w:rsidRDefault="004F1798" w:rsidP="008E1E22">
      <w:pPr>
        <w:tabs>
          <w:tab w:val="left" w:pos="567"/>
        </w:tabs>
        <w:spacing w:after="0"/>
        <w:ind w:left="4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3"/>
        <w:gridCol w:w="2409"/>
        <w:gridCol w:w="2376"/>
      </w:tblGrid>
      <w:tr w:rsidR="00953D20" w:rsidRPr="0085481D" w:rsidTr="005606FD">
        <w:tc>
          <w:tcPr>
            <w:tcW w:w="709" w:type="dxa"/>
            <w:vMerge w:val="restart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</w:tcPr>
          <w:p w:rsidR="00953D20" w:rsidRPr="0085481D" w:rsidRDefault="00953D20" w:rsidP="00A4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Назва провайдера, з яким укладено договір</w:t>
            </w:r>
          </w:p>
        </w:tc>
        <w:tc>
          <w:tcPr>
            <w:tcW w:w="4785" w:type="dxa"/>
            <w:gridSpan w:val="2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Сума надходжень, тис. грн.</w:t>
            </w:r>
          </w:p>
        </w:tc>
      </w:tr>
      <w:tr w:rsidR="00953D20" w:rsidRPr="0085481D" w:rsidTr="005606FD">
        <w:tc>
          <w:tcPr>
            <w:tcW w:w="709" w:type="dxa"/>
            <w:vMerge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3D20" w:rsidRPr="0085481D" w:rsidRDefault="004F1798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953D20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76" w:type="dxa"/>
          </w:tcPr>
          <w:p w:rsidR="00953D20" w:rsidRPr="0085481D" w:rsidRDefault="00953D20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F1798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953D20" w:rsidRPr="0085481D" w:rsidTr="005606FD">
        <w:tc>
          <w:tcPr>
            <w:tcW w:w="709" w:type="dxa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4F1798" w:rsidRPr="0085481D" w:rsidRDefault="004F1798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Хмельницькінфоком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 « Телесвіт»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Київстар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  </w:t>
            </w:r>
            <w:r w:rsidR="003A6A26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Х-С</w:t>
            </w:r>
            <w:proofErr w:type="spellStart"/>
            <w:r w:rsidR="004F1798" w:rsidRPr="00854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 w:rsidR="003A6A26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ПАТ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Укртелеком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«Еверест»</w:t>
            </w:r>
          </w:p>
          <w:p w:rsidR="004F1798" w:rsidRPr="0085481D" w:rsidRDefault="004F1798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Уніком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409" w:type="dxa"/>
          </w:tcPr>
          <w:p w:rsidR="00953D20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242,4</w:t>
            </w:r>
          </w:p>
          <w:p w:rsidR="008E1E22" w:rsidRPr="0085481D" w:rsidRDefault="008E1E22" w:rsidP="008E1E2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953D20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32,6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73,4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228,5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A6A26" w:rsidRPr="0085481D" w:rsidRDefault="00953D20" w:rsidP="0089371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lastRenderedPageBreak/>
        <w:t>Підприємство отримало додаткові надходження коштів  за виконання інших робіт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53D20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2021 рік,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 :</w:t>
      </w:r>
    </w:p>
    <w:p w:rsidR="00953D20" w:rsidRPr="0085481D" w:rsidRDefault="00953D20" w:rsidP="00953D20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платні послуги населенню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–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>99,4</w:t>
      </w:r>
    </w:p>
    <w:p w:rsidR="00953D20" w:rsidRPr="0085481D" w:rsidRDefault="00953D20" w:rsidP="00953D20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надання послуг технікою –    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>2,6</w:t>
      </w:r>
    </w:p>
    <w:p w:rsidR="00893714" w:rsidRPr="0085481D" w:rsidRDefault="00953D20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 xml:space="preserve">прибирання доріг – 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>6,5</w:t>
      </w:r>
    </w:p>
    <w:p w:rsidR="00A359B3" w:rsidRPr="0085481D" w:rsidRDefault="00A359B3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прибирання контейнерних майданчиків – 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>215,8</w:t>
      </w:r>
    </w:p>
    <w:p w:rsidR="00A359B3" w:rsidRPr="0085481D" w:rsidRDefault="00A359B3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прибирання територій загального користування – 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>49,7</w:t>
      </w:r>
    </w:p>
    <w:p w:rsidR="003A6A26" w:rsidRPr="0085481D" w:rsidRDefault="003A6A26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2022 рік, тис. грн..:</w:t>
      </w:r>
    </w:p>
    <w:p w:rsidR="003A6A26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надання послуг технікою –    1,8</w:t>
      </w:r>
    </w:p>
    <w:p w:rsidR="0026170C" w:rsidRPr="0085481D" w:rsidRDefault="0026170C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платні послуги населенню – 42,4</w:t>
      </w:r>
    </w:p>
    <w:p w:rsidR="003A6A26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прибирання доріг – 41,1</w:t>
      </w:r>
    </w:p>
    <w:p w:rsidR="003A6A26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прибирання контейнерних майданчиків – 276,0</w:t>
      </w:r>
    </w:p>
    <w:p w:rsidR="003A6A26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прибирання територій загального користування – 26,2</w:t>
      </w:r>
    </w:p>
    <w:p w:rsidR="003A6A26" w:rsidRPr="0085481D" w:rsidRDefault="003A6A26" w:rsidP="003A6A26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proofErr w:type="spellStart"/>
      <w:r w:rsidRPr="0085481D">
        <w:rPr>
          <w:rFonts w:ascii="Times New Roman" w:eastAsia="Calibri" w:hAnsi="Times New Roman" w:cs="Times New Roman"/>
          <w:sz w:val="24"/>
          <w:szCs w:val="24"/>
        </w:rPr>
        <w:t>-надання</w:t>
      </w:r>
      <w:proofErr w:type="spellEnd"/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послуг автостоянки – 29,1</w:t>
      </w:r>
    </w:p>
    <w:p w:rsidR="00953D20" w:rsidRPr="0085481D" w:rsidRDefault="00893714" w:rsidP="00893714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59B3" w:rsidRPr="0085481D">
        <w:rPr>
          <w:rFonts w:ascii="Times New Roman" w:hAnsi="Times New Roman" w:cs="Times New Roman"/>
          <w:sz w:val="24"/>
          <w:szCs w:val="24"/>
        </w:rPr>
        <w:t>4</w:t>
      </w:r>
      <w:r w:rsidR="00547599" w:rsidRPr="0085481D">
        <w:rPr>
          <w:rFonts w:ascii="Times New Roman" w:hAnsi="Times New Roman" w:cs="Times New Roman"/>
          <w:sz w:val="24"/>
          <w:szCs w:val="24"/>
        </w:rPr>
        <w:t xml:space="preserve">. Дебіторська заборгованість збільшилась на </w:t>
      </w:r>
      <w:r w:rsidR="00C36725" w:rsidRPr="0085481D">
        <w:rPr>
          <w:rFonts w:ascii="Times New Roman" w:hAnsi="Times New Roman" w:cs="Times New Roman"/>
          <w:sz w:val="24"/>
          <w:szCs w:val="24"/>
        </w:rPr>
        <w:t>1481,0 тис. грн.</w:t>
      </w:r>
      <w:r w:rsidR="00547599" w:rsidRPr="0085481D">
        <w:rPr>
          <w:rFonts w:ascii="Times New Roman" w:hAnsi="Times New Roman" w:cs="Times New Roman"/>
          <w:sz w:val="24"/>
          <w:szCs w:val="24"/>
        </w:rPr>
        <w:t>, основні б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оржники – населення. Відсоток </w:t>
      </w:r>
      <w:r w:rsidR="00547599" w:rsidRPr="0085481D">
        <w:rPr>
          <w:rFonts w:ascii="Times New Roman" w:hAnsi="Times New Roman" w:cs="Times New Roman"/>
          <w:sz w:val="24"/>
          <w:szCs w:val="24"/>
        </w:rPr>
        <w:t>оплати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 за послугу від населення</w:t>
      </w:r>
      <w:r w:rsidR="00C36725" w:rsidRPr="0085481D">
        <w:rPr>
          <w:rFonts w:ascii="Times New Roman" w:hAnsi="Times New Roman" w:cs="Times New Roman"/>
          <w:sz w:val="24"/>
          <w:szCs w:val="24"/>
        </w:rPr>
        <w:t xml:space="preserve"> 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 за 2022 рік</w:t>
      </w:r>
      <w:r w:rsidR="00547599" w:rsidRPr="0085481D">
        <w:rPr>
          <w:rFonts w:ascii="Times New Roman" w:hAnsi="Times New Roman" w:cs="Times New Roman"/>
          <w:sz w:val="24"/>
          <w:szCs w:val="24"/>
        </w:rPr>
        <w:t xml:space="preserve"> склав 9</w:t>
      </w:r>
      <w:r w:rsidR="00A359B3" w:rsidRPr="0085481D">
        <w:rPr>
          <w:rFonts w:ascii="Times New Roman" w:hAnsi="Times New Roman" w:cs="Times New Roman"/>
          <w:sz w:val="24"/>
          <w:szCs w:val="24"/>
        </w:rPr>
        <w:t>4,5</w:t>
      </w:r>
      <w:r w:rsidR="00547599" w:rsidRPr="0085481D">
        <w:rPr>
          <w:rFonts w:ascii="Times New Roman" w:hAnsi="Times New Roman" w:cs="Times New Roman"/>
          <w:sz w:val="24"/>
          <w:szCs w:val="24"/>
        </w:rPr>
        <w:t xml:space="preserve">%. 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Причиною не повної оплати стало введення з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24.02.2022 року воєнного стану</w:t>
      </w:r>
      <w:r w:rsidR="00547599" w:rsidRPr="0085481D">
        <w:rPr>
          <w:rFonts w:ascii="Times New Roman" w:hAnsi="Times New Roman" w:cs="Times New Roman"/>
          <w:sz w:val="24"/>
          <w:szCs w:val="24"/>
        </w:rPr>
        <w:t>.</w:t>
      </w:r>
    </w:p>
    <w:p w:rsidR="00D33BE1" w:rsidRPr="0085481D" w:rsidRDefault="00D33BE1" w:rsidP="0054759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Постійно вживаються заходи щодо зменшення заборгованості серед населен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 xml:space="preserve">ня за спожиті 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послуги. Боржникам вручаються попередження особисто, проводяться телефонні дзвінки, запрошуються в </w:t>
      </w:r>
      <w:r w:rsidR="009D4FBA" w:rsidRPr="0085481D">
        <w:rPr>
          <w:rFonts w:ascii="Times New Roman" w:eastAsia="Calibri" w:hAnsi="Times New Roman" w:cs="Times New Roman"/>
          <w:sz w:val="24"/>
          <w:szCs w:val="24"/>
        </w:rPr>
        <w:t>УМК «Центральна»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="009D4FBA"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4FBA" w:rsidRPr="0085481D">
        <w:rPr>
          <w:rFonts w:ascii="Times New Roman" w:eastAsia="Calibri" w:hAnsi="Times New Roman" w:cs="Times New Roman"/>
          <w:sz w:val="24"/>
          <w:szCs w:val="24"/>
        </w:rPr>
        <w:t>заключ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ення</w:t>
      </w:r>
      <w:proofErr w:type="spellEnd"/>
      <w:r w:rsidR="009D4FBA" w:rsidRPr="0085481D">
        <w:rPr>
          <w:rFonts w:ascii="Times New Roman" w:eastAsia="Calibri" w:hAnsi="Times New Roman" w:cs="Times New Roman"/>
          <w:sz w:val="24"/>
          <w:szCs w:val="24"/>
        </w:rPr>
        <w:t xml:space="preserve"> договор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ів</w:t>
      </w:r>
      <w:r w:rsidR="009D4FBA" w:rsidRPr="0085481D">
        <w:rPr>
          <w:rFonts w:ascii="Times New Roman" w:eastAsia="Calibri" w:hAnsi="Times New Roman" w:cs="Times New Roman"/>
          <w:sz w:val="24"/>
          <w:szCs w:val="24"/>
        </w:rPr>
        <w:t xml:space="preserve"> реструктуризації боргів.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47599" w:rsidRPr="0085481D" w:rsidRDefault="00893714" w:rsidP="009D4FBA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5</w:t>
      </w:r>
      <w:r w:rsidRPr="0085481D">
        <w:rPr>
          <w:rFonts w:ascii="Times New Roman" w:eastAsia="Calibri" w:hAnsi="Times New Roman" w:cs="Times New Roman"/>
          <w:sz w:val="24"/>
          <w:szCs w:val="24"/>
        </w:rPr>
        <w:t>.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>К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>редиторська заборгованість за послуги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порівнянні з 20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>21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роком 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 xml:space="preserve">зменшилася  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>1700,0 тис грн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58B5" w:rsidRPr="0085481D" w:rsidRDefault="00F12387" w:rsidP="00D958B5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36725" w:rsidRPr="0085481D">
        <w:rPr>
          <w:rFonts w:ascii="Times New Roman" w:hAnsi="Times New Roman" w:cs="Times New Roman"/>
          <w:sz w:val="24"/>
          <w:szCs w:val="24"/>
        </w:rPr>
        <w:t>6</w:t>
      </w:r>
      <w:r w:rsidR="005606FD" w:rsidRPr="0085481D">
        <w:rPr>
          <w:rFonts w:ascii="Times New Roman" w:hAnsi="Times New Roman" w:cs="Times New Roman"/>
          <w:sz w:val="24"/>
          <w:szCs w:val="24"/>
        </w:rPr>
        <w:t>.</w:t>
      </w:r>
      <w:r w:rsidR="005606FD" w:rsidRPr="0085481D">
        <w:rPr>
          <w:rFonts w:ascii="Times New Roman" w:eastAsia="Calibri" w:hAnsi="Times New Roman" w:cs="Times New Roman"/>
          <w:sz w:val="24"/>
          <w:szCs w:val="24"/>
        </w:rPr>
        <w:t>Власними силами були  виконані  роботи по ремонту під’їздів, скління вікон, мереж холодного водопостачання, водовідведення та зливової каналізації, електроме</w:t>
      </w:r>
      <w:r w:rsidR="002F56B4" w:rsidRPr="0085481D">
        <w:rPr>
          <w:rFonts w:ascii="Times New Roman" w:eastAsia="Calibri" w:hAnsi="Times New Roman" w:cs="Times New Roman"/>
          <w:sz w:val="24"/>
          <w:szCs w:val="24"/>
        </w:rPr>
        <w:t>реж</w:t>
      </w:r>
      <w:r w:rsidR="005606FD" w:rsidRPr="0085481D">
        <w:rPr>
          <w:rFonts w:ascii="Times New Roman" w:eastAsia="Calibri" w:hAnsi="Times New Roman" w:cs="Times New Roman"/>
          <w:sz w:val="24"/>
          <w:szCs w:val="24"/>
        </w:rPr>
        <w:t xml:space="preserve">, відновлення покрівель,  ремонт і </w:t>
      </w:r>
      <w:r w:rsidR="002F56B4" w:rsidRPr="0085481D">
        <w:rPr>
          <w:rFonts w:ascii="Times New Roman" w:eastAsia="Calibri" w:hAnsi="Times New Roman" w:cs="Times New Roman"/>
          <w:sz w:val="24"/>
          <w:szCs w:val="24"/>
        </w:rPr>
        <w:t xml:space="preserve">фарбування </w:t>
      </w:r>
      <w:r w:rsidR="00D958B5" w:rsidRPr="0085481D">
        <w:rPr>
          <w:rFonts w:ascii="Times New Roman" w:eastAsia="Calibri" w:hAnsi="Times New Roman" w:cs="Times New Roman"/>
          <w:sz w:val="24"/>
          <w:szCs w:val="24"/>
        </w:rPr>
        <w:t>дитячих майданчиків.</w:t>
      </w:r>
    </w:p>
    <w:p w:rsidR="005606FD" w:rsidRPr="0085481D" w:rsidRDefault="005606FD" w:rsidP="00D958B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5481D">
        <w:rPr>
          <w:rFonts w:ascii="Times New Roman" w:eastAsia="Calibri" w:hAnsi="Times New Roman" w:cs="Times New Roman"/>
          <w:i/>
          <w:sz w:val="24"/>
          <w:szCs w:val="24"/>
        </w:rPr>
        <w:t>Витрати на проведення ремонтних робіт  тис. грн.</w:t>
      </w:r>
    </w:p>
    <w:tbl>
      <w:tblPr>
        <w:tblStyle w:val="a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4"/>
        <w:gridCol w:w="2555"/>
        <w:gridCol w:w="2451"/>
      </w:tblGrid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606FD" w:rsidRPr="0085481D" w:rsidRDefault="005606FD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F56B4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451" w:type="dxa"/>
          </w:tcPr>
          <w:p w:rsidR="005606FD" w:rsidRPr="0085481D" w:rsidRDefault="005606FD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F56B4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Підрядний спосіб</w:t>
            </w:r>
          </w:p>
        </w:tc>
        <w:tc>
          <w:tcPr>
            <w:tcW w:w="2555" w:type="dxa"/>
          </w:tcPr>
          <w:p w:rsidR="002F56B4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2919,8</w:t>
            </w:r>
          </w:p>
        </w:tc>
        <w:tc>
          <w:tcPr>
            <w:tcW w:w="2451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2996,3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тому числі 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обслугов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. ліфтів</w:t>
            </w:r>
          </w:p>
        </w:tc>
        <w:tc>
          <w:tcPr>
            <w:tcW w:w="2555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2208,8</w:t>
            </w:r>
          </w:p>
        </w:tc>
        <w:tc>
          <w:tcPr>
            <w:tcW w:w="2451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2580,6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Власними силами, всього</w:t>
            </w:r>
          </w:p>
        </w:tc>
        <w:tc>
          <w:tcPr>
            <w:tcW w:w="2555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5538,5</w:t>
            </w:r>
          </w:p>
        </w:tc>
        <w:tc>
          <w:tcPr>
            <w:tcW w:w="2451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5850,9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в т.ч. матеріали</w:t>
            </w:r>
          </w:p>
        </w:tc>
        <w:tc>
          <w:tcPr>
            <w:tcW w:w="2555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2451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1034</w:t>
            </w:r>
          </w:p>
        </w:tc>
      </w:tr>
      <w:tr w:rsidR="005606FD" w:rsidRPr="0085481D" w:rsidTr="00A459D7">
        <w:trPr>
          <w:trHeight w:val="397"/>
        </w:trPr>
        <w:tc>
          <w:tcPr>
            <w:tcW w:w="4534" w:type="dxa"/>
          </w:tcPr>
          <w:p w:rsidR="001855D7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Основна і додаткова зарплат</w:t>
            </w:r>
          </w:p>
        </w:tc>
        <w:tc>
          <w:tcPr>
            <w:tcW w:w="2555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2286,5</w:t>
            </w:r>
          </w:p>
        </w:tc>
        <w:tc>
          <w:tcPr>
            <w:tcW w:w="2451" w:type="dxa"/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2384,6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Нарахування на зарплату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503,0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5606FD" w:rsidRPr="0085481D" w:rsidRDefault="002F56B4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</w:p>
        </w:tc>
      </w:tr>
      <w:tr w:rsidR="002F56B4" w:rsidRPr="0085481D" w:rsidTr="00A45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534" w:type="dxa"/>
          </w:tcPr>
          <w:p w:rsidR="002F56B4" w:rsidRPr="0085481D" w:rsidRDefault="002F56B4" w:rsidP="002F56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2555" w:type="dxa"/>
          </w:tcPr>
          <w:p w:rsidR="002F56B4" w:rsidRPr="0085481D" w:rsidRDefault="002F56B4" w:rsidP="002F56B4">
            <w:pPr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1829,2</w:t>
            </w:r>
          </w:p>
        </w:tc>
        <w:tc>
          <w:tcPr>
            <w:tcW w:w="2451" w:type="dxa"/>
          </w:tcPr>
          <w:p w:rsidR="002F56B4" w:rsidRPr="0085481D" w:rsidRDefault="00DB28F5" w:rsidP="002F56B4">
            <w:pPr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1907,7</w:t>
            </w:r>
          </w:p>
        </w:tc>
      </w:tr>
    </w:tbl>
    <w:p w:rsidR="00A459D7" w:rsidRPr="0085481D" w:rsidRDefault="00A459D7" w:rsidP="00A459D7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     7. Сума виконаних ремонтних робіт підрядним способом складає: </w:t>
      </w:r>
    </w:p>
    <w:p w:rsidR="00A459D7" w:rsidRPr="0085481D" w:rsidRDefault="00A459D7" w:rsidP="00A459D7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2021 рік - 711 тис. грн. :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послуги автовишки – 102,4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електромонтажні роботи – 13,6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поточний ремонт гідроізоляції – 49,9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герметизація міжпанельних швів – 105,3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козирків балконів – 40,5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фарбування газових труб – 11,4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покрівлі 33,6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під’їздів – 348,8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фасаду – 5,5</w:t>
      </w:r>
    </w:p>
    <w:p w:rsidR="00F12387" w:rsidRPr="0085481D" w:rsidRDefault="00A459D7" w:rsidP="00F12387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2022 рік – 415,7 тис грн.: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lastRenderedPageBreak/>
        <w:t>- послуги автовишки – 28,2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козирків балконів – 61,5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демонтаж плитки та шпаклювання стін – 52,5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м’якої покрівлі – 15,0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герметизація міжпанельних стиків – 182,0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ремонт </w:t>
      </w:r>
      <w:proofErr w:type="spellStart"/>
      <w:r w:rsidRPr="0085481D">
        <w:rPr>
          <w:rFonts w:ascii="Times New Roman" w:eastAsia="Calibri" w:hAnsi="Times New Roman" w:cs="Times New Roman"/>
          <w:sz w:val="24"/>
          <w:szCs w:val="24"/>
        </w:rPr>
        <w:t>димовивідних</w:t>
      </w:r>
      <w:proofErr w:type="spellEnd"/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каналів – 76,5</w:t>
      </w:r>
    </w:p>
    <w:p w:rsidR="00374A13" w:rsidRPr="0085481D" w:rsidRDefault="00A459D7" w:rsidP="00374A13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A13" w:rsidRPr="0085481D">
        <w:rPr>
          <w:rFonts w:ascii="Times New Roman" w:eastAsia="Calibri" w:hAnsi="Times New Roman" w:cs="Times New Roman"/>
          <w:sz w:val="24"/>
          <w:szCs w:val="24"/>
        </w:rPr>
        <w:t xml:space="preserve">          8. </w:t>
      </w:r>
      <w:r w:rsidR="00374A13" w:rsidRPr="0085481D">
        <w:rPr>
          <w:rFonts w:ascii="Times New Roman" w:hAnsi="Times New Roman" w:cs="Times New Roman"/>
          <w:sz w:val="24"/>
          <w:szCs w:val="24"/>
        </w:rPr>
        <w:t>Витрати на оплату праці за  2021  рік   – 11904,6 тис. грн.,  що станов</w:t>
      </w:r>
      <w:r w:rsidR="003A6A26" w:rsidRPr="0085481D">
        <w:rPr>
          <w:rFonts w:ascii="Times New Roman" w:hAnsi="Times New Roman" w:cs="Times New Roman"/>
          <w:sz w:val="24"/>
          <w:szCs w:val="24"/>
        </w:rPr>
        <w:t>и</w:t>
      </w:r>
      <w:r w:rsidR="00374A13" w:rsidRPr="0085481D">
        <w:rPr>
          <w:rFonts w:ascii="Times New Roman" w:hAnsi="Times New Roman" w:cs="Times New Roman"/>
          <w:sz w:val="24"/>
          <w:szCs w:val="24"/>
        </w:rPr>
        <w:t xml:space="preserve">ть 57,87 % у  загальній сумі виробничої  собівартості. Витрати на оплату праці працівників, які надають послуги з утримання багатоквартирних будинків за 2022  рік   – 12526,7 тис. грн.,  що становлять 49,1%  у  загальній сумі виробничої  собівартості. Заробітна плата працівників аварійно-технічної служби та дільниці з обслуговування та ремонту димових та вентиляційних каналів складає 1632,3 тис. грн. Крім того підприємство виконує додаткові роботи  по  прибиранню доріг і контейнерних майданчиків , тому загальний фонд заробітної плати всіх працівників становить: за 2021 р.  – 12372,0  тис. грн., за 2022р. – 14327,7 тис. грн. </w:t>
      </w:r>
    </w:p>
    <w:p w:rsidR="0085481D" w:rsidRPr="0085481D" w:rsidRDefault="0085481D" w:rsidP="0085481D">
      <w:pPr>
        <w:rPr>
          <w:rFonts w:ascii="Times New Roman" w:hAnsi="Times New Roman" w:cs="Times New Roman"/>
          <w:i/>
          <w:sz w:val="24"/>
          <w:szCs w:val="24"/>
        </w:rPr>
      </w:pPr>
      <w:r w:rsidRPr="0085481D">
        <w:rPr>
          <w:rFonts w:ascii="Times New Roman" w:hAnsi="Times New Roman" w:cs="Times New Roman"/>
          <w:i/>
          <w:sz w:val="24"/>
          <w:szCs w:val="24"/>
        </w:rPr>
        <w:t>Аналіз середньооблікової чисельності працівників та середньомісячної заробітної плати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536"/>
        <w:gridCol w:w="2409"/>
        <w:gridCol w:w="2376"/>
      </w:tblGrid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2021 рік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2022 рік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Середньооблікова кількість працівників, чол.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Адміністративний персонал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Загальновиробничий персонал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Виробничий персонал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4A13" w:rsidRPr="0085481D" w:rsidRDefault="00374A13" w:rsidP="00374A1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="00DB28F5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директора, тис. грн.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276,9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директора, грн.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23077,8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23052,0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всіх працівників, грн.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9257,8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11536,0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адміністративного персоналу, грн.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12651,2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14898,2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85481D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загальновиробничого персоналу, грн.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9986,2</w:t>
            </w:r>
          </w:p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11743,0</w:t>
            </w:r>
          </w:p>
        </w:tc>
      </w:tr>
      <w:tr w:rsidR="00374A13" w:rsidRPr="0085481D" w:rsidTr="00DB28F5">
        <w:trPr>
          <w:trHeight w:val="578"/>
        </w:trPr>
        <w:tc>
          <w:tcPr>
            <w:tcW w:w="426" w:type="dxa"/>
          </w:tcPr>
          <w:p w:rsidR="00374A13" w:rsidRPr="0085481D" w:rsidRDefault="0085481D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виробничого персоналу, грн. (УМК)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8381,1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10234,0</w:t>
            </w:r>
          </w:p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85481D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виробничого персоналу, грн.(аварійка)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12537,0</w:t>
            </w:r>
          </w:p>
        </w:tc>
      </w:tr>
    </w:tbl>
    <w:p w:rsidR="00BE2BC5" w:rsidRPr="0085481D" w:rsidRDefault="00BE2BC5" w:rsidP="00374A13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 9.За 2022 рік на службу 15-80 надійшло 118 звернень із заявами про виконання ремонтних та відновлювальних робіт, за 2021 рік – 177.</w:t>
      </w:r>
      <w:r w:rsidR="0085481D">
        <w:rPr>
          <w:rFonts w:ascii="Times New Roman" w:hAnsi="Times New Roman" w:cs="Times New Roman"/>
          <w:sz w:val="24"/>
          <w:szCs w:val="24"/>
        </w:rPr>
        <w:t xml:space="preserve"> У порівнянні кількість заявок зменшилася на 59 шт. </w:t>
      </w:r>
      <w:r w:rsidRPr="0085481D">
        <w:rPr>
          <w:rFonts w:ascii="Times New Roman" w:hAnsi="Times New Roman" w:cs="Times New Roman"/>
          <w:sz w:val="24"/>
          <w:szCs w:val="24"/>
        </w:rPr>
        <w:t xml:space="preserve"> Всі заяви були вивчені працівниками УМК «Центральна» та виконані в повному обсязі.</w:t>
      </w:r>
    </w:p>
    <w:p w:rsidR="00BE2BC5" w:rsidRPr="0085481D" w:rsidRDefault="00BE2BC5" w:rsidP="00BE2BC5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10.Протягом 2022 року зміни до статуту підприємства не вносились.</w:t>
      </w:r>
    </w:p>
    <w:p w:rsidR="00200FEC" w:rsidRPr="0085481D" w:rsidRDefault="00BE2BC5" w:rsidP="0085481D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0FEC" w:rsidRPr="0085481D">
        <w:rPr>
          <w:rFonts w:ascii="Times New Roman" w:hAnsi="Times New Roman" w:cs="Times New Roman"/>
          <w:sz w:val="24"/>
          <w:szCs w:val="24"/>
        </w:rPr>
        <w:t xml:space="preserve"> Директор    УМК «Центральна»                                </w:t>
      </w:r>
      <w:r w:rsidRPr="0085481D">
        <w:rPr>
          <w:rFonts w:ascii="Times New Roman" w:hAnsi="Times New Roman" w:cs="Times New Roman"/>
          <w:sz w:val="24"/>
          <w:szCs w:val="24"/>
        </w:rPr>
        <w:t>Ігор БІЛОКРИНИЦЬКИЙ</w:t>
      </w:r>
    </w:p>
    <w:p w:rsidR="00200FEC" w:rsidRPr="0085481D" w:rsidRDefault="00200FEC" w:rsidP="00200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FEC" w:rsidRPr="0085481D" w:rsidRDefault="00200FEC" w:rsidP="00200FEC">
      <w:pPr>
        <w:pStyle w:val="a5"/>
        <w:ind w:firstLine="360"/>
      </w:pPr>
    </w:p>
    <w:p w:rsidR="00D33BE1" w:rsidRPr="0085481D" w:rsidRDefault="00D33BE1" w:rsidP="002963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3BE1" w:rsidRPr="0085481D" w:rsidSect="00C910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CCB"/>
    <w:multiLevelType w:val="hybridMultilevel"/>
    <w:tmpl w:val="9FB8E584"/>
    <w:lvl w:ilvl="0" w:tplc="7C7AB34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61F08"/>
    <w:multiLevelType w:val="hybridMultilevel"/>
    <w:tmpl w:val="ED3A5CDC"/>
    <w:lvl w:ilvl="0" w:tplc="309C49C8"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2DA745F"/>
    <w:multiLevelType w:val="hybridMultilevel"/>
    <w:tmpl w:val="ECF8847A"/>
    <w:lvl w:ilvl="0" w:tplc="90A22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11FBF"/>
    <w:multiLevelType w:val="hybridMultilevel"/>
    <w:tmpl w:val="D3ACF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066E4"/>
    <w:multiLevelType w:val="hybridMultilevel"/>
    <w:tmpl w:val="DBE8F4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2459"/>
    <w:multiLevelType w:val="hybridMultilevel"/>
    <w:tmpl w:val="4A10CE94"/>
    <w:lvl w:ilvl="0" w:tplc="07D0342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B4FBB"/>
    <w:multiLevelType w:val="hybridMultilevel"/>
    <w:tmpl w:val="D87457FE"/>
    <w:lvl w:ilvl="0" w:tplc="87E4C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B11CAA"/>
    <w:multiLevelType w:val="hybridMultilevel"/>
    <w:tmpl w:val="51E66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6647"/>
    <w:multiLevelType w:val="hybridMultilevel"/>
    <w:tmpl w:val="DBE8F4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4F3"/>
    <w:rsid w:val="00017F43"/>
    <w:rsid w:val="000914C0"/>
    <w:rsid w:val="000B6183"/>
    <w:rsid w:val="00184B2F"/>
    <w:rsid w:val="001855D7"/>
    <w:rsid w:val="00193AAD"/>
    <w:rsid w:val="00200FEC"/>
    <w:rsid w:val="0026170C"/>
    <w:rsid w:val="002963F1"/>
    <w:rsid w:val="002C5B7A"/>
    <w:rsid w:val="002F56B4"/>
    <w:rsid w:val="003262E2"/>
    <w:rsid w:val="00374A13"/>
    <w:rsid w:val="003A6A26"/>
    <w:rsid w:val="003D7C20"/>
    <w:rsid w:val="003F52FA"/>
    <w:rsid w:val="00461D97"/>
    <w:rsid w:val="00496A2B"/>
    <w:rsid w:val="004F1798"/>
    <w:rsid w:val="00504D54"/>
    <w:rsid w:val="005412C9"/>
    <w:rsid w:val="00542544"/>
    <w:rsid w:val="00547599"/>
    <w:rsid w:val="005606FD"/>
    <w:rsid w:val="005C3E01"/>
    <w:rsid w:val="005F71A1"/>
    <w:rsid w:val="006153A6"/>
    <w:rsid w:val="0065001B"/>
    <w:rsid w:val="00655A33"/>
    <w:rsid w:val="006B3BCB"/>
    <w:rsid w:val="006C2D0B"/>
    <w:rsid w:val="00785889"/>
    <w:rsid w:val="007F6E33"/>
    <w:rsid w:val="0085481D"/>
    <w:rsid w:val="00876A8E"/>
    <w:rsid w:val="00893714"/>
    <w:rsid w:val="008E1E22"/>
    <w:rsid w:val="009239E8"/>
    <w:rsid w:val="00943F9A"/>
    <w:rsid w:val="00953D20"/>
    <w:rsid w:val="009D4FBA"/>
    <w:rsid w:val="00A0549F"/>
    <w:rsid w:val="00A359B3"/>
    <w:rsid w:val="00A459D7"/>
    <w:rsid w:val="00A60584"/>
    <w:rsid w:val="00B0671B"/>
    <w:rsid w:val="00B954F3"/>
    <w:rsid w:val="00BE2BC5"/>
    <w:rsid w:val="00C10B2A"/>
    <w:rsid w:val="00C167CD"/>
    <w:rsid w:val="00C36725"/>
    <w:rsid w:val="00C45FAA"/>
    <w:rsid w:val="00C813BE"/>
    <w:rsid w:val="00C91001"/>
    <w:rsid w:val="00CC1FEA"/>
    <w:rsid w:val="00CF1F27"/>
    <w:rsid w:val="00D33BE1"/>
    <w:rsid w:val="00D82449"/>
    <w:rsid w:val="00D958B5"/>
    <w:rsid w:val="00DB28F5"/>
    <w:rsid w:val="00E63E98"/>
    <w:rsid w:val="00EB1C17"/>
    <w:rsid w:val="00ED20C8"/>
    <w:rsid w:val="00F12387"/>
    <w:rsid w:val="00F3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F3"/>
    <w:pPr>
      <w:ind w:left="720"/>
      <w:contextualSpacing/>
    </w:pPr>
  </w:style>
  <w:style w:type="table" w:styleId="a4">
    <w:name w:val="Table Grid"/>
    <w:basedOn w:val="a1"/>
    <w:uiPriority w:val="59"/>
    <w:rsid w:val="00B954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63F1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9B77-E813-495E-8B6A-BB02E11C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5194</Words>
  <Characters>2962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2023-06-12T10:59:00Z</cp:lastPrinted>
  <dcterms:created xsi:type="dcterms:W3CDTF">2020-09-24T11:39:00Z</dcterms:created>
  <dcterms:modified xsi:type="dcterms:W3CDTF">2023-06-12T11:03:00Z</dcterms:modified>
</cp:coreProperties>
</file>