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73" w:rsidRDefault="00453B73"/>
    <w:p w:rsidR="00A40885" w:rsidRPr="00DF36E8" w:rsidRDefault="00453B73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</w:t>
      </w:r>
      <w:r w:rsidRPr="00DF36E8">
        <w:rPr>
          <w:rFonts w:ascii="Times New Roman" w:hAnsi="Times New Roman" w:cs="Times New Roman"/>
          <w:b/>
          <w:sz w:val="28"/>
          <w:szCs w:val="28"/>
        </w:rPr>
        <w:t>Звіт керівника МКА «Віола»  за 2021-2022 рік</w:t>
      </w:r>
    </w:p>
    <w:p w:rsidR="00976782" w:rsidRPr="00976782" w:rsidRDefault="009C00C1" w:rsidP="001F4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76782" w:rsidRPr="00976782">
        <w:rPr>
          <w:rFonts w:ascii="Times New Roman" w:hAnsi="Times New Roman" w:cs="Times New Roman"/>
          <w:sz w:val="28"/>
          <w:szCs w:val="28"/>
        </w:rPr>
        <w:t xml:space="preserve">ріоритетним завданням МКА «Віола» </w:t>
      </w:r>
      <w:r w:rsidR="00976782">
        <w:rPr>
          <w:rFonts w:ascii="Times New Roman" w:hAnsi="Times New Roman" w:cs="Times New Roman"/>
          <w:sz w:val="28"/>
          <w:szCs w:val="28"/>
        </w:rPr>
        <w:t>є</w:t>
      </w:r>
      <w:r w:rsidR="00976782" w:rsidRPr="00976782">
        <w:rPr>
          <w:rFonts w:ascii="Times New Roman" w:hAnsi="Times New Roman" w:cs="Times New Roman"/>
          <w:sz w:val="28"/>
          <w:szCs w:val="28"/>
        </w:rPr>
        <w:t xml:space="preserve"> виконання соціальних </w:t>
      </w:r>
      <w:proofErr w:type="spellStart"/>
      <w:r w:rsidR="00976782" w:rsidRPr="00976782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976782" w:rsidRPr="00976782">
        <w:rPr>
          <w:rFonts w:ascii="Times New Roman" w:hAnsi="Times New Roman" w:cs="Times New Roman"/>
          <w:sz w:val="28"/>
          <w:szCs w:val="28"/>
        </w:rPr>
        <w:t>, фармацевтичне забезпечення населення, закладів охорони здоров’я, установ, підприємств, організацій</w:t>
      </w:r>
      <w:r w:rsidR="0090661B">
        <w:rPr>
          <w:rFonts w:ascii="Times New Roman" w:hAnsi="Times New Roman" w:cs="Times New Roman"/>
          <w:sz w:val="28"/>
          <w:szCs w:val="28"/>
        </w:rPr>
        <w:t xml:space="preserve"> міста Хмельницького та області медикаментами і виробами медичного призначення </w:t>
      </w:r>
      <w:r w:rsidR="00976782" w:rsidRPr="00976782">
        <w:rPr>
          <w:rFonts w:ascii="Times New Roman" w:hAnsi="Times New Roman" w:cs="Times New Roman"/>
          <w:sz w:val="28"/>
          <w:szCs w:val="28"/>
        </w:rPr>
        <w:t xml:space="preserve"> (в т.ч. наркотичними лікарськими засобами, ліками виготовленими в умовах аптеки). МКА «Віола»</w:t>
      </w:r>
      <w:r w:rsidR="00976782" w:rsidRPr="00976782">
        <w:rPr>
          <w:rFonts w:ascii="Times New Roman" w:eastAsia="Times New Roman" w:hAnsi="Times New Roman" w:cs="Times New Roman"/>
          <w:sz w:val="28"/>
          <w:szCs w:val="28"/>
        </w:rPr>
        <w:t xml:space="preserve"> – підприємство соціальної спрямованості та</w:t>
      </w:r>
      <w:r w:rsidR="00976782" w:rsidRPr="009767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6782" w:rsidRPr="00976782">
        <w:rPr>
          <w:rFonts w:ascii="Times New Roman" w:hAnsi="Times New Roman" w:cs="Times New Roman"/>
          <w:sz w:val="28"/>
          <w:szCs w:val="28"/>
        </w:rPr>
        <w:t xml:space="preserve">єдина аптека в місті, яка має </w:t>
      </w:r>
      <w:proofErr w:type="spellStart"/>
      <w:r w:rsidR="00976782" w:rsidRPr="00976782">
        <w:rPr>
          <w:rFonts w:ascii="Times New Roman" w:hAnsi="Times New Roman" w:cs="Times New Roman"/>
          <w:sz w:val="28"/>
          <w:szCs w:val="28"/>
        </w:rPr>
        <w:t>екстемп</w:t>
      </w:r>
      <w:r w:rsidR="007365A7">
        <w:rPr>
          <w:rFonts w:ascii="Times New Roman" w:hAnsi="Times New Roman" w:cs="Times New Roman"/>
          <w:sz w:val="28"/>
          <w:szCs w:val="28"/>
        </w:rPr>
        <w:t>оральне</w:t>
      </w:r>
      <w:proofErr w:type="spellEnd"/>
      <w:r w:rsidR="007365A7">
        <w:rPr>
          <w:rFonts w:ascii="Times New Roman" w:hAnsi="Times New Roman" w:cs="Times New Roman"/>
          <w:sz w:val="28"/>
          <w:szCs w:val="28"/>
        </w:rPr>
        <w:t xml:space="preserve"> виробництво (виготовлення </w:t>
      </w:r>
      <w:r w:rsidR="00976782" w:rsidRPr="00976782">
        <w:rPr>
          <w:rFonts w:ascii="Times New Roman" w:hAnsi="Times New Roman" w:cs="Times New Roman"/>
          <w:sz w:val="28"/>
          <w:szCs w:val="28"/>
        </w:rPr>
        <w:t xml:space="preserve"> ліків  в умовах аптеки).</w:t>
      </w:r>
    </w:p>
    <w:p w:rsidR="00453B73" w:rsidRDefault="00453B73" w:rsidP="001F4821">
      <w:pPr>
        <w:spacing w:after="0" w:line="240" w:lineRule="auto"/>
        <w:jc w:val="both"/>
      </w:pPr>
    </w:p>
    <w:p w:rsidR="008B142C" w:rsidRDefault="00976782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04DDC" w:rsidRPr="00DF36E8">
        <w:rPr>
          <w:rFonts w:ascii="Times New Roman" w:hAnsi="Times New Roman" w:cs="Times New Roman"/>
          <w:sz w:val="28"/>
          <w:szCs w:val="28"/>
        </w:rPr>
        <w:t>Перебуваючи на посаді з 13.07.2021 року звітую про діяльність закладу.</w:t>
      </w:r>
      <w:r w:rsidR="008B1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142" w:rsidRDefault="00F00142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6A4" w:rsidRDefault="00DF56AF" w:rsidP="001F4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142C">
        <w:rPr>
          <w:rFonts w:ascii="Times New Roman" w:hAnsi="Times New Roman" w:cs="Times New Roman"/>
          <w:sz w:val="28"/>
          <w:szCs w:val="28"/>
        </w:rPr>
        <w:t>В</w:t>
      </w:r>
      <w:r w:rsidR="00F926A4" w:rsidRPr="00297938">
        <w:rPr>
          <w:rFonts w:ascii="Times New Roman" w:hAnsi="Times New Roman" w:cs="Times New Roman"/>
          <w:sz w:val="28"/>
          <w:szCs w:val="28"/>
        </w:rPr>
        <w:t xml:space="preserve"> 2020-2021</w:t>
      </w:r>
      <w:r w:rsidR="00976782">
        <w:rPr>
          <w:rFonts w:ascii="Times New Roman" w:hAnsi="Times New Roman" w:cs="Times New Roman"/>
          <w:sz w:val="28"/>
          <w:szCs w:val="28"/>
        </w:rPr>
        <w:t xml:space="preserve"> рр.</w:t>
      </w:r>
      <w:r w:rsidR="00F926A4" w:rsidRPr="00297938">
        <w:rPr>
          <w:rFonts w:ascii="Times New Roman" w:hAnsi="Times New Roman" w:cs="Times New Roman"/>
          <w:sz w:val="28"/>
          <w:szCs w:val="28"/>
        </w:rPr>
        <w:t xml:space="preserve"> наше підприємство зіткнулося з незалежними від нас викликами</w:t>
      </w:r>
      <w:r w:rsidR="0090661B">
        <w:rPr>
          <w:rFonts w:ascii="Times New Roman" w:hAnsi="Times New Roman" w:cs="Times New Roman"/>
          <w:sz w:val="28"/>
          <w:szCs w:val="28"/>
        </w:rPr>
        <w:t xml:space="preserve"> : </w:t>
      </w:r>
      <w:r w:rsidR="00906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26A4" w:rsidRPr="002979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економічною кризою, внаслідок </w:t>
      </w:r>
      <w:r w:rsidR="00F926A4" w:rsidRPr="0029793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поширення на території України гострої респіраторної хвороби COVID-19, спричиненої </w:t>
      </w:r>
      <w:proofErr w:type="spellStart"/>
      <w:r w:rsidR="00F926A4" w:rsidRPr="0029793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коронавірусом</w:t>
      </w:r>
      <w:proofErr w:type="spellEnd"/>
      <w:r w:rsidR="00F926A4" w:rsidRPr="0029793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SARS-CoV-2)</w:t>
      </w:r>
      <w:r w:rsidR="0090661B" w:rsidRPr="009066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;</w:t>
      </w:r>
      <w:r w:rsidR="00F926A4" w:rsidRPr="002979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26A4" w:rsidRPr="0029793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встановленням карантину та запровадженням протиепідемічних заходів </w:t>
      </w:r>
      <w:r w:rsidR="003325E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 метою запобігання</w:t>
      </w:r>
      <w:r w:rsidR="0090661B" w:rsidRPr="0090661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розповсюдження хвороби;</w:t>
      </w:r>
      <w:r w:rsidR="00332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6A4" w:rsidRPr="00297938"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r w:rsidR="003325E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926A4" w:rsidRPr="00297938">
        <w:rPr>
          <w:rFonts w:ascii="Times New Roman" w:eastAsia="Times New Roman" w:hAnsi="Times New Roman" w:cs="Times New Roman"/>
          <w:sz w:val="28"/>
          <w:szCs w:val="28"/>
        </w:rPr>
        <w:t xml:space="preserve"> роботи стаціонарних лікувальних закладів, відсутніст</w:t>
      </w:r>
      <w:r w:rsidR="003325EF">
        <w:rPr>
          <w:rFonts w:ascii="Times New Roman" w:eastAsia="Times New Roman" w:hAnsi="Times New Roman" w:cs="Times New Roman"/>
          <w:sz w:val="28"/>
          <w:szCs w:val="28"/>
        </w:rPr>
        <w:t>ю планових операцій, ремонтними роботами</w:t>
      </w:r>
      <w:r w:rsidR="00F926A4" w:rsidRPr="00297938">
        <w:rPr>
          <w:rFonts w:ascii="Times New Roman" w:eastAsia="Times New Roman" w:hAnsi="Times New Roman" w:cs="Times New Roman"/>
          <w:sz w:val="28"/>
          <w:szCs w:val="28"/>
        </w:rPr>
        <w:t xml:space="preserve"> в міській лікарні</w:t>
      </w:r>
      <w:r w:rsidR="003325EF">
        <w:rPr>
          <w:rFonts w:ascii="Times New Roman" w:eastAsia="Times New Roman" w:hAnsi="Times New Roman" w:cs="Times New Roman"/>
          <w:sz w:val="28"/>
          <w:szCs w:val="28"/>
        </w:rPr>
        <w:t>, що  призвело</w:t>
      </w:r>
      <w:r w:rsidR="00F926A4" w:rsidRPr="00297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5EF">
        <w:rPr>
          <w:rFonts w:ascii="Times New Roman" w:eastAsia="Times New Roman" w:hAnsi="Times New Roman" w:cs="Times New Roman"/>
          <w:sz w:val="28"/>
          <w:szCs w:val="28"/>
        </w:rPr>
        <w:t>до закриття аптечних пунктів,</w:t>
      </w:r>
      <w:r w:rsidR="00F926A4" w:rsidRPr="00297938">
        <w:rPr>
          <w:rFonts w:ascii="Times New Roman" w:eastAsia="Times New Roman" w:hAnsi="Times New Roman" w:cs="Times New Roman"/>
          <w:sz w:val="28"/>
          <w:szCs w:val="28"/>
        </w:rPr>
        <w:t xml:space="preserve"> суттєвого зменш</w:t>
      </w:r>
      <w:r w:rsidR="003325EF">
        <w:rPr>
          <w:rFonts w:ascii="Times New Roman" w:eastAsia="Times New Roman" w:hAnsi="Times New Roman" w:cs="Times New Roman"/>
          <w:sz w:val="28"/>
          <w:szCs w:val="28"/>
        </w:rPr>
        <w:t>ення товарообігу та відповідно  до зменшення доходів аптеки</w:t>
      </w:r>
      <w:r w:rsidR="00F926A4" w:rsidRPr="00297938">
        <w:rPr>
          <w:rFonts w:ascii="Times New Roman" w:eastAsia="Times New Roman" w:hAnsi="Times New Roman" w:cs="Times New Roman"/>
          <w:sz w:val="28"/>
          <w:szCs w:val="28"/>
        </w:rPr>
        <w:t>, перебої</w:t>
      </w:r>
      <w:r w:rsidR="003325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926A4" w:rsidRPr="00297938">
        <w:rPr>
          <w:rFonts w:ascii="Times New Roman" w:eastAsia="Times New Roman" w:hAnsi="Times New Roman" w:cs="Times New Roman"/>
          <w:sz w:val="28"/>
          <w:szCs w:val="28"/>
        </w:rPr>
        <w:t xml:space="preserve"> в постачанні необхідних ліків</w:t>
      </w:r>
      <w:r w:rsidR="00297938" w:rsidRPr="002979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26A4" w:rsidRPr="00297938">
        <w:rPr>
          <w:rFonts w:ascii="Times New Roman" w:eastAsia="Times New Roman" w:hAnsi="Times New Roman" w:cs="Times New Roman"/>
          <w:sz w:val="28"/>
          <w:szCs w:val="28"/>
        </w:rPr>
        <w:t xml:space="preserve"> що вплинуло на  фінансову спроможність підприємства. </w:t>
      </w:r>
    </w:p>
    <w:p w:rsidR="00F00142" w:rsidRPr="008B142C" w:rsidRDefault="00F00142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3FC" w:rsidRDefault="00D0037E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6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16C6" w:rsidRPr="00DF36E8">
        <w:rPr>
          <w:rFonts w:ascii="Times New Roman" w:hAnsi="Times New Roman" w:cs="Times New Roman"/>
          <w:sz w:val="28"/>
          <w:szCs w:val="28"/>
        </w:rPr>
        <w:t>В результаті</w:t>
      </w:r>
      <w:r w:rsidR="009351CB">
        <w:rPr>
          <w:rFonts w:ascii="Times New Roman" w:hAnsi="Times New Roman" w:cs="Times New Roman"/>
          <w:sz w:val="28"/>
          <w:szCs w:val="28"/>
        </w:rPr>
        <w:t>,</w:t>
      </w:r>
      <w:r w:rsidR="00A716C6" w:rsidRPr="00DF36E8">
        <w:rPr>
          <w:rFonts w:ascii="Times New Roman" w:hAnsi="Times New Roman" w:cs="Times New Roman"/>
          <w:sz w:val="28"/>
          <w:szCs w:val="28"/>
        </w:rPr>
        <w:t xml:space="preserve"> станом на </w:t>
      </w:r>
      <w:r w:rsidR="00DF36E8" w:rsidRPr="00DF36E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716C6" w:rsidRPr="00DF36E8">
        <w:rPr>
          <w:rFonts w:ascii="Times New Roman" w:hAnsi="Times New Roman" w:cs="Times New Roman"/>
          <w:sz w:val="28"/>
          <w:szCs w:val="28"/>
        </w:rPr>
        <w:t>1.07.2021 року</w:t>
      </w:r>
      <w:r w:rsidR="00DF36E8">
        <w:rPr>
          <w:rFonts w:ascii="Times New Roman" w:hAnsi="Times New Roman" w:cs="Times New Roman"/>
          <w:sz w:val="28"/>
          <w:szCs w:val="28"/>
        </w:rPr>
        <w:t xml:space="preserve"> МКА «Віола» мала збиток в сумі</w:t>
      </w:r>
      <w:r w:rsidR="00DF36E8" w:rsidRPr="00DF36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25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36E8" w:rsidRPr="00DF36E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325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36E8" w:rsidRPr="00DF36E8">
        <w:rPr>
          <w:rFonts w:ascii="Times New Roman" w:hAnsi="Times New Roman" w:cs="Times New Roman"/>
          <w:sz w:val="28"/>
          <w:szCs w:val="28"/>
          <w:lang w:val="ru-RU"/>
        </w:rPr>
        <w:t xml:space="preserve">543 </w:t>
      </w:r>
      <w:r w:rsidR="00DF36E8">
        <w:rPr>
          <w:rFonts w:ascii="Times New Roman" w:hAnsi="Times New Roman" w:cs="Times New Roman"/>
          <w:sz w:val="28"/>
          <w:szCs w:val="28"/>
          <w:lang w:val="ru-RU"/>
        </w:rPr>
        <w:t>тис.</w:t>
      </w:r>
      <w:r w:rsidR="00DF36E8" w:rsidRPr="00DF36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36E8" w:rsidRPr="00DF36E8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="00DF36E8" w:rsidRPr="00DF36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56AF" w:rsidRPr="00DF36E8" w:rsidRDefault="00DF56AF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4821" w:rsidRDefault="002C6CAC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0142">
        <w:rPr>
          <w:rFonts w:ascii="Times New Roman" w:hAnsi="Times New Roman" w:cs="Times New Roman"/>
          <w:sz w:val="28"/>
          <w:szCs w:val="28"/>
        </w:rPr>
        <w:t xml:space="preserve"> </w:t>
      </w:r>
      <w:r w:rsidR="00A716C6" w:rsidRPr="00DF36E8">
        <w:rPr>
          <w:rFonts w:ascii="Times New Roman" w:hAnsi="Times New Roman" w:cs="Times New Roman"/>
          <w:sz w:val="28"/>
          <w:szCs w:val="28"/>
        </w:rPr>
        <w:t xml:space="preserve">Заклад  </w:t>
      </w:r>
      <w:r w:rsidR="00DF36E8" w:rsidRPr="00DF36E8">
        <w:rPr>
          <w:rFonts w:ascii="Times New Roman" w:hAnsi="Times New Roman" w:cs="Times New Roman"/>
          <w:sz w:val="28"/>
          <w:szCs w:val="28"/>
        </w:rPr>
        <w:t>потребував</w:t>
      </w:r>
      <w:r w:rsidR="00A716C6" w:rsidRPr="00DF36E8">
        <w:rPr>
          <w:rFonts w:ascii="Times New Roman" w:hAnsi="Times New Roman" w:cs="Times New Roman"/>
          <w:sz w:val="28"/>
          <w:szCs w:val="28"/>
        </w:rPr>
        <w:t xml:space="preserve"> негайної  фінансової допомоги, кризових підходів до менеджменту, оптимізац</w:t>
      </w:r>
      <w:r w:rsidR="00E868C1" w:rsidRPr="00DF36E8">
        <w:rPr>
          <w:rFonts w:ascii="Times New Roman" w:hAnsi="Times New Roman" w:cs="Times New Roman"/>
          <w:sz w:val="28"/>
          <w:szCs w:val="28"/>
        </w:rPr>
        <w:t>і</w:t>
      </w:r>
      <w:r w:rsidR="00A716C6" w:rsidRPr="00DF36E8">
        <w:rPr>
          <w:rFonts w:ascii="Times New Roman" w:hAnsi="Times New Roman" w:cs="Times New Roman"/>
          <w:sz w:val="28"/>
          <w:szCs w:val="28"/>
        </w:rPr>
        <w:t>ї кадрів, ретельного аналізу і спостереження.</w:t>
      </w:r>
      <w:r w:rsidR="003D0BFA">
        <w:rPr>
          <w:rFonts w:ascii="Times New Roman" w:hAnsi="Times New Roman" w:cs="Times New Roman"/>
          <w:sz w:val="28"/>
          <w:szCs w:val="28"/>
        </w:rPr>
        <w:t xml:space="preserve"> Згідно детального аналізу </w:t>
      </w:r>
      <w:r w:rsidR="003325EF">
        <w:rPr>
          <w:rFonts w:ascii="Times New Roman" w:hAnsi="Times New Roman" w:cs="Times New Roman"/>
          <w:sz w:val="28"/>
          <w:szCs w:val="28"/>
        </w:rPr>
        <w:t xml:space="preserve">було </w:t>
      </w:r>
      <w:r w:rsidR="003D0BFA">
        <w:rPr>
          <w:rFonts w:ascii="Times New Roman" w:hAnsi="Times New Roman" w:cs="Times New Roman"/>
          <w:sz w:val="28"/>
          <w:szCs w:val="28"/>
        </w:rPr>
        <w:t>прийнято рішення</w:t>
      </w:r>
      <w:r w:rsidR="001F4821">
        <w:rPr>
          <w:rFonts w:ascii="Times New Roman" w:hAnsi="Times New Roman" w:cs="Times New Roman"/>
          <w:sz w:val="28"/>
          <w:szCs w:val="28"/>
        </w:rPr>
        <w:t>:</w:t>
      </w:r>
    </w:p>
    <w:p w:rsidR="001F4821" w:rsidRPr="001F4821" w:rsidRDefault="001F4821" w:rsidP="001F4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BFA" w:rsidRPr="001F4821">
        <w:rPr>
          <w:rFonts w:ascii="Times New Roman" w:hAnsi="Times New Roman" w:cs="Times New Roman"/>
          <w:sz w:val="28"/>
          <w:szCs w:val="28"/>
        </w:rPr>
        <w:t>тимчасово припинити діяльність п’ятьох аптечних пунктів,</w:t>
      </w:r>
    </w:p>
    <w:p w:rsidR="001F4821" w:rsidRPr="001F4821" w:rsidRDefault="001F4821" w:rsidP="001F4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BFA" w:rsidRPr="001F4821">
        <w:rPr>
          <w:rFonts w:ascii="Times New Roman" w:hAnsi="Times New Roman" w:cs="Times New Roman"/>
          <w:sz w:val="28"/>
          <w:szCs w:val="28"/>
        </w:rPr>
        <w:t>два аптечних пункти закри</w:t>
      </w:r>
      <w:r w:rsidR="009351CB" w:rsidRPr="001F4821">
        <w:rPr>
          <w:rFonts w:ascii="Times New Roman" w:hAnsi="Times New Roman" w:cs="Times New Roman"/>
          <w:sz w:val="28"/>
          <w:szCs w:val="28"/>
        </w:rPr>
        <w:t>т</w:t>
      </w:r>
      <w:r w:rsidR="003D0BFA" w:rsidRPr="001F4821">
        <w:rPr>
          <w:rFonts w:ascii="Times New Roman" w:hAnsi="Times New Roman" w:cs="Times New Roman"/>
          <w:sz w:val="28"/>
          <w:szCs w:val="28"/>
        </w:rPr>
        <w:t>и</w:t>
      </w:r>
      <w:r w:rsidR="00DF56AF">
        <w:rPr>
          <w:rFonts w:ascii="Times New Roman" w:hAnsi="Times New Roman" w:cs="Times New Roman"/>
          <w:sz w:val="28"/>
          <w:szCs w:val="28"/>
        </w:rPr>
        <w:t>,</w:t>
      </w:r>
    </w:p>
    <w:p w:rsidR="001F4821" w:rsidRPr="001F4821" w:rsidRDefault="001F4821" w:rsidP="001F4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BFA" w:rsidRPr="001F4821">
        <w:rPr>
          <w:rFonts w:ascii="Times New Roman" w:hAnsi="Times New Roman" w:cs="Times New Roman"/>
          <w:sz w:val="28"/>
          <w:szCs w:val="28"/>
        </w:rPr>
        <w:t>приміщення аптеки № 2 по вул. Гонгадзе,14 здати в оренду.</w:t>
      </w:r>
      <w:r w:rsidR="00797B8F" w:rsidRPr="001F4821">
        <w:rPr>
          <w:rFonts w:ascii="Times New Roman" w:hAnsi="Times New Roman" w:cs="Times New Roman"/>
          <w:sz w:val="28"/>
          <w:szCs w:val="28"/>
        </w:rPr>
        <w:t xml:space="preserve"> </w:t>
      </w:r>
      <w:r w:rsidR="00A716C6" w:rsidRPr="001F4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821" w:rsidRDefault="001F4821" w:rsidP="001F4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="009351CB" w:rsidRPr="001F4821">
        <w:rPr>
          <w:rFonts w:ascii="Times New Roman" w:eastAsia="Times New Roman" w:hAnsi="Times New Roman" w:cs="Times New Roman"/>
          <w:color w:val="000000"/>
          <w:sz w:val="28"/>
          <w:szCs w:val="28"/>
        </w:rPr>
        <w:t>птимізув</w:t>
      </w:r>
      <w:r w:rsidR="00B82B60" w:rsidRPr="001F4821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proofErr w:type="spellEnd"/>
      <w:r w:rsidR="009351CB" w:rsidRPr="001F4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структуру підприємства: </w:t>
      </w:r>
    </w:p>
    <w:p w:rsidR="001F4821" w:rsidRDefault="001F4821" w:rsidP="001F482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351CB" w:rsidRPr="001F4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зменшення фонду заробітної плати на 110 </w:t>
      </w:r>
      <w:proofErr w:type="spellStart"/>
      <w:r w:rsidR="009351CB" w:rsidRPr="001F4821">
        <w:rPr>
          <w:rFonts w:ascii="Times New Roman" w:eastAsia="Times New Roman" w:hAnsi="Times New Roman" w:cs="Times New Roman"/>
          <w:color w:val="000000"/>
          <w:sz w:val="28"/>
          <w:szCs w:val="28"/>
        </w:rPr>
        <w:t>тис.грн</w:t>
      </w:r>
      <w:proofErr w:type="spellEnd"/>
      <w:r w:rsidR="009351CB" w:rsidRPr="001F4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</w:p>
    <w:p w:rsidR="009351CB" w:rsidRPr="001F4821" w:rsidRDefault="001F4821" w:rsidP="001F482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351CB" w:rsidRPr="001F4821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скорочення штатної чисельності на 19,5 одиниць.</w:t>
      </w:r>
    </w:p>
    <w:p w:rsidR="00F003FC" w:rsidRDefault="002C6CAC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36E8">
        <w:rPr>
          <w:rFonts w:ascii="Times New Roman" w:hAnsi="Times New Roman" w:cs="Times New Roman"/>
          <w:sz w:val="28"/>
          <w:szCs w:val="28"/>
        </w:rPr>
        <w:t xml:space="preserve">Завдяки вжитим заходам вдалося покращити фінансовий результат підприємства та отримати незначний </w:t>
      </w:r>
      <w:r w:rsidR="00924752">
        <w:rPr>
          <w:rFonts w:ascii="Times New Roman" w:hAnsi="Times New Roman" w:cs="Times New Roman"/>
          <w:sz w:val="28"/>
          <w:szCs w:val="28"/>
        </w:rPr>
        <w:t xml:space="preserve"> </w:t>
      </w:r>
      <w:r w:rsidR="00DF36E8">
        <w:rPr>
          <w:rFonts w:ascii="Times New Roman" w:hAnsi="Times New Roman" w:cs="Times New Roman"/>
          <w:sz w:val="28"/>
          <w:szCs w:val="28"/>
        </w:rPr>
        <w:t xml:space="preserve">прибуток в </w:t>
      </w:r>
      <w:r w:rsidR="00924752">
        <w:rPr>
          <w:rFonts w:ascii="Times New Roman" w:hAnsi="Times New Roman" w:cs="Times New Roman"/>
          <w:sz w:val="28"/>
          <w:szCs w:val="28"/>
        </w:rPr>
        <w:t xml:space="preserve"> </w:t>
      </w:r>
      <w:r w:rsidR="00DF36E8">
        <w:rPr>
          <w:rFonts w:ascii="Times New Roman" w:hAnsi="Times New Roman" w:cs="Times New Roman"/>
          <w:sz w:val="28"/>
          <w:szCs w:val="28"/>
        </w:rPr>
        <w:t>четвертому</w:t>
      </w:r>
      <w:r w:rsidR="00924752">
        <w:rPr>
          <w:rFonts w:ascii="Times New Roman" w:hAnsi="Times New Roman" w:cs="Times New Roman"/>
          <w:sz w:val="28"/>
          <w:szCs w:val="28"/>
        </w:rPr>
        <w:t xml:space="preserve"> </w:t>
      </w:r>
      <w:r w:rsidR="00DF36E8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924752">
        <w:rPr>
          <w:rFonts w:ascii="Times New Roman" w:hAnsi="Times New Roman" w:cs="Times New Roman"/>
          <w:sz w:val="28"/>
          <w:szCs w:val="28"/>
        </w:rPr>
        <w:t xml:space="preserve"> </w:t>
      </w:r>
      <w:r w:rsidR="00DF36E8">
        <w:rPr>
          <w:rFonts w:ascii="Times New Roman" w:hAnsi="Times New Roman" w:cs="Times New Roman"/>
          <w:sz w:val="28"/>
          <w:szCs w:val="28"/>
        </w:rPr>
        <w:t xml:space="preserve">2021 року,  </w:t>
      </w:r>
      <w:r w:rsidR="00924752">
        <w:rPr>
          <w:rFonts w:ascii="Times New Roman" w:hAnsi="Times New Roman" w:cs="Times New Roman"/>
          <w:sz w:val="28"/>
          <w:szCs w:val="28"/>
        </w:rPr>
        <w:t xml:space="preserve">  </w:t>
      </w:r>
      <w:r w:rsidR="00DF36E8">
        <w:rPr>
          <w:rFonts w:ascii="Times New Roman" w:hAnsi="Times New Roman" w:cs="Times New Roman"/>
          <w:sz w:val="28"/>
          <w:szCs w:val="28"/>
        </w:rPr>
        <w:t xml:space="preserve">а </w:t>
      </w:r>
      <w:r w:rsidR="00924752">
        <w:rPr>
          <w:rFonts w:ascii="Times New Roman" w:hAnsi="Times New Roman" w:cs="Times New Roman"/>
          <w:sz w:val="28"/>
          <w:szCs w:val="28"/>
        </w:rPr>
        <w:t xml:space="preserve">  саме  </w:t>
      </w:r>
      <w:r w:rsidR="00DF36E8">
        <w:rPr>
          <w:rFonts w:ascii="Times New Roman" w:hAnsi="Times New Roman" w:cs="Times New Roman"/>
          <w:sz w:val="28"/>
          <w:szCs w:val="28"/>
        </w:rPr>
        <w:t>- 57 тис.</w:t>
      </w:r>
      <w:r w:rsidR="003D0BFA">
        <w:rPr>
          <w:rFonts w:ascii="Times New Roman" w:hAnsi="Times New Roman" w:cs="Times New Roman"/>
          <w:sz w:val="28"/>
          <w:szCs w:val="28"/>
        </w:rPr>
        <w:t xml:space="preserve"> </w:t>
      </w:r>
      <w:r w:rsidR="00DF36E8">
        <w:rPr>
          <w:rFonts w:ascii="Times New Roman" w:hAnsi="Times New Roman" w:cs="Times New Roman"/>
          <w:sz w:val="28"/>
          <w:szCs w:val="28"/>
        </w:rPr>
        <w:t>грн.</w:t>
      </w:r>
      <w:r w:rsidR="00924752">
        <w:rPr>
          <w:rFonts w:ascii="Times New Roman" w:hAnsi="Times New Roman" w:cs="Times New Roman"/>
          <w:sz w:val="28"/>
          <w:szCs w:val="28"/>
        </w:rPr>
        <w:t xml:space="preserve">  Проте фінансовий результат 2021 року – збиток  в сумі 1930 тис. грн.</w:t>
      </w:r>
    </w:p>
    <w:p w:rsidR="00F00142" w:rsidRPr="00DF36E8" w:rsidRDefault="00F00142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1CB" w:rsidRDefault="00D0037E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6E8">
        <w:rPr>
          <w:rFonts w:ascii="Times New Roman" w:hAnsi="Times New Roman" w:cs="Times New Roman"/>
          <w:sz w:val="28"/>
          <w:szCs w:val="28"/>
        </w:rPr>
        <w:t xml:space="preserve">        </w:t>
      </w:r>
      <w:r w:rsidR="00797B8F" w:rsidRPr="00DF36E8">
        <w:rPr>
          <w:rFonts w:ascii="Times New Roman" w:hAnsi="Times New Roman" w:cs="Times New Roman"/>
          <w:sz w:val="28"/>
          <w:szCs w:val="28"/>
        </w:rPr>
        <w:t>В  2022 році МКА «Віола»</w:t>
      </w:r>
      <w:r w:rsidR="007365A7">
        <w:rPr>
          <w:rFonts w:ascii="Times New Roman" w:hAnsi="Times New Roman" w:cs="Times New Roman"/>
          <w:sz w:val="28"/>
          <w:szCs w:val="28"/>
        </w:rPr>
        <w:t xml:space="preserve"> прийняла нові виклики</w:t>
      </w:r>
      <w:r w:rsidR="007365A7" w:rsidRPr="007365A7">
        <w:rPr>
          <w:rFonts w:ascii="Times New Roman" w:hAnsi="Times New Roman" w:cs="Times New Roman"/>
          <w:sz w:val="28"/>
          <w:szCs w:val="28"/>
        </w:rPr>
        <w:t>:</w:t>
      </w:r>
      <w:r w:rsidR="007365A7">
        <w:rPr>
          <w:rFonts w:ascii="Times New Roman" w:hAnsi="Times New Roman" w:cs="Times New Roman"/>
          <w:sz w:val="28"/>
          <w:szCs w:val="28"/>
        </w:rPr>
        <w:t xml:space="preserve"> </w:t>
      </w:r>
      <w:r w:rsidR="00797B8F" w:rsidRPr="00DF36E8">
        <w:rPr>
          <w:rFonts w:ascii="Times New Roman" w:hAnsi="Times New Roman" w:cs="Times New Roman"/>
          <w:sz w:val="28"/>
          <w:szCs w:val="28"/>
        </w:rPr>
        <w:t>ак</w:t>
      </w:r>
      <w:r w:rsidR="007365A7">
        <w:rPr>
          <w:rFonts w:ascii="Times New Roman" w:hAnsi="Times New Roman" w:cs="Times New Roman"/>
          <w:sz w:val="28"/>
          <w:szCs w:val="28"/>
        </w:rPr>
        <w:t>тивн</w:t>
      </w:r>
      <w:r w:rsidR="007365A7" w:rsidRPr="007365A7">
        <w:rPr>
          <w:rFonts w:ascii="Times New Roman" w:hAnsi="Times New Roman" w:cs="Times New Roman"/>
          <w:sz w:val="28"/>
          <w:szCs w:val="28"/>
        </w:rPr>
        <w:t>і</w:t>
      </w:r>
      <w:r w:rsidR="007365A7">
        <w:rPr>
          <w:rFonts w:ascii="Times New Roman" w:hAnsi="Times New Roman" w:cs="Times New Roman"/>
          <w:sz w:val="28"/>
          <w:szCs w:val="28"/>
        </w:rPr>
        <w:t xml:space="preserve"> воєнні дії, </w:t>
      </w:r>
      <w:r w:rsidR="0081192E" w:rsidRPr="00DF36E8">
        <w:rPr>
          <w:rFonts w:ascii="Times New Roman" w:hAnsi="Times New Roman" w:cs="Times New Roman"/>
          <w:sz w:val="28"/>
          <w:szCs w:val="28"/>
        </w:rPr>
        <w:t xml:space="preserve">припинення  фінансування з боку </w:t>
      </w:r>
      <w:proofErr w:type="spellStart"/>
      <w:r w:rsidR="0081192E" w:rsidRPr="00DF36E8">
        <w:rPr>
          <w:rFonts w:ascii="Times New Roman" w:hAnsi="Times New Roman" w:cs="Times New Roman"/>
          <w:sz w:val="28"/>
          <w:szCs w:val="28"/>
        </w:rPr>
        <w:t>УкрСиббан</w:t>
      </w:r>
      <w:r w:rsidR="00924752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924752">
        <w:rPr>
          <w:rFonts w:ascii="Times New Roman" w:hAnsi="Times New Roman" w:cs="Times New Roman"/>
          <w:sz w:val="28"/>
          <w:szCs w:val="28"/>
        </w:rPr>
        <w:t xml:space="preserve"> (повернення суми овердрафту</w:t>
      </w:r>
      <w:r w:rsidR="0081192E" w:rsidRPr="00DF36E8">
        <w:rPr>
          <w:rFonts w:ascii="Times New Roman" w:hAnsi="Times New Roman" w:cs="Times New Roman"/>
          <w:sz w:val="28"/>
          <w:szCs w:val="28"/>
        </w:rPr>
        <w:t xml:space="preserve">), дефіцит </w:t>
      </w:r>
      <w:r w:rsidR="009351CB">
        <w:rPr>
          <w:rFonts w:ascii="Times New Roman" w:hAnsi="Times New Roman" w:cs="Times New Roman"/>
          <w:sz w:val="28"/>
          <w:szCs w:val="28"/>
        </w:rPr>
        <w:t>значної кількості</w:t>
      </w:r>
      <w:r w:rsidR="0081192E" w:rsidRPr="00DF36E8">
        <w:rPr>
          <w:rFonts w:ascii="Times New Roman" w:hAnsi="Times New Roman" w:cs="Times New Roman"/>
          <w:sz w:val="28"/>
          <w:szCs w:val="28"/>
        </w:rPr>
        <w:t xml:space="preserve"> медикаментів </w:t>
      </w:r>
      <w:r w:rsidR="009351CB">
        <w:rPr>
          <w:rFonts w:ascii="Times New Roman" w:hAnsi="Times New Roman" w:cs="Times New Roman"/>
          <w:sz w:val="28"/>
          <w:szCs w:val="28"/>
        </w:rPr>
        <w:t xml:space="preserve">як </w:t>
      </w:r>
      <w:r w:rsidR="00924752" w:rsidRPr="00DF36E8">
        <w:rPr>
          <w:rFonts w:ascii="Times New Roman" w:hAnsi="Times New Roman" w:cs="Times New Roman"/>
          <w:sz w:val="28"/>
          <w:szCs w:val="28"/>
        </w:rPr>
        <w:t>вітчизняного</w:t>
      </w:r>
      <w:r w:rsidR="0081192E" w:rsidRPr="00DF36E8">
        <w:rPr>
          <w:rFonts w:ascii="Times New Roman" w:hAnsi="Times New Roman" w:cs="Times New Roman"/>
          <w:sz w:val="28"/>
          <w:szCs w:val="28"/>
        </w:rPr>
        <w:t xml:space="preserve"> </w:t>
      </w:r>
      <w:r w:rsidR="009351CB">
        <w:rPr>
          <w:rFonts w:ascii="Times New Roman" w:hAnsi="Times New Roman" w:cs="Times New Roman"/>
          <w:sz w:val="28"/>
          <w:szCs w:val="28"/>
        </w:rPr>
        <w:t xml:space="preserve">так і імпортного </w:t>
      </w:r>
      <w:r w:rsidR="0081192E" w:rsidRPr="00DF36E8">
        <w:rPr>
          <w:rFonts w:ascii="Times New Roman" w:hAnsi="Times New Roman" w:cs="Times New Roman"/>
          <w:sz w:val="28"/>
          <w:szCs w:val="28"/>
        </w:rPr>
        <w:t xml:space="preserve">виробництва, </w:t>
      </w:r>
      <w:r w:rsidR="009834CF" w:rsidRPr="00DF36E8">
        <w:rPr>
          <w:rFonts w:ascii="Times New Roman" w:hAnsi="Times New Roman" w:cs="Times New Roman"/>
          <w:sz w:val="28"/>
          <w:szCs w:val="28"/>
        </w:rPr>
        <w:t xml:space="preserve">перехід  постачальників на попередню оплату </w:t>
      </w:r>
      <w:r w:rsidR="00556E98" w:rsidRPr="00DF36E8">
        <w:rPr>
          <w:rFonts w:ascii="Times New Roman" w:hAnsi="Times New Roman" w:cs="Times New Roman"/>
          <w:sz w:val="28"/>
          <w:szCs w:val="28"/>
        </w:rPr>
        <w:t>товару,</w:t>
      </w:r>
      <w:r w:rsidR="0081192E" w:rsidRPr="00DF36E8">
        <w:rPr>
          <w:rFonts w:ascii="Times New Roman" w:hAnsi="Times New Roman" w:cs="Times New Roman"/>
          <w:sz w:val="28"/>
          <w:szCs w:val="28"/>
        </w:rPr>
        <w:t xml:space="preserve"> логістичні </w:t>
      </w:r>
      <w:r w:rsidR="0081192E" w:rsidRPr="00DF36E8">
        <w:rPr>
          <w:rFonts w:ascii="Times New Roman" w:hAnsi="Times New Roman" w:cs="Times New Roman"/>
          <w:sz w:val="28"/>
          <w:szCs w:val="28"/>
        </w:rPr>
        <w:lastRenderedPageBreak/>
        <w:t>збої в постачанні медичних товарів</w:t>
      </w:r>
      <w:r w:rsidR="00243572" w:rsidRPr="00DF36E8">
        <w:rPr>
          <w:rFonts w:ascii="Times New Roman" w:hAnsi="Times New Roman" w:cs="Times New Roman"/>
          <w:sz w:val="28"/>
          <w:szCs w:val="28"/>
        </w:rPr>
        <w:t>, а</w:t>
      </w:r>
      <w:r w:rsidR="007365A7">
        <w:rPr>
          <w:rFonts w:ascii="Times New Roman" w:hAnsi="Times New Roman" w:cs="Times New Roman"/>
          <w:sz w:val="28"/>
          <w:szCs w:val="28"/>
        </w:rPr>
        <w:t>ле наш заклад гідно подолав і ці проблеми</w:t>
      </w:r>
      <w:r w:rsidR="00243572" w:rsidRPr="00DF3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572" w:rsidRDefault="00B82B60" w:rsidP="00F00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1F4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351CB" w:rsidRPr="00B82B6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покращення товарообігу та стабілізації  фінансового стану заключи</w:t>
      </w:r>
      <w:r w:rsidR="002C6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="009351CB" w:rsidRPr="00B82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договір з </w:t>
      </w:r>
      <w:proofErr w:type="spellStart"/>
      <w:r w:rsidR="009351CB" w:rsidRPr="00B82B60">
        <w:rPr>
          <w:rFonts w:ascii="Times New Roman" w:eastAsia="Times New Roman" w:hAnsi="Times New Roman" w:cs="Times New Roman"/>
          <w:color w:val="000000"/>
          <w:sz w:val="28"/>
          <w:szCs w:val="28"/>
        </w:rPr>
        <w:t>Укргазбанком</w:t>
      </w:r>
      <w:proofErr w:type="spellEnd"/>
      <w:r w:rsidR="009351CB" w:rsidRPr="00B82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овердрафт з м</w:t>
      </w:r>
      <w:r w:rsidR="007365A7">
        <w:rPr>
          <w:rFonts w:ascii="Times New Roman" w:eastAsia="Times New Roman" w:hAnsi="Times New Roman" w:cs="Times New Roman"/>
          <w:color w:val="000000"/>
          <w:sz w:val="28"/>
          <w:szCs w:val="28"/>
        </w:rPr>
        <w:t>ісячним лімітом 350 тис. грн., ц</w:t>
      </w:r>
      <w:r w:rsidR="009351CB" w:rsidRPr="00B82B60">
        <w:rPr>
          <w:rFonts w:ascii="Times New Roman" w:eastAsia="Times New Roman" w:hAnsi="Times New Roman" w:cs="Times New Roman"/>
          <w:color w:val="000000"/>
          <w:sz w:val="28"/>
          <w:szCs w:val="28"/>
        </w:rPr>
        <w:t>е дало можливість збільшити товарообіг в діючих структурних підрозділах та відкрити  прибутковий  аптечний пункт в міській лікарні.</w:t>
      </w:r>
    </w:p>
    <w:p w:rsidR="00243572" w:rsidRDefault="00DF56AF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2C6CAC">
        <w:rPr>
          <w:rFonts w:ascii="Times New Roman" w:hAnsi="Times New Roman" w:cs="Times New Roman"/>
          <w:sz w:val="28"/>
          <w:szCs w:val="28"/>
        </w:rPr>
        <w:t>Наприкінці</w:t>
      </w:r>
      <w:r w:rsidR="003F1A83">
        <w:rPr>
          <w:rFonts w:ascii="Times New Roman" w:hAnsi="Times New Roman" w:cs="Times New Roman"/>
          <w:sz w:val="28"/>
          <w:szCs w:val="28"/>
        </w:rPr>
        <w:t xml:space="preserve"> </w:t>
      </w:r>
      <w:r w:rsidR="009351CB">
        <w:rPr>
          <w:rFonts w:ascii="Times New Roman" w:hAnsi="Times New Roman" w:cs="Times New Roman"/>
          <w:sz w:val="28"/>
          <w:szCs w:val="28"/>
        </w:rPr>
        <w:t>2022 року</w:t>
      </w:r>
      <w:r w:rsidR="003F1A83">
        <w:rPr>
          <w:rFonts w:ascii="Times New Roman" w:hAnsi="Times New Roman" w:cs="Times New Roman"/>
          <w:sz w:val="28"/>
          <w:szCs w:val="28"/>
        </w:rPr>
        <w:t xml:space="preserve"> відновлено роботу аптечного пу</w:t>
      </w:r>
      <w:r w:rsidR="007365A7">
        <w:rPr>
          <w:rFonts w:ascii="Times New Roman" w:hAnsi="Times New Roman" w:cs="Times New Roman"/>
          <w:sz w:val="28"/>
          <w:szCs w:val="28"/>
        </w:rPr>
        <w:t>нкту  в поліклініці № 2, основним</w:t>
      </w:r>
      <w:r w:rsidR="003F1A83">
        <w:rPr>
          <w:rFonts w:ascii="Times New Roman" w:hAnsi="Times New Roman" w:cs="Times New Roman"/>
          <w:sz w:val="28"/>
          <w:szCs w:val="28"/>
        </w:rPr>
        <w:t xml:space="preserve"> завдання</w:t>
      </w:r>
      <w:r w:rsidR="007365A7">
        <w:rPr>
          <w:rFonts w:ascii="Times New Roman" w:hAnsi="Times New Roman" w:cs="Times New Roman"/>
          <w:sz w:val="28"/>
          <w:szCs w:val="28"/>
        </w:rPr>
        <w:t>м</w:t>
      </w:r>
      <w:r w:rsidR="003F1A83">
        <w:rPr>
          <w:rFonts w:ascii="Times New Roman" w:hAnsi="Times New Roman" w:cs="Times New Roman"/>
          <w:sz w:val="28"/>
          <w:szCs w:val="28"/>
        </w:rPr>
        <w:t xml:space="preserve"> якого</w:t>
      </w:r>
      <w:r w:rsidR="007365A7">
        <w:rPr>
          <w:rFonts w:ascii="Times New Roman" w:hAnsi="Times New Roman" w:cs="Times New Roman"/>
          <w:sz w:val="28"/>
          <w:szCs w:val="28"/>
        </w:rPr>
        <w:t xml:space="preserve"> є </w:t>
      </w:r>
      <w:r w:rsidR="003F1A83">
        <w:rPr>
          <w:rFonts w:ascii="Times New Roman" w:hAnsi="Times New Roman" w:cs="Times New Roman"/>
          <w:sz w:val="28"/>
          <w:szCs w:val="28"/>
        </w:rPr>
        <w:t xml:space="preserve"> забезпечення пільгових категорій населення.</w:t>
      </w:r>
    </w:p>
    <w:p w:rsidR="00DF56AF" w:rsidRDefault="00DF56AF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2C" w:rsidRDefault="00DF56AF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0C62">
        <w:rPr>
          <w:rFonts w:ascii="Times New Roman" w:hAnsi="Times New Roman" w:cs="Times New Roman"/>
          <w:sz w:val="28"/>
          <w:szCs w:val="28"/>
        </w:rPr>
        <w:t>Незважаючи на фінансову нестабільність, аптека виконувала та продовжує виконувати соціаль</w:t>
      </w:r>
      <w:r w:rsidR="00BA0C2C">
        <w:rPr>
          <w:rFonts w:ascii="Times New Roman" w:hAnsi="Times New Roman" w:cs="Times New Roman"/>
          <w:sz w:val="28"/>
          <w:szCs w:val="28"/>
        </w:rPr>
        <w:t xml:space="preserve">ну функцію – </w:t>
      </w:r>
      <w:r w:rsidR="00EB55EA">
        <w:rPr>
          <w:rFonts w:ascii="Times New Roman" w:hAnsi="Times New Roman" w:cs="Times New Roman"/>
          <w:sz w:val="28"/>
          <w:szCs w:val="28"/>
        </w:rPr>
        <w:t>безоплатний</w:t>
      </w:r>
      <w:r w:rsidR="00BA0C2C">
        <w:rPr>
          <w:rFonts w:ascii="Times New Roman" w:hAnsi="Times New Roman" w:cs="Times New Roman"/>
          <w:sz w:val="28"/>
          <w:szCs w:val="28"/>
        </w:rPr>
        <w:t xml:space="preserve"> </w:t>
      </w:r>
      <w:r w:rsidR="00EB55EA">
        <w:rPr>
          <w:rFonts w:ascii="Times New Roman" w:hAnsi="Times New Roman" w:cs="Times New Roman"/>
          <w:sz w:val="28"/>
          <w:szCs w:val="28"/>
        </w:rPr>
        <w:t xml:space="preserve"> та пільговий відпуск лікарських засобів окремим групам населення. </w:t>
      </w:r>
      <w:r w:rsidR="003F1A83">
        <w:rPr>
          <w:rFonts w:ascii="Times New Roman" w:hAnsi="Times New Roman" w:cs="Times New Roman"/>
          <w:sz w:val="28"/>
          <w:szCs w:val="28"/>
        </w:rPr>
        <w:t xml:space="preserve">Протягом 2021 року відпуск пільгових категорій склав 7 783 тис. грн., протягом  2022  року  - </w:t>
      </w:r>
      <w:r w:rsidR="008B142C">
        <w:rPr>
          <w:rFonts w:ascii="Times New Roman" w:hAnsi="Times New Roman" w:cs="Times New Roman"/>
          <w:sz w:val="28"/>
          <w:szCs w:val="28"/>
        </w:rPr>
        <w:t>13 300</w:t>
      </w:r>
      <w:r w:rsidR="003F1A83">
        <w:rPr>
          <w:rFonts w:ascii="Times New Roman" w:hAnsi="Times New Roman" w:cs="Times New Roman"/>
          <w:sz w:val="28"/>
          <w:szCs w:val="28"/>
        </w:rPr>
        <w:t xml:space="preserve"> тис. грн.</w:t>
      </w:r>
      <w:r w:rsidR="00EB5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42C" w:rsidRPr="007365A7" w:rsidRDefault="00F926A4" w:rsidP="00736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938">
        <w:rPr>
          <w:rFonts w:ascii="Times New Roman" w:eastAsia="Times New Roman" w:hAnsi="Times New Roman" w:cs="Times New Roman"/>
          <w:sz w:val="28"/>
          <w:szCs w:val="28"/>
        </w:rPr>
        <w:t>Зокрема,</w:t>
      </w:r>
      <w:r w:rsidRPr="00297938">
        <w:rPr>
          <w:rFonts w:ascii="Times New Roman" w:hAnsi="Times New Roman" w:cs="Times New Roman"/>
          <w:sz w:val="28"/>
          <w:szCs w:val="28"/>
        </w:rPr>
        <w:t xml:space="preserve"> в 2022 році</w:t>
      </w:r>
      <w:r w:rsidRPr="00297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938">
        <w:rPr>
          <w:rFonts w:ascii="Times New Roman" w:hAnsi="Times New Roman" w:cs="Times New Roman"/>
          <w:sz w:val="28"/>
          <w:szCs w:val="28"/>
        </w:rPr>
        <w:t xml:space="preserve">МКА «Віола» уклала  </w:t>
      </w:r>
      <w:r w:rsidR="001F4821" w:rsidRPr="00297938">
        <w:rPr>
          <w:rFonts w:ascii="Times New Roman" w:hAnsi="Times New Roman" w:cs="Times New Roman"/>
          <w:sz w:val="28"/>
          <w:szCs w:val="28"/>
        </w:rPr>
        <w:t>договор</w:t>
      </w:r>
      <w:r w:rsidR="001F4821">
        <w:rPr>
          <w:rFonts w:ascii="Times New Roman" w:hAnsi="Times New Roman" w:cs="Times New Roman"/>
          <w:sz w:val="28"/>
          <w:szCs w:val="28"/>
        </w:rPr>
        <w:t xml:space="preserve">и </w:t>
      </w:r>
      <w:r w:rsidR="002C6CAC">
        <w:rPr>
          <w:rFonts w:ascii="Times New Roman" w:hAnsi="Times New Roman" w:cs="Times New Roman"/>
          <w:sz w:val="28"/>
          <w:szCs w:val="28"/>
        </w:rPr>
        <w:t xml:space="preserve"> на відшкодування витрат</w:t>
      </w:r>
      <w:r w:rsidR="007365A7">
        <w:rPr>
          <w:rFonts w:ascii="Times New Roman" w:hAnsi="Times New Roman" w:cs="Times New Roman"/>
          <w:sz w:val="28"/>
          <w:szCs w:val="28"/>
        </w:rPr>
        <w:t xml:space="preserve"> </w:t>
      </w:r>
      <w:r w:rsidR="008B142C" w:rsidRPr="007365A7">
        <w:rPr>
          <w:rFonts w:ascii="Times New Roman" w:hAnsi="Times New Roman" w:cs="Times New Roman"/>
          <w:sz w:val="28"/>
          <w:szCs w:val="28"/>
        </w:rPr>
        <w:t>з закладами охорони здоров’я:</w:t>
      </w:r>
    </w:p>
    <w:p w:rsidR="008B142C" w:rsidRPr="00F00142" w:rsidRDefault="00F00142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26A4" w:rsidRPr="00F00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6A4" w:rsidRPr="00F00142">
        <w:rPr>
          <w:rFonts w:ascii="Times New Roman" w:hAnsi="Times New Roman" w:cs="Times New Roman"/>
          <w:sz w:val="28"/>
          <w:szCs w:val="28"/>
        </w:rPr>
        <w:t xml:space="preserve">по безоплатному та пільговому відпуску </w:t>
      </w:r>
      <w:r w:rsidR="008B142C" w:rsidRPr="00F00142">
        <w:rPr>
          <w:rFonts w:ascii="Times New Roman" w:hAnsi="Times New Roman" w:cs="Times New Roman"/>
          <w:sz w:val="28"/>
          <w:szCs w:val="28"/>
        </w:rPr>
        <w:t xml:space="preserve"> </w:t>
      </w:r>
      <w:r w:rsidR="00F926A4" w:rsidRPr="00F00142">
        <w:rPr>
          <w:rFonts w:ascii="Times New Roman" w:hAnsi="Times New Roman" w:cs="Times New Roman"/>
          <w:sz w:val="28"/>
          <w:szCs w:val="28"/>
        </w:rPr>
        <w:t xml:space="preserve">лікарських засобів згідно Постанови КМУ від 17.08.1998р. № 1303 та Постанови КМУ № 1301 від 03.12.2009р. </w:t>
      </w:r>
      <w:r w:rsidR="00DF56AF">
        <w:rPr>
          <w:rFonts w:ascii="Times New Roman" w:hAnsi="Times New Roman" w:cs="Times New Roman"/>
          <w:sz w:val="28"/>
          <w:szCs w:val="28"/>
        </w:rPr>
        <w:t xml:space="preserve">на </w:t>
      </w:r>
      <w:r w:rsidR="00F926A4" w:rsidRPr="00F00142">
        <w:rPr>
          <w:rFonts w:ascii="Times New Roman" w:hAnsi="Times New Roman" w:cs="Times New Roman"/>
          <w:sz w:val="28"/>
          <w:szCs w:val="28"/>
        </w:rPr>
        <w:t>сум</w:t>
      </w:r>
      <w:r w:rsidR="00DF56AF">
        <w:rPr>
          <w:rFonts w:ascii="Times New Roman" w:hAnsi="Times New Roman" w:cs="Times New Roman"/>
          <w:sz w:val="28"/>
          <w:szCs w:val="28"/>
        </w:rPr>
        <w:t>у</w:t>
      </w:r>
      <w:r w:rsidR="00F926A4" w:rsidRPr="00F00142">
        <w:rPr>
          <w:rFonts w:ascii="Times New Roman" w:hAnsi="Times New Roman" w:cs="Times New Roman"/>
          <w:sz w:val="28"/>
          <w:szCs w:val="28"/>
        </w:rPr>
        <w:t xml:space="preserve"> понад </w:t>
      </w:r>
      <w:r w:rsidR="008B142C" w:rsidRPr="00F00142">
        <w:rPr>
          <w:rFonts w:ascii="Times New Roman" w:hAnsi="Times New Roman" w:cs="Times New Roman"/>
          <w:sz w:val="28"/>
          <w:szCs w:val="28"/>
        </w:rPr>
        <w:t>9</w:t>
      </w:r>
      <w:r w:rsidR="00F926A4" w:rsidRPr="00F00142">
        <w:rPr>
          <w:rFonts w:ascii="Times New Roman" w:hAnsi="Times New Roman" w:cs="Times New Roman"/>
          <w:sz w:val="28"/>
          <w:szCs w:val="28"/>
        </w:rPr>
        <w:t xml:space="preserve"> млн. грн.</w:t>
      </w:r>
      <w:r w:rsidR="00297938" w:rsidRPr="00F00142">
        <w:rPr>
          <w:rFonts w:ascii="Times New Roman" w:hAnsi="Times New Roman" w:cs="Times New Roman"/>
          <w:sz w:val="28"/>
          <w:szCs w:val="28"/>
        </w:rPr>
        <w:t>,</w:t>
      </w:r>
    </w:p>
    <w:p w:rsidR="008B142C" w:rsidRPr="00F00142" w:rsidRDefault="00F00142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938" w:rsidRPr="00F00142">
        <w:rPr>
          <w:rFonts w:ascii="Times New Roman" w:hAnsi="Times New Roman" w:cs="Times New Roman"/>
          <w:sz w:val="28"/>
          <w:szCs w:val="28"/>
        </w:rPr>
        <w:t xml:space="preserve"> вартості лікарських засобів для амбулаторної хіміотерапії хворих на </w:t>
      </w:r>
      <w:proofErr w:type="spellStart"/>
      <w:r w:rsidR="00297938" w:rsidRPr="00F00142">
        <w:rPr>
          <w:rFonts w:ascii="Times New Roman" w:hAnsi="Times New Roman" w:cs="Times New Roman"/>
          <w:sz w:val="28"/>
          <w:szCs w:val="28"/>
        </w:rPr>
        <w:t>гормонозалежний</w:t>
      </w:r>
      <w:proofErr w:type="spellEnd"/>
      <w:r w:rsidR="00297938" w:rsidRPr="00F00142">
        <w:rPr>
          <w:rFonts w:ascii="Times New Roman" w:hAnsi="Times New Roman" w:cs="Times New Roman"/>
          <w:sz w:val="28"/>
          <w:szCs w:val="28"/>
        </w:rPr>
        <w:t xml:space="preserve"> рак</w:t>
      </w:r>
      <w:r w:rsidR="008B142C" w:rsidRPr="00F00142">
        <w:rPr>
          <w:rFonts w:ascii="Times New Roman" w:hAnsi="Times New Roman" w:cs="Times New Roman"/>
          <w:sz w:val="28"/>
          <w:szCs w:val="28"/>
        </w:rPr>
        <w:t xml:space="preserve"> </w:t>
      </w:r>
      <w:r w:rsidR="00DF56AF">
        <w:rPr>
          <w:rFonts w:ascii="Times New Roman" w:hAnsi="Times New Roman" w:cs="Times New Roman"/>
          <w:sz w:val="28"/>
          <w:szCs w:val="28"/>
        </w:rPr>
        <w:t>на суму</w:t>
      </w:r>
      <w:r w:rsidR="008B142C" w:rsidRPr="00F00142">
        <w:rPr>
          <w:rFonts w:ascii="Times New Roman" w:hAnsi="Times New Roman" w:cs="Times New Roman"/>
          <w:sz w:val="28"/>
          <w:szCs w:val="28"/>
        </w:rPr>
        <w:t xml:space="preserve"> 1,2 млн. грн.</w:t>
      </w:r>
      <w:r w:rsidR="00297938" w:rsidRPr="00F00142">
        <w:rPr>
          <w:rFonts w:ascii="Times New Roman" w:hAnsi="Times New Roman" w:cs="Times New Roman"/>
          <w:sz w:val="28"/>
          <w:szCs w:val="28"/>
        </w:rPr>
        <w:t>,</w:t>
      </w:r>
    </w:p>
    <w:p w:rsidR="007365A7" w:rsidRDefault="00F00142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42C" w:rsidRPr="00F00142">
        <w:rPr>
          <w:rFonts w:ascii="Times New Roman" w:hAnsi="Times New Roman" w:cs="Times New Roman"/>
          <w:sz w:val="28"/>
          <w:szCs w:val="28"/>
        </w:rPr>
        <w:t xml:space="preserve">на підтримку дітей, які хворіють на цукровий діабет </w:t>
      </w:r>
      <w:r w:rsidR="00DF56AF">
        <w:rPr>
          <w:rFonts w:ascii="Times New Roman" w:hAnsi="Times New Roman" w:cs="Times New Roman"/>
          <w:sz w:val="28"/>
          <w:szCs w:val="28"/>
        </w:rPr>
        <w:t>на суму</w:t>
      </w:r>
      <w:r w:rsidR="008B142C" w:rsidRPr="00F00142">
        <w:rPr>
          <w:rFonts w:ascii="Times New Roman" w:hAnsi="Times New Roman" w:cs="Times New Roman"/>
          <w:sz w:val="28"/>
          <w:szCs w:val="28"/>
        </w:rPr>
        <w:t xml:space="preserve"> 2,3 млн. грн.</w:t>
      </w:r>
      <w:r w:rsidR="007365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0C62" w:rsidRDefault="00F00142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8B142C">
        <w:rPr>
          <w:rFonts w:ascii="Times New Roman" w:hAnsi="Times New Roman" w:cs="Times New Roman"/>
          <w:sz w:val="28"/>
          <w:szCs w:val="28"/>
        </w:rPr>
        <w:t>з управлінням праці та соціального захисту населення</w:t>
      </w:r>
      <w:r w:rsidR="007365A7">
        <w:rPr>
          <w:rFonts w:ascii="Times New Roman" w:hAnsi="Times New Roman" w:cs="Times New Roman"/>
          <w:sz w:val="28"/>
          <w:szCs w:val="28"/>
        </w:rPr>
        <w:t xml:space="preserve"> на суму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938" w:rsidRPr="00F00142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938" w:rsidRPr="00F00142">
        <w:rPr>
          <w:rFonts w:ascii="Times New Roman" w:hAnsi="Times New Roman" w:cs="Times New Roman"/>
          <w:sz w:val="28"/>
          <w:szCs w:val="28"/>
        </w:rPr>
        <w:t>тис. грн. на  відшкодування витрат для мешканців Хмельницької територіальної громади, які постраждали внаслідок Чорнобильської катастрофи.</w:t>
      </w:r>
    </w:p>
    <w:p w:rsidR="00F00142" w:rsidRPr="00F00142" w:rsidRDefault="00F00142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752" w:rsidRDefault="00D0037E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6E8">
        <w:rPr>
          <w:rFonts w:ascii="Times New Roman" w:hAnsi="Times New Roman" w:cs="Times New Roman"/>
          <w:sz w:val="28"/>
          <w:szCs w:val="28"/>
        </w:rPr>
        <w:t xml:space="preserve">        </w:t>
      </w:r>
      <w:r w:rsidR="00243572" w:rsidRPr="00DF36E8">
        <w:rPr>
          <w:rFonts w:ascii="Times New Roman" w:hAnsi="Times New Roman" w:cs="Times New Roman"/>
          <w:sz w:val="28"/>
          <w:szCs w:val="28"/>
        </w:rPr>
        <w:t>За результатом діяльності  ста</w:t>
      </w:r>
      <w:r w:rsidRPr="00DF36E8">
        <w:rPr>
          <w:rFonts w:ascii="Times New Roman" w:hAnsi="Times New Roman" w:cs="Times New Roman"/>
          <w:sz w:val="28"/>
          <w:szCs w:val="28"/>
        </w:rPr>
        <w:t xml:space="preserve">ном на </w:t>
      </w:r>
      <w:r w:rsidR="003F1A83">
        <w:rPr>
          <w:rFonts w:ascii="Times New Roman" w:hAnsi="Times New Roman" w:cs="Times New Roman"/>
          <w:sz w:val="28"/>
          <w:szCs w:val="28"/>
        </w:rPr>
        <w:t>31.12</w:t>
      </w:r>
      <w:r w:rsidRPr="00DF36E8">
        <w:rPr>
          <w:rFonts w:ascii="Times New Roman" w:hAnsi="Times New Roman" w:cs="Times New Roman"/>
          <w:sz w:val="28"/>
          <w:szCs w:val="28"/>
        </w:rPr>
        <w:t xml:space="preserve">.2022 року маємо </w:t>
      </w:r>
      <w:r w:rsidR="00924752">
        <w:rPr>
          <w:rFonts w:ascii="Times New Roman" w:hAnsi="Times New Roman" w:cs="Times New Roman"/>
          <w:sz w:val="28"/>
          <w:szCs w:val="28"/>
        </w:rPr>
        <w:t xml:space="preserve">прибуток в сумі </w:t>
      </w:r>
      <w:r w:rsidR="003F1A83">
        <w:rPr>
          <w:rFonts w:ascii="Times New Roman" w:hAnsi="Times New Roman" w:cs="Times New Roman"/>
          <w:sz w:val="28"/>
          <w:szCs w:val="28"/>
        </w:rPr>
        <w:t>81</w:t>
      </w:r>
      <w:r w:rsidR="00BA0C2C">
        <w:rPr>
          <w:rFonts w:ascii="Times New Roman" w:hAnsi="Times New Roman" w:cs="Times New Roman"/>
          <w:sz w:val="28"/>
          <w:szCs w:val="28"/>
        </w:rPr>
        <w:t>4</w:t>
      </w:r>
      <w:r w:rsidR="00924752">
        <w:rPr>
          <w:rFonts w:ascii="Times New Roman" w:hAnsi="Times New Roman" w:cs="Times New Roman"/>
          <w:sz w:val="28"/>
          <w:szCs w:val="28"/>
        </w:rPr>
        <w:t xml:space="preserve"> тис.</w:t>
      </w:r>
      <w:r w:rsidR="00DD251B">
        <w:rPr>
          <w:rFonts w:ascii="Times New Roman" w:hAnsi="Times New Roman" w:cs="Times New Roman"/>
          <w:sz w:val="28"/>
          <w:szCs w:val="28"/>
        </w:rPr>
        <w:t xml:space="preserve"> </w:t>
      </w:r>
      <w:r w:rsidR="00924752">
        <w:rPr>
          <w:rFonts w:ascii="Times New Roman" w:hAnsi="Times New Roman" w:cs="Times New Roman"/>
          <w:sz w:val="28"/>
          <w:szCs w:val="28"/>
        </w:rPr>
        <w:t>грн.</w:t>
      </w:r>
    </w:p>
    <w:p w:rsidR="00F00142" w:rsidRDefault="00F00142" w:rsidP="003D0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752" w:rsidRDefault="00924752" w:rsidP="003D0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752">
        <w:rPr>
          <w:rFonts w:ascii="Times New Roman" w:hAnsi="Times New Roman" w:cs="Times New Roman"/>
          <w:b/>
          <w:sz w:val="28"/>
          <w:szCs w:val="28"/>
        </w:rPr>
        <w:t>Основні показники фінансової діяльності</w:t>
      </w:r>
    </w:p>
    <w:tbl>
      <w:tblPr>
        <w:tblStyle w:val="a3"/>
        <w:tblW w:w="10031" w:type="dxa"/>
        <w:tblLook w:val="04A0"/>
      </w:tblPr>
      <w:tblGrid>
        <w:gridCol w:w="675"/>
        <w:gridCol w:w="4395"/>
        <w:gridCol w:w="1842"/>
        <w:gridCol w:w="1276"/>
        <w:gridCol w:w="1843"/>
      </w:tblGrid>
      <w:tr w:rsidR="00924752" w:rsidTr="00DD251B">
        <w:tc>
          <w:tcPr>
            <w:tcW w:w="675" w:type="dxa"/>
          </w:tcPr>
          <w:p w:rsidR="00924752" w:rsidRDefault="00924752" w:rsidP="00DF36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924752" w:rsidRDefault="00924752" w:rsidP="0092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Основні</w:t>
            </w:r>
          </w:p>
          <w:p w:rsidR="00924752" w:rsidRDefault="00924752" w:rsidP="0092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техніко-економічні показники</w:t>
            </w:r>
          </w:p>
        </w:tc>
        <w:tc>
          <w:tcPr>
            <w:tcW w:w="1842" w:type="dxa"/>
          </w:tcPr>
          <w:p w:rsidR="00924752" w:rsidRDefault="003D0BFA" w:rsidP="0092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924752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</w:tc>
        <w:tc>
          <w:tcPr>
            <w:tcW w:w="1276" w:type="dxa"/>
          </w:tcPr>
          <w:p w:rsidR="00924752" w:rsidRDefault="00924752" w:rsidP="0092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2022р.</w:t>
            </w:r>
          </w:p>
        </w:tc>
        <w:tc>
          <w:tcPr>
            <w:tcW w:w="1843" w:type="dxa"/>
          </w:tcPr>
          <w:p w:rsidR="00924752" w:rsidRDefault="00924752" w:rsidP="0092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зростання (зниження)</w:t>
            </w:r>
          </w:p>
        </w:tc>
      </w:tr>
      <w:tr w:rsidR="00924752" w:rsidRPr="00FD0C62" w:rsidTr="00DD251B">
        <w:tc>
          <w:tcPr>
            <w:tcW w:w="675" w:type="dxa"/>
          </w:tcPr>
          <w:p w:rsidR="00924752" w:rsidRPr="00FD0C62" w:rsidRDefault="00924752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24752" w:rsidRPr="00FD0C62" w:rsidRDefault="00924752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62">
              <w:rPr>
                <w:rFonts w:ascii="Times New Roman" w:hAnsi="Times New Roman" w:cs="Times New Roman"/>
                <w:sz w:val="28"/>
                <w:szCs w:val="28"/>
              </w:rPr>
              <w:t>Дохід від реалізації товарів, послуг, тис.</w:t>
            </w:r>
            <w:r w:rsidR="00FD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C62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842" w:type="dxa"/>
          </w:tcPr>
          <w:p w:rsidR="00924752" w:rsidRPr="00FD0C62" w:rsidRDefault="003F1A83" w:rsidP="00FD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23861,6</w:t>
            </w:r>
          </w:p>
        </w:tc>
        <w:tc>
          <w:tcPr>
            <w:tcW w:w="1276" w:type="dxa"/>
          </w:tcPr>
          <w:p w:rsidR="00924752" w:rsidRPr="00FD0C62" w:rsidRDefault="003F1A83" w:rsidP="00FD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35618,4</w:t>
            </w:r>
          </w:p>
        </w:tc>
        <w:tc>
          <w:tcPr>
            <w:tcW w:w="1843" w:type="dxa"/>
          </w:tcPr>
          <w:p w:rsidR="00924752" w:rsidRPr="00FD0C62" w:rsidRDefault="00FD0C62" w:rsidP="00BA0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A0C2C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</w:tr>
      <w:tr w:rsidR="00924752" w:rsidRPr="00FD0C62" w:rsidTr="00DD251B">
        <w:tc>
          <w:tcPr>
            <w:tcW w:w="675" w:type="dxa"/>
          </w:tcPr>
          <w:p w:rsidR="00924752" w:rsidRPr="00FD0C62" w:rsidRDefault="00924752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924752" w:rsidRPr="00FD0C62" w:rsidRDefault="00FD0C62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62">
              <w:rPr>
                <w:rFonts w:ascii="Times New Roman" w:hAnsi="Times New Roman" w:cs="Times New Roman"/>
                <w:sz w:val="28"/>
                <w:szCs w:val="28"/>
              </w:rPr>
              <w:t>Собівартість реалізованих товарів, тис.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C62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842" w:type="dxa"/>
          </w:tcPr>
          <w:p w:rsidR="00924752" w:rsidRPr="00FD0C62" w:rsidRDefault="003F1A83" w:rsidP="00FD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19169,5</w:t>
            </w:r>
          </w:p>
        </w:tc>
        <w:tc>
          <w:tcPr>
            <w:tcW w:w="1276" w:type="dxa"/>
          </w:tcPr>
          <w:p w:rsidR="00924752" w:rsidRPr="00FD0C62" w:rsidRDefault="003F1A83" w:rsidP="00FD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28364,1</w:t>
            </w:r>
          </w:p>
        </w:tc>
        <w:tc>
          <w:tcPr>
            <w:tcW w:w="1843" w:type="dxa"/>
          </w:tcPr>
          <w:p w:rsidR="00924752" w:rsidRPr="00FD0C62" w:rsidRDefault="00FD0C62" w:rsidP="00BA0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A0C2C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924752" w:rsidRPr="00FD0C62" w:rsidTr="00DD251B">
        <w:tc>
          <w:tcPr>
            <w:tcW w:w="675" w:type="dxa"/>
          </w:tcPr>
          <w:p w:rsidR="00924752" w:rsidRPr="00FD0C62" w:rsidRDefault="00924752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924752" w:rsidRPr="00FD0C62" w:rsidRDefault="00FD0C62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Витрати, тис. грн.</w:t>
            </w:r>
          </w:p>
        </w:tc>
        <w:tc>
          <w:tcPr>
            <w:tcW w:w="1842" w:type="dxa"/>
          </w:tcPr>
          <w:p w:rsidR="00924752" w:rsidRPr="00FD0C62" w:rsidRDefault="003F1A83" w:rsidP="00FD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6578,0</w:t>
            </w:r>
          </w:p>
        </w:tc>
        <w:tc>
          <w:tcPr>
            <w:tcW w:w="1276" w:type="dxa"/>
          </w:tcPr>
          <w:p w:rsidR="00924752" w:rsidRPr="00FD0C62" w:rsidRDefault="003F1A83" w:rsidP="00FD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6421,0</w:t>
            </w:r>
          </w:p>
        </w:tc>
        <w:tc>
          <w:tcPr>
            <w:tcW w:w="1843" w:type="dxa"/>
          </w:tcPr>
          <w:p w:rsidR="00924752" w:rsidRPr="00FD0C62" w:rsidRDefault="00FD0C62" w:rsidP="00FD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BA0C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4752" w:rsidRPr="00FD0C62" w:rsidTr="00DD251B">
        <w:tc>
          <w:tcPr>
            <w:tcW w:w="675" w:type="dxa"/>
          </w:tcPr>
          <w:p w:rsidR="00924752" w:rsidRPr="00FD0C62" w:rsidRDefault="00BA0C2C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924752" w:rsidRPr="00FD0C62" w:rsidRDefault="00FD0C62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Середньоденна виручка, тис. грн.</w:t>
            </w:r>
          </w:p>
        </w:tc>
        <w:tc>
          <w:tcPr>
            <w:tcW w:w="1842" w:type="dxa"/>
          </w:tcPr>
          <w:p w:rsidR="00924752" w:rsidRPr="00FD0C62" w:rsidRDefault="00BA0C2C" w:rsidP="00FD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1276" w:type="dxa"/>
          </w:tcPr>
          <w:p w:rsidR="00924752" w:rsidRPr="00FD0C62" w:rsidRDefault="00BA0C2C" w:rsidP="00FD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141,3</w:t>
            </w:r>
          </w:p>
        </w:tc>
        <w:tc>
          <w:tcPr>
            <w:tcW w:w="1843" w:type="dxa"/>
          </w:tcPr>
          <w:p w:rsidR="00924752" w:rsidRPr="00FD0C62" w:rsidRDefault="00FD0C62" w:rsidP="00BA0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BA0C2C"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</w:tr>
      <w:tr w:rsidR="00924752" w:rsidRPr="00FD0C62" w:rsidTr="00DD251B">
        <w:tc>
          <w:tcPr>
            <w:tcW w:w="675" w:type="dxa"/>
          </w:tcPr>
          <w:p w:rsidR="00924752" w:rsidRPr="00FD0C62" w:rsidRDefault="00BA0C2C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924752" w:rsidRPr="00FD0C62" w:rsidRDefault="00FD0C62" w:rsidP="00FD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62">
              <w:rPr>
                <w:rFonts w:ascii="Times New Roman" w:hAnsi="Times New Roman" w:cs="Times New Roman"/>
                <w:b/>
                <w:sz w:val="28"/>
                <w:szCs w:val="28"/>
              </w:rPr>
              <w:t>Фінансовий результат, прибуток (збиток), тис.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0C62">
              <w:rPr>
                <w:rFonts w:ascii="Times New Roman" w:hAnsi="Times New Roman" w:cs="Times New Roman"/>
                <w:b/>
                <w:sz w:val="28"/>
                <w:szCs w:val="28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24752" w:rsidRPr="00FD0C62" w:rsidRDefault="00FD0C62" w:rsidP="00BA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C6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A0C2C">
              <w:rPr>
                <w:rFonts w:ascii="Times New Roman" w:hAnsi="Times New Roman" w:cs="Times New Roman"/>
                <w:b/>
                <w:sz w:val="28"/>
                <w:szCs w:val="28"/>
              </w:rPr>
              <w:t>1930</w:t>
            </w:r>
          </w:p>
        </w:tc>
        <w:tc>
          <w:tcPr>
            <w:tcW w:w="1276" w:type="dxa"/>
          </w:tcPr>
          <w:p w:rsidR="00924752" w:rsidRPr="00FD0C62" w:rsidRDefault="00BA0C2C" w:rsidP="00BA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+814</w:t>
            </w:r>
            <w:r w:rsidR="00FD0C6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924752" w:rsidRPr="00FD0C62" w:rsidRDefault="00924752" w:rsidP="00FD0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4752" w:rsidRPr="00DF36E8" w:rsidRDefault="00924752" w:rsidP="00DF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6AF" w:rsidRDefault="00D0037E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6E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43572" w:rsidRDefault="00DF56AF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D0BFA">
        <w:rPr>
          <w:rFonts w:ascii="Times New Roman" w:hAnsi="Times New Roman" w:cs="Times New Roman"/>
          <w:sz w:val="28"/>
          <w:szCs w:val="28"/>
        </w:rPr>
        <w:t>За</w:t>
      </w:r>
      <w:r w:rsidR="00243572" w:rsidRPr="00DF36E8">
        <w:rPr>
          <w:rFonts w:ascii="Times New Roman" w:hAnsi="Times New Roman" w:cs="Times New Roman"/>
          <w:sz w:val="28"/>
          <w:szCs w:val="28"/>
        </w:rPr>
        <w:t>для подальшої беззбиткової роботи</w:t>
      </w:r>
      <w:r w:rsidR="009834CF" w:rsidRPr="00DF36E8">
        <w:rPr>
          <w:rFonts w:ascii="Times New Roman" w:hAnsi="Times New Roman" w:cs="Times New Roman"/>
          <w:sz w:val="28"/>
          <w:szCs w:val="28"/>
        </w:rPr>
        <w:t xml:space="preserve"> та покращення якості фармацевтичних послуг</w:t>
      </w:r>
      <w:r w:rsidR="00243572" w:rsidRPr="00DF36E8">
        <w:rPr>
          <w:rFonts w:ascii="Times New Roman" w:hAnsi="Times New Roman" w:cs="Times New Roman"/>
          <w:sz w:val="28"/>
          <w:szCs w:val="28"/>
        </w:rPr>
        <w:t xml:space="preserve"> МКА</w:t>
      </w:r>
      <w:r w:rsidR="009834CF" w:rsidRPr="00DF36E8">
        <w:rPr>
          <w:rFonts w:ascii="Times New Roman" w:hAnsi="Times New Roman" w:cs="Times New Roman"/>
          <w:sz w:val="28"/>
          <w:szCs w:val="28"/>
        </w:rPr>
        <w:t xml:space="preserve"> «</w:t>
      </w:r>
      <w:r w:rsidR="00243572" w:rsidRPr="00DF36E8">
        <w:rPr>
          <w:rFonts w:ascii="Times New Roman" w:hAnsi="Times New Roman" w:cs="Times New Roman"/>
          <w:sz w:val="28"/>
          <w:szCs w:val="28"/>
        </w:rPr>
        <w:t>Віола»</w:t>
      </w:r>
      <w:r w:rsidR="009834CF" w:rsidRPr="00DF36E8">
        <w:rPr>
          <w:rFonts w:ascii="Times New Roman" w:hAnsi="Times New Roman" w:cs="Times New Roman"/>
          <w:sz w:val="28"/>
          <w:szCs w:val="28"/>
        </w:rPr>
        <w:t xml:space="preserve"> </w:t>
      </w:r>
      <w:r w:rsidR="00FE6539" w:rsidRPr="00DF36E8">
        <w:rPr>
          <w:rFonts w:ascii="Times New Roman" w:hAnsi="Times New Roman" w:cs="Times New Roman"/>
          <w:sz w:val="28"/>
          <w:szCs w:val="28"/>
        </w:rPr>
        <w:t>планує  відновлення роботи</w:t>
      </w:r>
      <w:r w:rsidR="00E22568" w:rsidRPr="00DF36E8">
        <w:rPr>
          <w:rFonts w:ascii="Times New Roman" w:hAnsi="Times New Roman" w:cs="Times New Roman"/>
          <w:sz w:val="28"/>
          <w:szCs w:val="28"/>
        </w:rPr>
        <w:t xml:space="preserve"> менш рентабельних</w:t>
      </w:r>
      <w:r w:rsidR="00B82B60">
        <w:rPr>
          <w:rFonts w:ascii="Times New Roman" w:hAnsi="Times New Roman" w:cs="Times New Roman"/>
          <w:sz w:val="28"/>
          <w:szCs w:val="28"/>
        </w:rPr>
        <w:t>,</w:t>
      </w:r>
      <w:r w:rsidR="00E22568" w:rsidRPr="00DF36E8">
        <w:rPr>
          <w:rFonts w:ascii="Times New Roman" w:hAnsi="Times New Roman" w:cs="Times New Roman"/>
          <w:sz w:val="28"/>
          <w:szCs w:val="28"/>
        </w:rPr>
        <w:t xml:space="preserve"> але соціально-значимих</w:t>
      </w:r>
      <w:r w:rsidR="00FE6539" w:rsidRPr="00DF36E8">
        <w:rPr>
          <w:rFonts w:ascii="Times New Roman" w:hAnsi="Times New Roman" w:cs="Times New Roman"/>
          <w:sz w:val="28"/>
          <w:szCs w:val="28"/>
        </w:rPr>
        <w:t xml:space="preserve"> </w:t>
      </w:r>
      <w:r w:rsidR="00E22568" w:rsidRPr="00DF36E8">
        <w:rPr>
          <w:rFonts w:ascii="Times New Roman" w:hAnsi="Times New Roman" w:cs="Times New Roman"/>
          <w:sz w:val="28"/>
          <w:szCs w:val="28"/>
        </w:rPr>
        <w:t>аптечних пунктів, розвиток в</w:t>
      </w:r>
      <w:r w:rsidR="00924752">
        <w:rPr>
          <w:rFonts w:ascii="Times New Roman" w:hAnsi="Times New Roman" w:cs="Times New Roman"/>
          <w:sz w:val="28"/>
          <w:szCs w:val="28"/>
        </w:rPr>
        <w:t xml:space="preserve">ласного виробництва, зменшення </w:t>
      </w:r>
      <w:r w:rsidR="00E22568" w:rsidRPr="00DF36E8">
        <w:rPr>
          <w:rFonts w:ascii="Times New Roman" w:hAnsi="Times New Roman" w:cs="Times New Roman"/>
          <w:sz w:val="28"/>
          <w:szCs w:val="28"/>
        </w:rPr>
        <w:t xml:space="preserve"> заборгованості перед постачальниками, збільшення та урізноманітнення товарних запасів</w:t>
      </w:r>
      <w:r w:rsidR="00D0037E" w:rsidRPr="00DF36E8">
        <w:rPr>
          <w:rFonts w:ascii="Times New Roman" w:hAnsi="Times New Roman" w:cs="Times New Roman"/>
          <w:sz w:val="28"/>
          <w:szCs w:val="28"/>
        </w:rPr>
        <w:t xml:space="preserve">, покращення </w:t>
      </w:r>
      <w:r w:rsidR="00B82B60">
        <w:rPr>
          <w:rFonts w:ascii="Times New Roman" w:hAnsi="Times New Roman" w:cs="Times New Roman"/>
          <w:sz w:val="28"/>
          <w:szCs w:val="28"/>
        </w:rPr>
        <w:t>матеріально-технічної бази закладу, підвищення ефективності роботи персоналу.</w:t>
      </w:r>
    </w:p>
    <w:p w:rsidR="00B82B60" w:rsidRPr="00DF36E8" w:rsidRDefault="00F00142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56AF">
        <w:rPr>
          <w:rFonts w:ascii="Times New Roman" w:hAnsi="Times New Roman" w:cs="Times New Roman"/>
          <w:sz w:val="28"/>
          <w:szCs w:val="28"/>
        </w:rPr>
        <w:t xml:space="preserve">   </w:t>
      </w:r>
      <w:r w:rsidR="00B82B60">
        <w:rPr>
          <w:rFonts w:ascii="Times New Roman" w:hAnsi="Times New Roman" w:cs="Times New Roman"/>
          <w:sz w:val="28"/>
          <w:szCs w:val="28"/>
        </w:rPr>
        <w:t>Продовжуємо свою роботу, підтримуємо актуальний асортимент, робимо все від нас залежне, щоб забезпечити безперебійні поставки</w:t>
      </w:r>
      <w:r w:rsidR="005740F8">
        <w:rPr>
          <w:rFonts w:ascii="Times New Roman" w:hAnsi="Times New Roman" w:cs="Times New Roman"/>
          <w:sz w:val="28"/>
          <w:szCs w:val="28"/>
        </w:rPr>
        <w:t xml:space="preserve"> медикаментів та виробів медичного призначення</w:t>
      </w:r>
      <w:r w:rsidR="00B82B60">
        <w:rPr>
          <w:rFonts w:ascii="Times New Roman" w:hAnsi="Times New Roman" w:cs="Times New Roman"/>
          <w:sz w:val="28"/>
          <w:szCs w:val="28"/>
        </w:rPr>
        <w:t xml:space="preserve">, докладаємо максимум зусиль для того, </w:t>
      </w:r>
      <w:r w:rsidR="007365A7">
        <w:rPr>
          <w:rFonts w:ascii="Times New Roman" w:hAnsi="Times New Roman" w:cs="Times New Roman"/>
          <w:sz w:val="28"/>
          <w:szCs w:val="28"/>
        </w:rPr>
        <w:t>щоб бути</w:t>
      </w:r>
      <w:r w:rsidR="005740F8">
        <w:rPr>
          <w:rFonts w:ascii="Times New Roman" w:hAnsi="Times New Roman" w:cs="Times New Roman"/>
          <w:sz w:val="28"/>
          <w:szCs w:val="28"/>
        </w:rPr>
        <w:t xml:space="preserve"> </w:t>
      </w:r>
      <w:r w:rsidR="007365A7">
        <w:rPr>
          <w:rFonts w:ascii="Times New Roman" w:hAnsi="Times New Roman" w:cs="Times New Roman"/>
          <w:sz w:val="28"/>
          <w:szCs w:val="28"/>
        </w:rPr>
        <w:t xml:space="preserve"> надійним партнером </w:t>
      </w:r>
      <w:r w:rsidR="00B82B60">
        <w:rPr>
          <w:rFonts w:ascii="Times New Roman" w:hAnsi="Times New Roman" w:cs="Times New Roman"/>
          <w:sz w:val="28"/>
          <w:szCs w:val="28"/>
        </w:rPr>
        <w:t xml:space="preserve"> наших клієнтів.</w:t>
      </w:r>
    </w:p>
    <w:p w:rsidR="00243572" w:rsidRPr="00DF36E8" w:rsidRDefault="00243572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DDC" w:rsidRPr="00DF36E8" w:rsidRDefault="00704DDC" w:rsidP="00924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DDC" w:rsidRPr="00DF36E8" w:rsidRDefault="003D0BFA" w:rsidP="00DF3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Завідувач МКА «Віола»                                     Олена  МАТКОВСЬКА</w:t>
      </w:r>
    </w:p>
    <w:p w:rsidR="00453B73" w:rsidRPr="00DF36E8" w:rsidRDefault="00704DDC" w:rsidP="00DF36E8">
      <w:pPr>
        <w:jc w:val="both"/>
        <w:rPr>
          <w:rFonts w:ascii="Times New Roman" w:hAnsi="Times New Roman" w:cs="Times New Roman"/>
          <w:sz w:val="28"/>
          <w:szCs w:val="28"/>
        </w:rPr>
      </w:pPr>
      <w:r w:rsidRPr="00DF3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73" w:rsidRPr="00DF36E8" w:rsidRDefault="00453B73" w:rsidP="00DF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B73" w:rsidRDefault="00453B73" w:rsidP="00DF36E8">
      <w:pPr>
        <w:jc w:val="both"/>
      </w:pPr>
    </w:p>
    <w:p w:rsidR="00453B73" w:rsidRDefault="00453B73" w:rsidP="00DF36E8">
      <w:pPr>
        <w:jc w:val="both"/>
      </w:pPr>
    </w:p>
    <w:p w:rsidR="00453B73" w:rsidRDefault="00453B73" w:rsidP="00DF36E8">
      <w:pPr>
        <w:jc w:val="both"/>
      </w:pPr>
    </w:p>
    <w:sectPr w:rsidR="00453B73" w:rsidSect="00A408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51B"/>
    <w:multiLevelType w:val="hybridMultilevel"/>
    <w:tmpl w:val="D6EA6A56"/>
    <w:lvl w:ilvl="0" w:tplc="6778EA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E484F"/>
    <w:multiLevelType w:val="hybridMultilevel"/>
    <w:tmpl w:val="A454B934"/>
    <w:lvl w:ilvl="0" w:tplc="09B00D6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3B73"/>
    <w:rsid w:val="001746ED"/>
    <w:rsid w:val="00182E1C"/>
    <w:rsid w:val="001C18D7"/>
    <w:rsid w:val="001F4821"/>
    <w:rsid w:val="00243572"/>
    <w:rsid w:val="00297938"/>
    <w:rsid w:val="002C6CAC"/>
    <w:rsid w:val="003325EF"/>
    <w:rsid w:val="003D0BFA"/>
    <w:rsid w:val="003F1A83"/>
    <w:rsid w:val="00453B73"/>
    <w:rsid w:val="00556E98"/>
    <w:rsid w:val="005740F8"/>
    <w:rsid w:val="006A170B"/>
    <w:rsid w:val="00704DDC"/>
    <w:rsid w:val="007365A7"/>
    <w:rsid w:val="00797B8F"/>
    <w:rsid w:val="0081192E"/>
    <w:rsid w:val="008B142C"/>
    <w:rsid w:val="0090661B"/>
    <w:rsid w:val="00924752"/>
    <w:rsid w:val="009351CB"/>
    <w:rsid w:val="00976782"/>
    <w:rsid w:val="009834CF"/>
    <w:rsid w:val="009C00C1"/>
    <w:rsid w:val="00A40885"/>
    <w:rsid w:val="00A716C6"/>
    <w:rsid w:val="00A84B7A"/>
    <w:rsid w:val="00B82B60"/>
    <w:rsid w:val="00BA0C2C"/>
    <w:rsid w:val="00C341FA"/>
    <w:rsid w:val="00D0037E"/>
    <w:rsid w:val="00DD251B"/>
    <w:rsid w:val="00DF36E8"/>
    <w:rsid w:val="00DF56AF"/>
    <w:rsid w:val="00E22568"/>
    <w:rsid w:val="00E868C1"/>
    <w:rsid w:val="00E92A72"/>
    <w:rsid w:val="00EB55EA"/>
    <w:rsid w:val="00F00142"/>
    <w:rsid w:val="00F003FC"/>
    <w:rsid w:val="00F926A4"/>
    <w:rsid w:val="00FD0C62"/>
    <w:rsid w:val="00FE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3358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Viola</cp:lastModifiedBy>
  <cp:revision>14</cp:revision>
  <cp:lastPrinted>2023-03-20T09:48:00Z</cp:lastPrinted>
  <dcterms:created xsi:type="dcterms:W3CDTF">2023-03-17T07:33:00Z</dcterms:created>
  <dcterms:modified xsi:type="dcterms:W3CDTF">2023-03-21T14:31:00Z</dcterms:modified>
</cp:coreProperties>
</file>