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7E" w:rsidRPr="00333D7E" w:rsidRDefault="00333D7E" w:rsidP="00333D7E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 1 </w:t>
      </w:r>
    </w:p>
    <w:p w:rsidR="00333D7E" w:rsidRPr="00333D7E" w:rsidRDefault="00333D7E" w:rsidP="00333D7E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до рішення</w:t>
      </w: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виконавчого комітету</w:t>
      </w:r>
    </w:p>
    <w:p w:rsidR="00333D7E" w:rsidRPr="00333D7E" w:rsidRDefault="00333D7E" w:rsidP="00333D7E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від 10.12.2020  № 933</w:t>
      </w:r>
    </w:p>
    <w:p w:rsidR="00333D7E" w:rsidRPr="00333D7E" w:rsidRDefault="00333D7E" w:rsidP="00333D7E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33D7E" w:rsidRPr="00333D7E" w:rsidRDefault="00333D7E" w:rsidP="00333D7E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33D7E" w:rsidRPr="00333D7E" w:rsidRDefault="00333D7E" w:rsidP="00333D7E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33D7E" w:rsidRPr="00333D7E" w:rsidRDefault="00333D7E" w:rsidP="00333D7E">
      <w:pPr>
        <w:spacing w:after="0"/>
        <w:ind w:left="3544" w:firstLine="425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b/>
          <w:sz w:val="24"/>
          <w:szCs w:val="24"/>
          <w:lang w:val="uk-UA" w:eastAsia="uk-UA"/>
        </w:rPr>
        <w:t>ПОРЯДОК</w:t>
      </w:r>
    </w:p>
    <w:p w:rsidR="00333D7E" w:rsidRPr="00333D7E" w:rsidRDefault="00333D7E" w:rsidP="00333D7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виплати грошових винагород спортсменам і тренерам з олімпійських та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неолімпійських видів спорту, та </w:t>
      </w:r>
      <w:proofErr w:type="spellStart"/>
      <w:r w:rsidRPr="00333D7E">
        <w:rPr>
          <w:rFonts w:ascii="Times New Roman" w:hAnsi="Times New Roman" w:cs="Times New Roman"/>
          <w:sz w:val="24"/>
          <w:szCs w:val="24"/>
          <w:lang w:val="uk-UA" w:eastAsia="zh-CN"/>
        </w:rPr>
        <w:t>Паралімпійських</w:t>
      </w:r>
      <w:proofErr w:type="spellEnd"/>
      <w:r w:rsidRPr="00333D7E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і </w:t>
      </w:r>
      <w:proofErr w:type="spellStart"/>
      <w:r w:rsidRPr="00333D7E">
        <w:rPr>
          <w:rFonts w:ascii="Times New Roman" w:hAnsi="Times New Roman" w:cs="Times New Roman"/>
          <w:sz w:val="24"/>
          <w:szCs w:val="24"/>
          <w:lang w:val="uk-UA" w:eastAsia="zh-CN"/>
        </w:rPr>
        <w:t>Дефлімпійських</w:t>
      </w:r>
      <w:proofErr w:type="spellEnd"/>
      <w:r w:rsidRPr="00333D7E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ігор</w:t>
      </w:r>
    </w:p>
    <w:p w:rsidR="00333D7E" w:rsidRPr="00333D7E" w:rsidRDefault="00333D7E" w:rsidP="00333D7E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33D7E" w:rsidRPr="00333D7E" w:rsidRDefault="00333D7E" w:rsidP="00333D7E">
      <w:pPr>
        <w:spacing w:after="0"/>
        <w:ind w:left="2410" w:firstLine="42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1. Цей Порядок визначає механізм виплати грошових винагород спортсменам і тренерам з олімпійських та неолімпійських видів спорту, та </w:t>
      </w:r>
      <w:proofErr w:type="spellStart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Паралімпійських</w:t>
      </w:r>
      <w:proofErr w:type="spellEnd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і </w:t>
      </w:r>
      <w:proofErr w:type="spellStart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Дефлімпійських</w:t>
      </w:r>
      <w:proofErr w:type="spellEnd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ігор.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2. Грошові винагороди за високі спортивні результати на змаганнях міжнародного рівня виплачуються: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2.1.  спортсменам (командам), які зайняли перше - третє місце у складі збірних команд України на офіційних міжнародних змаганнях з олімпійських видів спорту, неолімпійських видів спорту, які входять до програми Всесвітніх ігор, Всесвітніх ігор з єдиноборств, Всесвітньої шахової олімпіади та міжнародні федерації з яких підписали угоду про співпрацю з Всесвітнім антидопінговим агентством, на </w:t>
      </w:r>
      <w:proofErr w:type="spellStart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Паралімпійських</w:t>
      </w:r>
      <w:proofErr w:type="spellEnd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і </w:t>
      </w:r>
      <w:proofErr w:type="spellStart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Дефлімпійських</w:t>
      </w:r>
      <w:proofErr w:type="spellEnd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іграх (далі - спортсмени); 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2.2. тренерам (тренерам-викладачам), які брали безпосередню участь у підготовці спортсмена (команди) призерів та які готували їх не менше 2 років до дати виконання результативних показників на офіційних міжнародних змагань з олімпійських видів спорту, неолімпійських видів спорту, які входять до програми Всесвітніх ігор, Всесвітніх ігор з єдиноборств та Всесвітньої шахової олімпіади та міжнародні федерації з яких підписали угоду про співпрацю з Всесвітнім антидопінговим агентством, на </w:t>
      </w:r>
      <w:proofErr w:type="spellStart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Паралімпійських</w:t>
      </w:r>
      <w:proofErr w:type="spellEnd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і </w:t>
      </w:r>
      <w:proofErr w:type="spellStart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Дефлімпійських</w:t>
      </w:r>
      <w:proofErr w:type="spellEnd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ігорах</w:t>
      </w:r>
      <w:proofErr w:type="spellEnd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(далі - тренери);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2.3. спортсменам за встановлення рекордів світу та/або Європи на основних міжнародних змаганнях після їх реєстрації в установленому порядку відповідно до розмірів, визначених за перше місце.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У разі встановлення спортсменом протягом одного змагання кількох рекордів світу та/або Європи винагорода виплачується за вищий рекорд.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3. Грошові винагороди спортсменам і тренерам за високі спортивні результати на Всесвітніх іграх з єдиноборств виплачуються у видах спорту, які не входять до програми Олімпійських ігор або Всесвітніх ігор з неолімпійських видів спорту.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4. Грошові винагороди встановлюються в межах визначених відповідних граничних розмірів винагород спортсменам з олімпійських та неолімпійських видів спорту, та </w:t>
      </w:r>
      <w:proofErr w:type="spellStart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Паралімпійських</w:t>
      </w:r>
      <w:proofErr w:type="spellEnd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і </w:t>
      </w:r>
      <w:proofErr w:type="spellStart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Дефлімпійських</w:t>
      </w:r>
      <w:proofErr w:type="spellEnd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ігор згідно додатку 2.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5. Списки спортсменів і тренерів із зазначенням розмірів грошових винагород формуються на підставі протоколів відповідних офіційних міжнародних змагань з урахуванням пропозицій федерацій з видів спорту та затверджуються наказом управління молоді та спорту Хмельницької міської ради. Пропозиції федерацій мають містити наступну інформацію: 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5.1. подання про виплату грошових винагород спортсменам і тренерам з олімпійських  та  неолімпійських видів спорту, та  </w:t>
      </w:r>
      <w:proofErr w:type="spellStart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Паралімпійських</w:t>
      </w:r>
      <w:proofErr w:type="spellEnd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і </w:t>
      </w:r>
      <w:proofErr w:type="spellStart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Дефлімпійських</w:t>
      </w:r>
      <w:proofErr w:type="spellEnd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ігор, у якому зазначаються його досягнення (підписане керівником та скріплене печаткою);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>5.2. ксерокопію реєстраційного номера облікової картки платника податків (щодо осіб, які через релігійні переконання відм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овляються від прийняття реєстра</w:t>
      </w: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ційного номера облікової картки платника податків та повідомили про це відповідний контролюючий орган -  ксерокопію паспорта громадянина України з відміткою про наявність у них права здійснювати будь-які платежі без реєстраційного номера облікової картки платника податків);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5.3. ксерокопію паспорта громадянина України претендента на винагороду;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5.4. копію довідки про реєстрацію місця проживання особи або документи, що підтверджують навчання спортсмена чи роботу тренера (тренера-викладача) в навчальному закладі або ШВСМ, які розташовані в межах  Хмельницької міської територіальної громади, та документи, що підтверджують виступи спортсмена за Хмельницьку міську територіальну громаду; 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5.5. завірені витяги з протоколів (протоколи) змагань, де було здобуто результат;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5.6. копію наказу Міністерства молоді та спорту України про відрядження членів збірних команд України з неолімпійських видів спорту на змагання міжнародного рівня;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5.7. згоду претендента на виплату грошової винагороди  на обробку персональних даних;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5.8. виписка про наявність відкритого рахунку на ім’я спортсмена або тренера.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6. Виплата грошових винагород спортсменам здійснюється за кожне зайняте перше - третє місце за кожним видом змагань.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Виплата грошових винагород за кожне зайняте перше - третє місце спортсменам з </w:t>
      </w:r>
      <w:proofErr w:type="spellStart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пауерліфтингу</w:t>
      </w:r>
      <w:proofErr w:type="spellEnd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здійснюється в розмірі 100 відсотків за сумою триборства та не більш як 50 відсотків в окремих вправах.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7. У командних, групових видах спорту та ігрових видах спорту грошова винагорода виплачується кожному спортсмену у розмірі, встановленому за відповідне призове місце в індивідуальних номерах програми.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8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bookmarkStart w:id="0" w:name="_GoBack"/>
      <w:bookmarkEnd w:id="0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Грошові винагороди тренерам виплачуються у  розмірі не більш як 50 відсотків від розміру винагороди одного спортсмена або зайнятого місця команди, отриманої за перше - третє місце на змаганнях, передбачених пунктом 2 цього Порядку;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9. У разі коли у змаганнях з неолімпійських видів спорту, міжнародні федерації з яких підписали угоду про співпрацю з Всесвітнім антидопінговим агентством (крім видів спорту, які входять до програми Всесвітніх ігор, Всесвітніх ігор з єдиноборств та Всесвітньої шахової олімпіади) брали участь спортсмени (команди) менш як з 30 країн - учасниць чемпіонатів світу та менш як з 15 країн - учасниць чемпіонатів Європи, винагороди не виплачуються.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10. Виплата грошових винагород спортсменам - чемпіонам, призерам Олімпійських, Юнацьких Олімпійських, Всесвітніх і Європейських ігор,</w:t>
      </w:r>
      <w:r w:rsidRPr="00333D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Паралімпійських</w:t>
      </w:r>
      <w:proofErr w:type="spellEnd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і </w:t>
      </w:r>
      <w:proofErr w:type="spellStart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Дефлімпійських</w:t>
      </w:r>
      <w:proofErr w:type="spellEnd"/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ігор та інших міжнародних спортивних змагань попередніх років з олімпійських і неолімпійських видів спорту та їх тренерам, які отримали право на такі винагороди в результаті прийняття відповідного рішення організаторами змагань, здійснюється в установленому для змагання відповідного рівня розмірі, зменшеному на суму вже отриманих ними винагород за призові місця в таких змаганнях.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11. Грошові винагороди спортсменам та тренерам виплачуються управлінням молоді та спорту Хмельницької міської ради в межах коштів, передбачених бюджетом Хмельницької міської територіальної громади, за КПКВК 1115062 «Підтримка спорту вищих досягнень та організацій, які здійснюють фізкультурно-спортивну діяльність в регіоні», на відкриті на ім’я спортсменів та  тренерів рахунки в банках.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12. Виплата винагород за рахунок бюджетних коштів за результатами міжнародних змагань, що проводилися на комерційній основі, забороняється.</w:t>
      </w:r>
    </w:p>
    <w:p w:rsidR="00333D7E" w:rsidRPr="00333D7E" w:rsidRDefault="00333D7E" w:rsidP="00333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>13.  Дія цього Порядку розповсюджується на спортсменів та тренерів, які постійно проживають та зареєстровані в межах  Хмельницької міської територіальної громади та несуть їй результативний залік.</w:t>
      </w:r>
    </w:p>
    <w:p w:rsidR="00333D7E" w:rsidRPr="00333D7E" w:rsidRDefault="00333D7E" w:rsidP="00333D7E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33D7E" w:rsidRPr="00333D7E" w:rsidRDefault="00333D7E" w:rsidP="00333D7E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33D7E" w:rsidRPr="00333D7E" w:rsidRDefault="00333D7E" w:rsidP="00333D7E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>Керуючий справами виконавчого комітету</w:t>
      </w: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333D7E">
        <w:rPr>
          <w:rFonts w:ascii="Times New Roman" w:hAnsi="Times New Roman" w:cs="Times New Roman"/>
          <w:sz w:val="24"/>
          <w:szCs w:val="24"/>
          <w:lang w:val="uk-UA" w:eastAsia="uk-UA"/>
        </w:rPr>
        <w:tab/>
        <w:t>Ю. САБІЙ</w:t>
      </w:r>
    </w:p>
    <w:p w:rsidR="00CB30F7" w:rsidRPr="00333D7E" w:rsidRDefault="00CB30F7" w:rsidP="00333D7E">
      <w:pPr>
        <w:spacing w:after="0"/>
        <w:rPr>
          <w:lang w:val="uk-UA"/>
        </w:rPr>
      </w:pPr>
    </w:p>
    <w:sectPr w:rsidR="00CB30F7" w:rsidRPr="00333D7E" w:rsidSect="00333D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7E"/>
    <w:rsid w:val="00333D7E"/>
    <w:rsid w:val="00CB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830D4-74A9-4635-9AA2-05D0F216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Мовчан Інна Володмирівна</cp:lastModifiedBy>
  <cp:revision>1</cp:revision>
  <dcterms:created xsi:type="dcterms:W3CDTF">2020-12-24T11:04:00Z</dcterms:created>
  <dcterms:modified xsi:type="dcterms:W3CDTF">2020-12-24T11:14:00Z</dcterms:modified>
</cp:coreProperties>
</file>