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3B" w:rsidRPr="008C05C8" w:rsidRDefault="0021323B" w:rsidP="0021323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21323B" w:rsidRPr="008C05C8" w:rsidRDefault="0021323B" w:rsidP="00213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Тепловізійні</w:t>
      </w:r>
      <w:proofErr w:type="spellEnd"/>
      <w:r w:rsidRPr="008C05C8">
        <w:rPr>
          <w:rFonts w:ascii="Times New Roman" w:hAnsi="Times New Roman" w:cs="Times New Roman"/>
          <w:b/>
          <w:sz w:val="24"/>
          <w:szCs w:val="24"/>
        </w:rPr>
        <w:t xml:space="preserve"> прилад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C05C8">
        <w:rPr>
          <w:rFonts w:ascii="Times New Roman" w:hAnsi="Times New Roman" w:cs="Times New Roman"/>
          <w:b/>
          <w:sz w:val="24"/>
          <w:szCs w:val="24"/>
        </w:rPr>
        <w:t>, код ДК 021:2015-38630000-4 Астрономічні та оптичні прилади»</w:t>
      </w:r>
    </w:p>
    <w:p w:rsidR="0021323B" w:rsidRPr="008C05C8" w:rsidRDefault="0021323B" w:rsidP="0021323B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1323B" w:rsidRPr="008C05C8" w:rsidRDefault="0021323B" w:rsidP="0021323B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433"/>
      </w:tblGrid>
      <w:tr w:rsidR="0021323B" w:rsidRPr="008C05C8" w:rsidTr="00170C70">
        <w:trPr>
          <w:trHeight w:val="205"/>
        </w:trPr>
        <w:tc>
          <w:tcPr>
            <w:tcW w:w="1327" w:type="dxa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21323B" w:rsidRPr="008C05C8" w:rsidTr="00170C70">
        <w:trPr>
          <w:trHeight w:val="271"/>
        </w:trPr>
        <w:tc>
          <w:tcPr>
            <w:tcW w:w="1327" w:type="dxa"/>
            <w:vAlign w:val="center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Тепловізійні</w:t>
            </w:r>
            <w:proofErr w:type="spellEnd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прилад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и</w:t>
            </w:r>
            <w:proofErr w:type="spellEnd"/>
          </w:p>
        </w:tc>
        <w:tc>
          <w:tcPr>
            <w:tcW w:w="2433" w:type="dxa"/>
            <w:shd w:val="clear" w:color="auto" w:fill="auto"/>
            <w:vAlign w:val="center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шт</w:t>
            </w:r>
            <w:proofErr w:type="spellEnd"/>
          </w:p>
        </w:tc>
      </w:tr>
    </w:tbl>
    <w:p w:rsidR="0021323B" w:rsidRDefault="0021323B" w:rsidP="0021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1323B" w:rsidRPr="008C05C8" w:rsidRDefault="0021323B" w:rsidP="002132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521"/>
      </w:tblGrid>
      <w:tr w:rsidR="0021323B" w:rsidRPr="008C05C8" w:rsidTr="00170C70">
        <w:tc>
          <w:tcPr>
            <w:tcW w:w="1696" w:type="dxa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jc w:val="both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lang w:val="ru-RU" w:eastAsia="zh-CN"/>
              </w:rPr>
              <w:t>Тепловізійні</w:t>
            </w:r>
            <w:proofErr w:type="spellEnd"/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прилад</w:t>
            </w:r>
            <w:r>
              <w:rPr>
                <w:b/>
                <w:sz w:val="22"/>
                <w:szCs w:val="22"/>
                <w:lang w:val="ru-RU" w:eastAsia="zh-CN"/>
              </w:rPr>
              <w:t>и</w:t>
            </w:r>
            <w:proofErr w:type="spellEnd"/>
            <w:r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– </w:t>
            </w:r>
            <w:r>
              <w:rPr>
                <w:b/>
                <w:sz w:val="22"/>
                <w:szCs w:val="22"/>
                <w:lang w:val="ru-RU" w:eastAsia="zh-CN"/>
              </w:rPr>
              <w:t>3</w:t>
            </w:r>
            <w:r w:rsidRPr="008C05C8">
              <w:rPr>
                <w:b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sz w:val="22"/>
                <w:szCs w:val="22"/>
                <w:lang w:val="ru-RU" w:eastAsia="zh-CN"/>
              </w:rPr>
              <w:t>шт</w:t>
            </w:r>
            <w:proofErr w:type="spellEnd"/>
          </w:p>
        </w:tc>
        <w:tc>
          <w:tcPr>
            <w:tcW w:w="1276" w:type="dxa"/>
          </w:tcPr>
          <w:p w:rsidR="0021323B" w:rsidRPr="008C05C8" w:rsidRDefault="0021323B" w:rsidP="00170C7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21323B" w:rsidRPr="008C05C8" w:rsidRDefault="0021323B" w:rsidP="00170C70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21323B" w:rsidRPr="008C05C8" w:rsidRDefault="0021323B" w:rsidP="00170C7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21323B" w:rsidRPr="008C05C8" w:rsidTr="00170C70">
        <w:tc>
          <w:tcPr>
            <w:tcW w:w="1696" w:type="dxa"/>
          </w:tcPr>
          <w:p w:rsidR="0021323B" w:rsidRPr="008C05C8" w:rsidRDefault="0021323B" w:rsidP="00170C7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21323B" w:rsidRPr="008C05C8" w:rsidRDefault="0021323B" w:rsidP="00170C70">
            <w:pPr>
              <w:rPr>
                <w:b/>
                <w:sz w:val="24"/>
                <w:szCs w:val="24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6521" w:type="dxa"/>
          </w:tcPr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NETD                           </w:t>
            </w:r>
            <w:r w:rsidRPr="00CD500D">
              <w:rPr>
                <w:sz w:val="24"/>
                <w:szCs w:val="24"/>
                <w:lang w:eastAsia="zh-CN"/>
              </w:rPr>
              <w:tab/>
              <w:t>≤20mk@300k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Оптичне збільшення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1,8x-5,5x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Цифрове збільшення</w:t>
            </w:r>
            <w:r w:rsidRPr="00CD500D">
              <w:rPr>
                <w:sz w:val="24"/>
                <w:szCs w:val="24"/>
                <w:lang w:eastAsia="zh-CN"/>
              </w:rPr>
              <w:tab/>
              <w:t>1,0-5,0x плавне та швидке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Діаметр вихідної зіниці</w:t>
            </w:r>
            <w:r w:rsidRPr="00CD500D">
              <w:rPr>
                <w:sz w:val="24"/>
                <w:szCs w:val="24"/>
                <w:lang w:eastAsia="zh-CN"/>
              </w:rPr>
              <w:tab/>
              <w:t>не менше 45 мм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GPS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Датчик висоти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Азимут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Датчик температури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Компас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Колір сітки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чорний і білий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Максимальна сила віддачі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10000J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Автопідстроювання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Ручне підстроювання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Профілі підстроювання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5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Картинка в картинці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AI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дальномір</w:t>
            </w:r>
            <w:proofErr w:type="spellEnd"/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Гіроскоп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в наявності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CSFBC(бойова система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з-за укриття)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GEO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dot</w:t>
            </w:r>
            <w:proofErr w:type="spellEnd"/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Запис екранного меню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Балістичний калькулятор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Лазерний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дальномір</w:t>
            </w:r>
            <w:proofErr w:type="spellEnd"/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не менше 1200 м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Бездротовий зв'язок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в наявності, лише точка 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                                                 доступу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Час роботи батареї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безперервний час роботи не       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                                                 менше 16 годин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Дальність виявлення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не менше 3600м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Дальність розпізнавання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не менше 2000м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Кут огляду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13.1°x9.8°/ 4.4°x3.3°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Об’єктив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20/60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Роздільна здатність/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відстань між пікселями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384 x 288/12μm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Спектральний діапазон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8~14μm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Тип детектора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мікроболометр</w:t>
            </w:r>
            <w:proofErr w:type="spellEnd"/>
            <w:r w:rsidRPr="00CD500D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Vox</w:t>
            </w:r>
            <w:proofErr w:type="spellEnd"/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Частота кадрів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50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Гц</w:t>
            </w:r>
            <w:proofErr w:type="spellEnd"/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AMOLED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  0,39 дюйма, роздільна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                                                   здатність 1024×768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Карта пам’яті                           не менше 64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Гб</w:t>
            </w:r>
            <w:proofErr w:type="spellEnd"/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Фото, запис, відтворення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в наявності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lastRenderedPageBreak/>
              <w:t>RAV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              в наявності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Сітка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              7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Тип батареї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 змінні акумулятори 18650 x 2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proofErr w:type="spellStart"/>
            <w:r w:rsidRPr="00CD500D">
              <w:rPr>
                <w:sz w:val="24"/>
                <w:szCs w:val="24"/>
                <w:lang w:eastAsia="zh-CN"/>
              </w:rPr>
              <w:t>Type</w:t>
            </w:r>
            <w:proofErr w:type="spellEnd"/>
            <w:r w:rsidRPr="00CD500D">
              <w:rPr>
                <w:sz w:val="24"/>
                <w:szCs w:val="24"/>
                <w:lang w:eastAsia="zh-CN"/>
              </w:rPr>
              <w:t>-C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 передача даних, підключення 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                                                  до окуляра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Рівень захисту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IP67, витримує падіння з 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                                                 висоти 1 метр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rFonts w:eastAsia="SimSun"/>
                <w:sz w:val="24"/>
                <w:szCs w:val="24"/>
                <w:lang w:eastAsia="zh-CN"/>
              </w:rPr>
            </w:pPr>
            <w:r w:rsidRPr="00CD500D">
              <w:rPr>
                <w:sz w:val="24"/>
                <w:szCs w:val="24"/>
                <w:lang w:eastAsia="zh-CN"/>
              </w:rPr>
              <w:t>Робоча температура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не менше -25℃</w:t>
            </w:r>
            <w:r w:rsidRPr="00CD500D">
              <w:rPr>
                <w:rFonts w:eastAsia="SimSun"/>
                <w:sz w:val="24"/>
                <w:szCs w:val="24"/>
                <w:lang w:eastAsia="zh-CN"/>
              </w:rPr>
              <w:t xml:space="preserve">; не більше 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rFonts w:eastAsia="SimSun"/>
                <w:sz w:val="24"/>
                <w:szCs w:val="24"/>
                <w:lang w:eastAsia="zh-CN"/>
              </w:rPr>
              <w:t xml:space="preserve">                                                 </w:t>
            </w:r>
            <w:r w:rsidRPr="00CD500D">
              <w:rPr>
                <w:sz w:val="24"/>
                <w:szCs w:val="24"/>
                <w:lang w:eastAsia="zh-CN"/>
              </w:rPr>
              <w:t>+55℃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rFonts w:hint="eastAsia"/>
                <w:sz w:val="24"/>
                <w:szCs w:val="24"/>
                <w:lang w:eastAsia="zh-CN"/>
              </w:rPr>
              <w:t>Розміри</w:t>
            </w:r>
            <w:r w:rsidRPr="00CD500D">
              <w:rPr>
                <w:sz w:val="24"/>
                <w:szCs w:val="24"/>
                <w:lang w:eastAsia="zh-CN"/>
              </w:rPr>
              <w:t xml:space="preserve"> (мм)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            379x100x110</w:t>
            </w:r>
          </w:p>
          <w:p w:rsidR="0021323B" w:rsidRPr="00CD500D" w:rsidRDefault="0021323B" w:rsidP="00170C70">
            <w:pPr>
              <w:widowControl w:val="0"/>
              <w:suppressAutoHyphens/>
              <w:autoSpaceDE w:val="0"/>
              <w:snapToGrid w:val="0"/>
              <w:rPr>
                <w:sz w:val="24"/>
                <w:szCs w:val="24"/>
                <w:lang w:eastAsia="zh-CN"/>
              </w:rPr>
            </w:pPr>
            <w:r w:rsidRPr="00CD500D">
              <w:rPr>
                <w:rFonts w:hint="eastAsia"/>
                <w:sz w:val="24"/>
                <w:szCs w:val="24"/>
                <w:lang w:eastAsia="zh-CN"/>
              </w:rPr>
              <w:t>Інші</w:t>
            </w:r>
            <w:r w:rsidRPr="00CD500D">
              <w:rPr>
                <w:sz w:val="24"/>
                <w:szCs w:val="24"/>
                <w:lang w:eastAsia="zh-CN"/>
              </w:rPr>
              <w:t xml:space="preserve"> аксесуари</w:t>
            </w:r>
            <w:r w:rsidRPr="00CD500D">
              <w:rPr>
                <w:sz w:val="24"/>
                <w:szCs w:val="24"/>
                <w:lang w:eastAsia="zh-CN"/>
              </w:rPr>
              <w:tab/>
              <w:t xml:space="preserve">              Стандартна планка </w:t>
            </w:r>
            <w:proofErr w:type="spellStart"/>
            <w:r w:rsidRPr="00CD500D">
              <w:rPr>
                <w:sz w:val="24"/>
                <w:szCs w:val="24"/>
                <w:lang w:eastAsia="zh-CN"/>
              </w:rPr>
              <w:t>Picatinny</w:t>
            </w:r>
            <w:proofErr w:type="spellEnd"/>
            <w:r w:rsidRPr="00CD500D">
              <w:rPr>
                <w:sz w:val="24"/>
                <w:szCs w:val="24"/>
                <w:lang w:eastAsia="zh-CN"/>
              </w:rPr>
              <w:t xml:space="preserve">,  </w:t>
            </w:r>
          </w:p>
          <w:p w:rsidR="0021323B" w:rsidRPr="008C05C8" w:rsidRDefault="0021323B" w:rsidP="00170C70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CD500D">
              <w:rPr>
                <w:sz w:val="24"/>
                <w:szCs w:val="24"/>
                <w:lang w:eastAsia="zh-CN"/>
              </w:rPr>
              <w:t xml:space="preserve">                                                  окуляр</w:t>
            </w:r>
          </w:p>
        </w:tc>
      </w:tr>
      <w:tr w:rsidR="0021323B" w:rsidRPr="008C05C8" w:rsidTr="00170C70">
        <w:tc>
          <w:tcPr>
            <w:tcW w:w="1696" w:type="dxa"/>
          </w:tcPr>
          <w:p w:rsidR="0021323B" w:rsidRPr="008C05C8" w:rsidRDefault="0021323B" w:rsidP="00170C7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1276" w:type="dxa"/>
          </w:tcPr>
          <w:p w:rsidR="0021323B" w:rsidRPr="008C05C8" w:rsidRDefault="0021323B" w:rsidP="00170C70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521" w:type="dxa"/>
          </w:tcPr>
          <w:p w:rsidR="0021323B" w:rsidRPr="008C05C8" w:rsidRDefault="0021323B" w:rsidP="00170C7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Термін гарантії:</w:t>
            </w:r>
            <w:r>
              <w:rPr>
                <w:sz w:val="24"/>
                <w:szCs w:val="24"/>
              </w:rPr>
              <w:t xml:space="preserve"> не менше 24</w:t>
            </w:r>
            <w:r w:rsidRPr="008C05C8">
              <w:rPr>
                <w:sz w:val="24"/>
                <w:szCs w:val="24"/>
              </w:rPr>
              <w:t xml:space="preserve"> місяці з дати підписання сторонами видаткової накладної</w:t>
            </w:r>
          </w:p>
        </w:tc>
      </w:tr>
    </w:tbl>
    <w:p w:rsidR="0021323B" w:rsidRDefault="0021323B" w:rsidP="00213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1323B" w:rsidRDefault="0021323B" w:rsidP="0021323B">
      <w:pPr>
        <w:widowControl w:val="0"/>
        <w:suppressLineNumbers/>
        <w:suppressAutoHyphens/>
        <w:autoSpaceDE w:val="0"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16F99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чікувана вартість закупівлі – 450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21323B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3B"/>
    <w:rsid w:val="00002D5B"/>
    <w:rsid w:val="0021323B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4FD51-A162-4855-AE0C-C32C0235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ітка таблиці3"/>
    <w:basedOn w:val="a1"/>
    <w:next w:val="a3"/>
    <w:uiPriority w:val="99"/>
    <w:rsid w:val="00213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3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2025-02-20T06:04:00Z</dcterms:created>
  <dcterms:modified xsi:type="dcterms:W3CDTF">2025-02-20T06:06:00Z</dcterms:modified>
</cp:coreProperties>
</file>